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1" w:rsidRPr="002C5A31" w:rsidRDefault="00453D51" w:rsidP="002C5A31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5A31">
        <w:rPr>
          <w:rFonts w:ascii="Times New Roman" w:hAnsi="Times New Roman" w:cs="Times New Roman"/>
          <w:color w:val="auto"/>
          <w:sz w:val="24"/>
          <w:szCs w:val="24"/>
        </w:rPr>
        <w:t>UMOWA NR …./20</w:t>
      </w:r>
      <w:r w:rsidR="00043A07" w:rsidRPr="002C5A31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2C5A31">
        <w:rPr>
          <w:rFonts w:ascii="Times New Roman" w:hAnsi="Times New Roman" w:cs="Times New Roman"/>
          <w:color w:val="auto"/>
          <w:sz w:val="24"/>
          <w:szCs w:val="24"/>
        </w:rPr>
        <w:t>/BD</w:t>
      </w:r>
    </w:p>
    <w:p w:rsidR="00453D51" w:rsidRPr="002C5A31" w:rsidRDefault="00453D51" w:rsidP="002C5A31">
      <w:pPr>
        <w:jc w:val="center"/>
        <w:rPr>
          <w:b/>
          <w:i/>
          <w:sz w:val="24"/>
          <w:szCs w:val="24"/>
        </w:rPr>
      </w:pPr>
      <w:r w:rsidRPr="002C5A31">
        <w:rPr>
          <w:b/>
          <w:i/>
          <w:sz w:val="24"/>
          <w:szCs w:val="24"/>
        </w:rPr>
        <w:t>~WZÓR~</w:t>
      </w:r>
    </w:p>
    <w:p w:rsidR="00453D51" w:rsidRPr="002C5A31" w:rsidRDefault="00453D51" w:rsidP="00453D51">
      <w:pPr>
        <w:jc w:val="both"/>
        <w:rPr>
          <w:b/>
          <w:sz w:val="24"/>
          <w:szCs w:val="24"/>
        </w:rPr>
      </w:pPr>
    </w:p>
    <w:p w:rsidR="00453D51" w:rsidRPr="002C5A31" w:rsidRDefault="00453D51" w:rsidP="00453D51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zawarta w dniu ……….201</w:t>
      </w:r>
      <w:r w:rsidR="002C5A31">
        <w:rPr>
          <w:sz w:val="24"/>
          <w:szCs w:val="24"/>
        </w:rPr>
        <w:t>8</w:t>
      </w:r>
      <w:r w:rsidRPr="002C5A31">
        <w:rPr>
          <w:sz w:val="24"/>
          <w:szCs w:val="24"/>
        </w:rPr>
        <w:t xml:space="preserve"> r. w Elblągu pomiędzy:</w:t>
      </w:r>
    </w:p>
    <w:p w:rsidR="00453D51" w:rsidRPr="002C5A31" w:rsidRDefault="00453D51" w:rsidP="00453D51">
      <w:pPr>
        <w:jc w:val="both"/>
        <w:rPr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Gminą Elbląg </w:t>
      </w:r>
      <w:r w:rsidRPr="002C5A31">
        <w:rPr>
          <w:sz w:val="24"/>
          <w:szCs w:val="24"/>
        </w:rPr>
        <w:t xml:space="preserve">mającą siedzibę ul. Browarna 85, 82-300 Elbląg, NIP 578-310-52-54 zwaną </w:t>
      </w:r>
      <w:r w:rsidRPr="002C5A31">
        <w:rPr>
          <w:sz w:val="24"/>
          <w:szCs w:val="24"/>
        </w:rPr>
        <w:br/>
        <w:t xml:space="preserve">w treści umowy </w:t>
      </w:r>
      <w:r w:rsidRPr="002C5A31">
        <w:rPr>
          <w:b/>
          <w:bCs/>
          <w:sz w:val="24"/>
          <w:szCs w:val="24"/>
        </w:rPr>
        <w:t>„Zamawiającym”,</w:t>
      </w:r>
      <w:r w:rsidRPr="002C5A31">
        <w:rPr>
          <w:sz w:val="24"/>
          <w:szCs w:val="24"/>
        </w:rPr>
        <w:t xml:space="preserve"> reprezentowaną przez:</w:t>
      </w:r>
    </w:p>
    <w:p w:rsidR="00453D51" w:rsidRPr="002C5A31" w:rsidRDefault="00453D51" w:rsidP="00453D51">
      <w:pPr>
        <w:jc w:val="both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Wójta Gminy Elbląg - Panią mgr inż. Genowefę Kwoczek</w:t>
      </w:r>
    </w:p>
    <w:p w:rsidR="00453D51" w:rsidRPr="002C5A31" w:rsidRDefault="00453D51" w:rsidP="00453D51">
      <w:pPr>
        <w:jc w:val="both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przy </w:t>
      </w:r>
      <w:r w:rsidRPr="002C5A31">
        <w:rPr>
          <w:b/>
          <w:sz w:val="24"/>
          <w:szCs w:val="24"/>
        </w:rPr>
        <w:t>kontrasygnacie Skarbnika Gminy – Pani mgr Wioletty Kotkowskiej</w:t>
      </w:r>
    </w:p>
    <w:p w:rsidR="00453D51" w:rsidRPr="002C5A31" w:rsidRDefault="00453D51" w:rsidP="00453D51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a </w:t>
      </w:r>
    </w:p>
    <w:p w:rsidR="00453D51" w:rsidRPr="002C5A31" w:rsidRDefault="00453D51" w:rsidP="00453D51">
      <w:pPr>
        <w:pStyle w:val="Tekstpodstawowywcity"/>
        <w:ind w:left="0"/>
        <w:jc w:val="both"/>
        <w:rPr>
          <w:sz w:val="24"/>
          <w:szCs w:val="24"/>
        </w:rPr>
      </w:pPr>
      <w:r w:rsidRPr="002C5A31">
        <w:rPr>
          <w:b/>
          <w:bCs/>
          <w:sz w:val="24"/>
          <w:szCs w:val="24"/>
        </w:rPr>
        <w:t xml:space="preserve">………………………………………………………………………………………………….. </w:t>
      </w:r>
      <w:r w:rsidRPr="002C5A31">
        <w:rPr>
          <w:sz w:val="24"/>
          <w:szCs w:val="24"/>
        </w:rPr>
        <w:t>z siedzibą ……………………….……, NIP ………………, REGON ……………….. zwanym w treści umowy „</w:t>
      </w:r>
      <w:r w:rsidRPr="002C5A31">
        <w:rPr>
          <w:b/>
          <w:bCs/>
          <w:sz w:val="24"/>
          <w:szCs w:val="24"/>
        </w:rPr>
        <w:t>Inspektorem</w:t>
      </w:r>
      <w:r w:rsidRPr="002C5A31">
        <w:rPr>
          <w:sz w:val="24"/>
          <w:szCs w:val="24"/>
        </w:rPr>
        <w:t xml:space="preserve">” </w:t>
      </w:r>
    </w:p>
    <w:p w:rsidR="00F3020A" w:rsidRPr="002C5A31" w:rsidRDefault="00453D51" w:rsidP="00043A07">
      <w:pPr>
        <w:spacing w:before="120" w:after="12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na podstawie art. 4 pkt. 8 </w:t>
      </w:r>
      <w:r w:rsidR="00554918" w:rsidRPr="002C5A31">
        <w:rPr>
          <w:sz w:val="24"/>
          <w:szCs w:val="24"/>
        </w:rPr>
        <w:t>U</w:t>
      </w:r>
      <w:r w:rsidRPr="002C5A31">
        <w:rPr>
          <w:sz w:val="24"/>
          <w:szCs w:val="24"/>
        </w:rPr>
        <w:t>stawy z dnia 29 stycznia 2004 r. Prawo zamówień publicznych (</w:t>
      </w:r>
      <w:proofErr w:type="spellStart"/>
      <w:r w:rsidR="00FE1B5B" w:rsidRPr="002C5A31">
        <w:rPr>
          <w:sz w:val="24"/>
          <w:szCs w:val="24"/>
        </w:rPr>
        <w:t>Dz.U</w:t>
      </w:r>
      <w:proofErr w:type="spellEnd"/>
      <w:r w:rsidR="00FE1B5B" w:rsidRPr="002C5A31">
        <w:rPr>
          <w:sz w:val="24"/>
          <w:szCs w:val="24"/>
        </w:rPr>
        <w:t xml:space="preserve">. z 2017r. poz. 1579 z </w:t>
      </w:r>
      <w:proofErr w:type="spellStart"/>
      <w:r w:rsidR="00FE1B5B" w:rsidRPr="002C5A31">
        <w:rPr>
          <w:sz w:val="24"/>
          <w:szCs w:val="24"/>
        </w:rPr>
        <w:t>późn</w:t>
      </w:r>
      <w:proofErr w:type="spellEnd"/>
      <w:r w:rsidR="00FE1B5B" w:rsidRPr="002C5A31">
        <w:rPr>
          <w:sz w:val="24"/>
          <w:szCs w:val="24"/>
        </w:rPr>
        <w:t>. zm</w:t>
      </w:r>
      <w:r w:rsidRPr="002C5A31">
        <w:rPr>
          <w:sz w:val="24"/>
          <w:szCs w:val="24"/>
        </w:rPr>
        <w:t>.) została zawarta umowa następującej treści:</w:t>
      </w:r>
    </w:p>
    <w:p w:rsidR="00E55CA8" w:rsidRPr="002C5A31" w:rsidRDefault="00E55CA8" w:rsidP="00E55CA8">
      <w:pPr>
        <w:spacing w:before="120" w:after="120"/>
        <w:jc w:val="center"/>
        <w:rPr>
          <w:b/>
          <w:sz w:val="24"/>
          <w:szCs w:val="24"/>
        </w:rPr>
      </w:pPr>
      <w:r w:rsidRPr="002C5A31">
        <w:rPr>
          <w:b/>
          <w:sz w:val="24"/>
          <w:szCs w:val="24"/>
        </w:rPr>
        <w:t>§ 1</w:t>
      </w:r>
    </w:p>
    <w:p w:rsidR="00E55CA8" w:rsidRPr="002C5A31" w:rsidRDefault="00E55CA8" w:rsidP="00E55CA8">
      <w:pPr>
        <w:pStyle w:val="Tekstpodstawowy"/>
        <w:numPr>
          <w:ilvl w:val="0"/>
          <w:numId w:val="21"/>
        </w:numPr>
        <w:tabs>
          <w:tab w:val="clear" w:pos="340"/>
        </w:tabs>
        <w:spacing w:after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Zamawiający zleca a Inspektor przyjmuje obowiązek pełnienia nadzoru inwestorskiego nad robotami budowlanymi przy realizacji inwestycji pod nazwą: „Budowa</w:t>
      </w:r>
      <w:r w:rsidR="00043A07" w:rsidRPr="002C5A31">
        <w:rPr>
          <w:sz w:val="24"/>
          <w:szCs w:val="24"/>
        </w:rPr>
        <w:t xml:space="preserve"> </w:t>
      </w:r>
      <w:r w:rsidR="00043A07" w:rsidRPr="002C5A31">
        <w:rPr>
          <w:spacing w:val="1"/>
          <w:sz w:val="24"/>
          <w:szCs w:val="24"/>
        </w:rPr>
        <w:t xml:space="preserve">gminnego budynku wielofunkcyjnego mieszczącego świetlicę wiejską, siedzibę klubu sportowego oraz garaż Ochotniczej Straży Pożarnej </w:t>
      </w:r>
      <w:r w:rsidR="00043A07" w:rsidRPr="002C5A31">
        <w:rPr>
          <w:sz w:val="24"/>
          <w:szCs w:val="24"/>
        </w:rPr>
        <w:t>wraz z niezbędną infrastrukturą techniczną w miejscowości Lisów</w:t>
      </w:r>
      <w:r w:rsidR="00FE1B5B" w:rsidRPr="002C5A31">
        <w:rPr>
          <w:sz w:val="24"/>
          <w:szCs w:val="24"/>
        </w:rPr>
        <w:t>, gmina Elbląg</w:t>
      </w:r>
      <w:r w:rsidRPr="002C5A31">
        <w:rPr>
          <w:sz w:val="24"/>
          <w:szCs w:val="24"/>
        </w:rPr>
        <w:t xml:space="preserve">”. </w:t>
      </w:r>
    </w:p>
    <w:p w:rsidR="00E55CA8" w:rsidRPr="002C5A31" w:rsidRDefault="00E55CA8" w:rsidP="00E55CA8">
      <w:pPr>
        <w:pStyle w:val="Tekstpodstawowy"/>
        <w:numPr>
          <w:ilvl w:val="0"/>
          <w:numId w:val="21"/>
        </w:numPr>
        <w:tabs>
          <w:tab w:val="clear" w:pos="340"/>
        </w:tabs>
        <w:spacing w:after="0"/>
        <w:ind w:left="426" w:hanging="426"/>
        <w:jc w:val="both"/>
        <w:rPr>
          <w:sz w:val="24"/>
          <w:szCs w:val="24"/>
        </w:rPr>
      </w:pPr>
      <w:r w:rsidRPr="002C5A31">
        <w:rPr>
          <w:iCs/>
          <w:sz w:val="24"/>
          <w:szCs w:val="24"/>
        </w:rPr>
        <w:t>Wspólny słownik zamówień CPV</w:t>
      </w:r>
      <w:r w:rsidRPr="002C5A31">
        <w:rPr>
          <w:sz w:val="24"/>
          <w:szCs w:val="24"/>
        </w:rPr>
        <w:t>:</w:t>
      </w:r>
      <w:r w:rsidRPr="002C5A31">
        <w:rPr>
          <w:b/>
          <w:sz w:val="24"/>
          <w:szCs w:val="24"/>
        </w:rPr>
        <w:t xml:space="preserve"> </w:t>
      </w:r>
      <w:r w:rsidRPr="002C5A31">
        <w:rPr>
          <w:sz w:val="24"/>
          <w:szCs w:val="24"/>
        </w:rPr>
        <w:t>71520000-9 Usługi nadzoru budowlanego.</w:t>
      </w:r>
    </w:p>
    <w:p w:rsidR="00E55CA8" w:rsidRPr="002C5A31" w:rsidRDefault="00E55CA8" w:rsidP="00E55CA8">
      <w:pPr>
        <w:pStyle w:val="Nagwek1"/>
        <w:spacing w:before="120" w:after="120"/>
        <w:ind w:left="17"/>
        <w:jc w:val="center"/>
        <w:rPr>
          <w:rFonts w:ascii="Times New Roman" w:hAnsi="Times New Roman"/>
          <w:b/>
          <w:szCs w:val="24"/>
        </w:rPr>
      </w:pPr>
      <w:r w:rsidRPr="002C5A31">
        <w:rPr>
          <w:rFonts w:ascii="Times New Roman" w:hAnsi="Times New Roman"/>
          <w:b/>
          <w:szCs w:val="24"/>
        </w:rPr>
        <w:t>§ 2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Przedmiot umowy należy wykonać w okresie realizacji budowy i w okresie gwarancji.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termin początkowy uznaje się dzień, w którym nastąpi zawarcie umowy z wykonawcą robót budowlanych. </w:t>
      </w:r>
    </w:p>
    <w:p w:rsidR="00EB1058" w:rsidRPr="002C5A31" w:rsidRDefault="00EB1058" w:rsidP="00EB1058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 termin końcowy realizacji budowy uznaje się dzień, w którym Zamawiający uzyska prawomocne pozwolenie na użytkowanie.</w:t>
      </w:r>
    </w:p>
    <w:p w:rsidR="00E55CA8" w:rsidRPr="002C5A31" w:rsidRDefault="00EB1058" w:rsidP="002C5A31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Okres gwarancji przyjmuje się równy okresowi gwarancji wykonawcy robót budowlanych (maksymalnie 5 lat).</w:t>
      </w:r>
    </w:p>
    <w:p w:rsidR="00E55CA8" w:rsidRPr="002C5A31" w:rsidRDefault="00E55CA8" w:rsidP="00E55CA8">
      <w:pPr>
        <w:spacing w:before="120" w:after="120"/>
        <w:jc w:val="center"/>
        <w:rPr>
          <w:b/>
          <w:sz w:val="24"/>
          <w:szCs w:val="24"/>
        </w:rPr>
      </w:pPr>
      <w:r w:rsidRPr="002C5A31">
        <w:rPr>
          <w:b/>
          <w:sz w:val="24"/>
          <w:szCs w:val="24"/>
        </w:rPr>
        <w:t>§ 3</w:t>
      </w:r>
    </w:p>
    <w:p w:rsidR="00E55CA8" w:rsidRPr="002C5A31" w:rsidRDefault="00E55CA8" w:rsidP="00FE1B5B">
      <w:pPr>
        <w:pStyle w:val="Tekstpodstawowywcity21"/>
        <w:numPr>
          <w:ilvl w:val="0"/>
          <w:numId w:val="9"/>
        </w:numPr>
        <w:tabs>
          <w:tab w:val="clear" w:pos="360"/>
        </w:tabs>
        <w:ind w:left="425" w:hanging="425"/>
        <w:jc w:val="both"/>
      </w:pPr>
      <w:r w:rsidRPr="002C5A31">
        <w:t xml:space="preserve">Inspektor pełniąc czynności inspektora nadzoru działa na rzecz Zamawiającego zgodnie </w:t>
      </w:r>
      <w:r w:rsidRPr="002C5A31">
        <w:br/>
        <w:t xml:space="preserve">z przepisami ustawy </w:t>
      </w:r>
      <w:r w:rsidRPr="002C5A31">
        <w:rPr>
          <w:bCs/>
        </w:rPr>
        <w:t>z dnia 7 lip</w:t>
      </w:r>
      <w:r w:rsidR="00FE1B5B" w:rsidRPr="002C5A31">
        <w:rPr>
          <w:bCs/>
        </w:rPr>
        <w:t>ca 1994 r. Prawo budowlane (</w:t>
      </w:r>
      <w:proofErr w:type="spellStart"/>
      <w:r w:rsidR="00FE1B5B" w:rsidRPr="002C5A31">
        <w:rPr>
          <w:bCs/>
        </w:rPr>
        <w:t>Dz.</w:t>
      </w:r>
      <w:r w:rsidRPr="002C5A31">
        <w:rPr>
          <w:bCs/>
        </w:rPr>
        <w:t>U</w:t>
      </w:r>
      <w:proofErr w:type="spellEnd"/>
      <w:r w:rsidRPr="002C5A31">
        <w:rPr>
          <w:bCs/>
        </w:rPr>
        <w:t>. z 201</w:t>
      </w:r>
      <w:r w:rsidR="00FE1B5B" w:rsidRPr="002C5A31">
        <w:rPr>
          <w:bCs/>
        </w:rPr>
        <w:t>7</w:t>
      </w:r>
      <w:r w:rsidRPr="002C5A31">
        <w:rPr>
          <w:bCs/>
        </w:rPr>
        <w:t xml:space="preserve">r., poz. </w:t>
      </w:r>
      <w:r w:rsidR="00FE1B5B" w:rsidRPr="002C5A31">
        <w:rPr>
          <w:bCs/>
        </w:rPr>
        <w:t>1332</w:t>
      </w:r>
      <w:r w:rsidRPr="002C5A31">
        <w:rPr>
          <w:bCs/>
        </w:rPr>
        <w:t xml:space="preserve"> </w:t>
      </w:r>
      <w:r w:rsidRPr="002C5A31">
        <w:rPr>
          <w:bCs/>
        </w:rPr>
        <w:br/>
        <w:t xml:space="preserve">z </w:t>
      </w:r>
      <w:proofErr w:type="spellStart"/>
      <w:r w:rsidRPr="002C5A31">
        <w:rPr>
          <w:bCs/>
        </w:rPr>
        <w:t>późn</w:t>
      </w:r>
      <w:proofErr w:type="spellEnd"/>
      <w:r w:rsidRPr="002C5A31">
        <w:rPr>
          <w:bCs/>
        </w:rPr>
        <w:t>. zm.)</w:t>
      </w:r>
      <w:r w:rsidRPr="002C5A31">
        <w:t xml:space="preserve"> oraz innymi powszechnie obowiązującymi przepisami prawa.</w:t>
      </w:r>
    </w:p>
    <w:p w:rsidR="00E55CA8" w:rsidRPr="002C5A31" w:rsidRDefault="00E55CA8" w:rsidP="00043A07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 ponosi wobec Zamawiającego odpowiedzialność za wyrządzenie szkody będącej normalnym następstwem nienależytego wykonania czynności określonych niniejszą umową, ocenianego w granicach przewidzianych </w:t>
      </w:r>
      <w:r w:rsidR="000D1B84" w:rsidRPr="002C5A31">
        <w:rPr>
          <w:sz w:val="24"/>
          <w:szCs w:val="24"/>
        </w:rPr>
        <w:t xml:space="preserve">dla starannego wykonania umów, </w:t>
      </w:r>
      <w:r w:rsidRPr="002C5A31">
        <w:rPr>
          <w:sz w:val="24"/>
          <w:szCs w:val="24"/>
        </w:rPr>
        <w:t>z uwzględnieniem profesjonalnego charakteru wykonywanych obowiązków.</w:t>
      </w:r>
    </w:p>
    <w:p w:rsidR="00043A07" w:rsidRPr="002C5A31" w:rsidRDefault="00E55CA8" w:rsidP="00043A07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zobowiązany jest wykonywać obowiązki przewi</w:t>
      </w:r>
      <w:r w:rsidR="000D1B84" w:rsidRPr="002C5A31">
        <w:rPr>
          <w:sz w:val="24"/>
          <w:szCs w:val="24"/>
        </w:rPr>
        <w:t xml:space="preserve">dziane niniejszą umową zgodnie </w:t>
      </w:r>
      <w:r w:rsidRPr="002C5A31">
        <w:rPr>
          <w:sz w:val="24"/>
          <w:szCs w:val="24"/>
        </w:rPr>
        <w:t>z dokumentacją projektową, obowiązującymi przepisami i normami oraz zasadami wiedzy technicznej.</w:t>
      </w:r>
    </w:p>
    <w:p w:rsidR="00043A07" w:rsidRPr="002C5A31" w:rsidRDefault="00E55CA8" w:rsidP="00043A07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oświadcza</w:t>
      </w:r>
      <w:r w:rsidR="00043A07" w:rsidRPr="002C5A31">
        <w:rPr>
          <w:sz w:val="24"/>
          <w:szCs w:val="24"/>
        </w:rPr>
        <w:t>, że dysponuje osobami, które posiadają kwalifikacje zawodowe niezbędne do wykonywania praw i obowiązków nadzoru inwestorskiego w zakresie wszystkich specjalności dla zadania inwestycyjnego tj. uprawnienia do wykonywania samodzielnych funkcji w budownictwie w rozumieniu przepisów ustawy Prawo budowlane oraz aktualne wpisy na listę członków Okręgowej Izby Inżynierów Budownictwa.</w:t>
      </w:r>
    </w:p>
    <w:p w:rsidR="00043A07" w:rsidRPr="002C5A31" w:rsidRDefault="00043A07" w:rsidP="00043A07">
      <w:pPr>
        <w:widowControl w:val="0"/>
        <w:numPr>
          <w:ilvl w:val="0"/>
          <w:numId w:val="9"/>
        </w:numPr>
        <w:tabs>
          <w:tab w:val="clear" w:pos="360"/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Wykonawca do sprawowania nadzoru inwestorskiego w poszczególnych specjalnościach ustanawia:</w:t>
      </w:r>
    </w:p>
    <w:p w:rsidR="00043A07" w:rsidRPr="002C5A31" w:rsidRDefault="00043A07" w:rsidP="00043A07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Inspektora nadzoru w specjalności konstrukcyjno-budowlanej w osobie –…………………............….. posiadający uprawnienia budowlane Nr ………………. i wpis na listę członków Okręgowej Izby Inżynierów Budownictwa – nr </w:t>
      </w:r>
      <w:proofErr w:type="spellStart"/>
      <w:r w:rsidRPr="002C5A31">
        <w:rPr>
          <w:sz w:val="24"/>
          <w:szCs w:val="24"/>
        </w:rPr>
        <w:t>ewid</w:t>
      </w:r>
      <w:proofErr w:type="spellEnd"/>
      <w:r w:rsidRPr="002C5A31">
        <w:rPr>
          <w:sz w:val="24"/>
          <w:szCs w:val="24"/>
        </w:rPr>
        <w:t>. …………..</w:t>
      </w:r>
    </w:p>
    <w:p w:rsidR="00043A07" w:rsidRPr="002C5A31" w:rsidRDefault="00043A07" w:rsidP="00043A07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Inspektora nadzoru w </w:t>
      </w:r>
      <w:bookmarkStart w:id="0" w:name="_Hlk486498975"/>
      <w:r w:rsidRPr="002C5A31">
        <w:rPr>
          <w:sz w:val="24"/>
          <w:szCs w:val="24"/>
        </w:rPr>
        <w:t>specjalności instalacyjnej w zakresie sieci, instalacji i urządzeń: cieplnych, wentylacyjnych, gazowych, wodociągowych i kanalizacyjnych</w:t>
      </w:r>
      <w:bookmarkEnd w:id="0"/>
      <w:r w:rsidRPr="002C5A31">
        <w:rPr>
          <w:sz w:val="24"/>
          <w:szCs w:val="24"/>
        </w:rPr>
        <w:t xml:space="preserve">, w osobie – …………………….. posiadający uprawnienia budowlane Nr……………… i wpis na listę członków Okręgowej Izby Inżynierów Budownictwa - nr </w:t>
      </w:r>
      <w:proofErr w:type="spellStart"/>
      <w:r w:rsidRPr="002C5A31">
        <w:rPr>
          <w:sz w:val="24"/>
          <w:szCs w:val="24"/>
        </w:rPr>
        <w:t>ewid</w:t>
      </w:r>
      <w:proofErr w:type="spellEnd"/>
      <w:r w:rsidRPr="002C5A31">
        <w:rPr>
          <w:sz w:val="24"/>
          <w:szCs w:val="24"/>
        </w:rPr>
        <w:t>.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………………….</w:t>
      </w:r>
    </w:p>
    <w:p w:rsidR="00043A07" w:rsidRPr="002C5A31" w:rsidRDefault="00043A07" w:rsidP="00043A07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Inspektora nadzoru </w:t>
      </w:r>
      <w:bookmarkStart w:id="1" w:name="_Hlk486499624"/>
      <w:r w:rsidRPr="002C5A31">
        <w:rPr>
          <w:sz w:val="24"/>
          <w:szCs w:val="24"/>
        </w:rPr>
        <w:t xml:space="preserve">w specjalności instalacyjnej w zakresie sieci, instalacji i urządzeń: elektrycznych i elektroenergetycznych, </w:t>
      </w:r>
      <w:bookmarkEnd w:id="1"/>
      <w:r w:rsidRPr="002C5A31">
        <w:rPr>
          <w:sz w:val="24"/>
          <w:szCs w:val="24"/>
        </w:rPr>
        <w:t>w osobie –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………………..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posiadający uprawnienia budowlane Nr …………………….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 xml:space="preserve">i wpis na listę członków Okręgowej Izby Inżynierów Budownictwa - nr </w:t>
      </w:r>
      <w:proofErr w:type="spellStart"/>
      <w:r w:rsidRPr="002C5A31">
        <w:rPr>
          <w:sz w:val="24"/>
          <w:szCs w:val="24"/>
        </w:rPr>
        <w:t>ewid</w:t>
      </w:r>
      <w:proofErr w:type="spellEnd"/>
      <w:r w:rsidRPr="002C5A31">
        <w:rPr>
          <w:sz w:val="24"/>
          <w:szCs w:val="24"/>
        </w:rPr>
        <w:t xml:space="preserve">. …………………, </w:t>
      </w:r>
    </w:p>
    <w:p w:rsidR="00043A07" w:rsidRPr="002C5A31" w:rsidRDefault="00043A07" w:rsidP="003233D9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Zmiana osób, o których mowa w ust. </w:t>
      </w:r>
      <w:r w:rsidR="00F20245" w:rsidRPr="002C5A31">
        <w:rPr>
          <w:sz w:val="24"/>
          <w:szCs w:val="24"/>
        </w:rPr>
        <w:t>5</w:t>
      </w:r>
      <w:r w:rsidRPr="002C5A31">
        <w:rPr>
          <w:sz w:val="24"/>
          <w:szCs w:val="24"/>
        </w:rPr>
        <w:t xml:space="preserve"> jest dopuszczalna w przypadkach:</w:t>
      </w:r>
    </w:p>
    <w:p w:rsidR="00F20245" w:rsidRPr="002C5A31" w:rsidRDefault="00043A07" w:rsidP="003233D9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Śmierci, choroby lub innych zdarzeń </w:t>
      </w:r>
      <w:proofErr w:type="spellStart"/>
      <w:r w:rsidRPr="002C5A31">
        <w:rPr>
          <w:sz w:val="24"/>
          <w:szCs w:val="24"/>
        </w:rPr>
        <w:t>losowych,</w:t>
      </w:r>
      <w:proofErr w:type="spellEnd"/>
    </w:p>
    <w:p w:rsidR="00F20245" w:rsidRPr="002C5A31" w:rsidRDefault="00043A07" w:rsidP="003233D9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Na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żądanie Zamawiającego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w razie nie wykonywania w sposób</w:t>
      </w:r>
      <w:r w:rsidR="00F20245" w:rsidRPr="002C5A31">
        <w:rPr>
          <w:sz w:val="24"/>
          <w:szCs w:val="24"/>
        </w:rPr>
        <w:t xml:space="preserve"> </w:t>
      </w:r>
      <w:r w:rsidRPr="002C5A31">
        <w:rPr>
          <w:sz w:val="24"/>
          <w:szCs w:val="24"/>
        </w:rPr>
        <w:t>należyty obowiązków,</w:t>
      </w:r>
    </w:p>
    <w:p w:rsidR="00F20245" w:rsidRPr="002C5A31" w:rsidRDefault="00043A07" w:rsidP="003233D9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Jeżeli zmiana tych osób stanie się konieczna z innych przyczyn niezależnych od stron (np. rezygnacji, itp.)</w:t>
      </w:r>
    </w:p>
    <w:p w:rsidR="00043A07" w:rsidRPr="002C5A31" w:rsidRDefault="00043A07" w:rsidP="003233D9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Porozumienia </w:t>
      </w:r>
      <w:r w:rsidR="00F20245" w:rsidRPr="002C5A31">
        <w:rPr>
          <w:sz w:val="24"/>
          <w:szCs w:val="24"/>
        </w:rPr>
        <w:t>Inspektora</w:t>
      </w:r>
      <w:r w:rsidRPr="002C5A31">
        <w:rPr>
          <w:sz w:val="24"/>
          <w:szCs w:val="24"/>
        </w:rPr>
        <w:t xml:space="preserve"> i Zamawiającego.</w:t>
      </w:r>
    </w:p>
    <w:p w:rsidR="00043A07" w:rsidRPr="002C5A31" w:rsidRDefault="00043A07" w:rsidP="003233D9">
      <w:pPr>
        <w:widowControl w:val="0"/>
        <w:numPr>
          <w:ilvl w:val="0"/>
          <w:numId w:val="26"/>
        </w:numPr>
        <w:tabs>
          <w:tab w:val="left" w:pos="426"/>
        </w:tabs>
        <w:suppressAutoHyphens/>
        <w:ind w:left="425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Wykonawca zgłasza Zamawiającemu konieczność zmian, o których mowa w ust.</w:t>
      </w:r>
      <w:r w:rsidR="003233D9" w:rsidRPr="002C5A31">
        <w:rPr>
          <w:sz w:val="24"/>
          <w:szCs w:val="24"/>
        </w:rPr>
        <w:t xml:space="preserve"> 6</w:t>
      </w:r>
      <w:r w:rsidRPr="002C5A31">
        <w:rPr>
          <w:sz w:val="24"/>
          <w:szCs w:val="24"/>
        </w:rPr>
        <w:t xml:space="preserve"> w terminie umożliwiającym sporządzenie aneksu do umowy z zachowaniem ciągłości świadczonych usług</w:t>
      </w:r>
      <w:r w:rsidR="003233D9" w:rsidRPr="002C5A31">
        <w:rPr>
          <w:sz w:val="24"/>
          <w:szCs w:val="24"/>
        </w:rPr>
        <w:t>.</w:t>
      </w:r>
    </w:p>
    <w:p w:rsidR="00E55CA8" w:rsidRPr="002C5A31" w:rsidRDefault="00E55CA8" w:rsidP="00043A0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5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C5A31">
        <w:rPr>
          <w:rFonts w:eastAsiaTheme="minorHAnsi"/>
          <w:b/>
          <w:bCs/>
          <w:sz w:val="24"/>
          <w:szCs w:val="24"/>
          <w:lang w:eastAsia="en-US"/>
        </w:rPr>
        <w:t>§ 4</w:t>
      </w:r>
    </w:p>
    <w:p w:rsidR="003233D9" w:rsidRPr="002C5A31" w:rsidRDefault="003233D9" w:rsidP="003233D9">
      <w:pPr>
        <w:pStyle w:val="Akapitzlist"/>
        <w:widowControl w:val="0"/>
        <w:numPr>
          <w:ilvl w:val="3"/>
          <w:numId w:val="11"/>
        </w:numPr>
        <w:tabs>
          <w:tab w:val="left" w:pos="426"/>
        </w:tabs>
        <w:suppressAutoHyphens/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Zakres nadzoru inwestorskiego obejmuje obowiązki określone w art.25 – 27 ustawy Prawo budowlane oraz inne obowiązki zlecone niniejszą umową.</w:t>
      </w:r>
    </w:p>
    <w:p w:rsidR="00E55CA8" w:rsidRPr="002C5A31" w:rsidRDefault="00E55CA8" w:rsidP="003233D9">
      <w:pPr>
        <w:pStyle w:val="Akapitzlist"/>
        <w:widowControl w:val="0"/>
        <w:numPr>
          <w:ilvl w:val="3"/>
          <w:numId w:val="11"/>
        </w:numPr>
        <w:tabs>
          <w:tab w:val="left" w:pos="426"/>
        </w:tabs>
        <w:suppressAutoHyphens/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Do obowiązków Inspektora należy w szczególności: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u</w:t>
      </w:r>
      <w:r w:rsidR="003233D9" w:rsidRPr="002C5A31">
        <w:rPr>
          <w:sz w:val="24"/>
        </w:rPr>
        <w:t>czestniczenie w uzgadnianiu opracowanego przez wykonawcę robót budowlanych harmonogramu rzeczowo – finansowego, w tym również jego aktualizacji;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u</w:t>
      </w:r>
      <w:r w:rsidR="003233D9" w:rsidRPr="002C5A31">
        <w:rPr>
          <w:sz w:val="24"/>
        </w:rPr>
        <w:t>czestniczenie w przekazaniu placu bud</w:t>
      </w:r>
      <w:r w:rsidRPr="002C5A31">
        <w:rPr>
          <w:sz w:val="24"/>
        </w:rPr>
        <w:t>owy wykonawcy robót budowlanych;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z</w:t>
      </w:r>
      <w:r w:rsidR="003233D9" w:rsidRPr="002C5A31">
        <w:rPr>
          <w:sz w:val="24"/>
        </w:rPr>
        <w:t>aznajomienie się z terenem budowy;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b</w:t>
      </w:r>
      <w:r w:rsidR="003233D9" w:rsidRPr="002C5A31">
        <w:rPr>
          <w:sz w:val="24"/>
        </w:rPr>
        <w:t>ieżące monitorowanie tempa realizacji zadania inwestycyjnego przez wykonawcę robót budowlanych zgodnie z umową o wykonanie robót budowlanych zawartej między wykonawcą robót</w:t>
      </w:r>
      <w:r w:rsidRPr="002C5A31">
        <w:rPr>
          <w:sz w:val="24"/>
        </w:rPr>
        <w:t xml:space="preserve"> budowlanych i Zamawiającym;</w:t>
      </w:r>
    </w:p>
    <w:p w:rsidR="00764CB7" w:rsidRPr="002C5A31" w:rsidRDefault="003F3D91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k</w:t>
      </w:r>
      <w:r w:rsidR="003233D9" w:rsidRPr="002C5A31">
        <w:rPr>
          <w:sz w:val="24"/>
        </w:rPr>
        <w:t>ontrola zgodności realizacji zadania inwestycyjnego z dokumentacją projektową, pozwoleniem na budowę, umową zawartą z wykonawcą robót budowlanych</w:t>
      </w:r>
      <w:r w:rsidRPr="002C5A31">
        <w:rPr>
          <w:sz w:val="24"/>
        </w:rPr>
        <w:t>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kontrolowanie przestrzegania przez wykonawcę robót zasad bezpieczeństwa i utrzymania porządku na terenie budowy;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 xml:space="preserve">ścisła współpraca z Projektantem w zakresie sprawowanego przez niego nadzoru autorskiego i uzyskiwanie od Projektanta zgody na ewentualne zmiany projektu budowlanego; 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k</w:t>
      </w:r>
      <w:r w:rsidR="003233D9" w:rsidRPr="002C5A31">
        <w:rPr>
          <w:sz w:val="24"/>
        </w:rPr>
        <w:t>ontrola prawidłowości prowadzenia dziennika budowy i dokonywania w nim wpisów stwierdzających wszystkie okoliczności mające znaczenie dla oceny właściwości wykonanych robót (zakresu, jakości, w szczególności potwierdzenie w dzienniku budowy zapisów kierownika budowy w trakcie realizacji oraz gotowości zadania inwestycyjnego do odbioru</w:t>
      </w:r>
      <w:r w:rsidRPr="002C5A31">
        <w:rPr>
          <w:sz w:val="24"/>
        </w:rPr>
        <w:t>;</w:t>
      </w:r>
    </w:p>
    <w:p w:rsidR="003233D9" w:rsidRPr="002C5A31" w:rsidRDefault="003F3D91" w:rsidP="003233D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przegląd</w:t>
      </w:r>
      <w:r w:rsidR="003233D9" w:rsidRPr="002C5A31">
        <w:rPr>
          <w:sz w:val="24"/>
        </w:rPr>
        <w:t xml:space="preserve"> dziennika budowy podczas każdego pobytu</w:t>
      </w:r>
      <w:r w:rsidRPr="002C5A31">
        <w:rPr>
          <w:sz w:val="24"/>
        </w:rPr>
        <w:t>;</w:t>
      </w:r>
    </w:p>
    <w:p w:rsidR="003F3D91" w:rsidRPr="002C5A31" w:rsidRDefault="003233D9" w:rsidP="003F3D9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monitorowanie, sprawdzanie prze</w:t>
      </w:r>
      <w:r w:rsidR="003F3D91" w:rsidRPr="002C5A31">
        <w:rPr>
          <w:sz w:val="24"/>
        </w:rPr>
        <w:t>d odbiorem częściowym rozliczeń</w:t>
      </w:r>
      <w:r w:rsidRPr="002C5A31">
        <w:rPr>
          <w:sz w:val="24"/>
        </w:rPr>
        <w:t xml:space="preserve"> wykonawcy robót budowlanych ze zgłoszonymi podwykonawcami</w:t>
      </w:r>
      <w:bookmarkStart w:id="2" w:name="_GoBack"/>
      <w:bookmarkEnd w:id="2"/>
      <w:r w:rsidR="003F3D91" w:rsidRPr="002C5A31">
        <w:rPr>
          <w:sz w:val="24"/>
        </w:rPr>
        <w:t>;</w:t>
      </w:r>
    </w:p>
    <w:p w:rsidR="003F3D91" w:rsidRPr="002C5A31" w:rsidRDefault="003233D9" w:rsidP="003F3D9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 xml:space="preserve">obecność i czynne uczestniczenie </w:t>
      </w:r>
      <w:r w:rsidR="003F3D91" w:rsidRPr="002C5A31">
        <w:rPr>
          <w:sz w:val="24"/>
        </w:rPr>
        <w:t>inspektorów wszystkich branż w organizowanych</w:t>
      </w:r>
      <w:r w:rsidRPr="002C5A31">
        <w:rPr>
          <w:sz w:val="24"/>
        </w:rPr>
        <w:t xml:space="preserve"> naradach koordynacyjnych z udziałem kierownika budowy i kierowników robót oraz ewentualnie przedstawicieli Zamawiającego</w:t>
      </w:r>
      <w:r w:rsidR="003F3D91" w:rsidRPr="002C5A31">
        <w:rPr>
          <w:sz w:val="24"/>
        </w:rPr>
        <w:t>;</w:t>
      </w:r>
    </w:p>
    <w:p w:rsidR="003F3D91" w:rsidRPr="002C5A31" w:rsidRDefault="003F3D91" w:rsidP="003F3D9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i</w:t>
      </w:r>
      <w:r w:rsidR="003233D9" w:rsidRPr="002C5A31">
        <w:rPr>
          <w:sz w:val="24"/>
        </w:rPr>
        <w:t>nformowanie Zamawiającego o wszelkich okolicznościach mogących mieć wpływ na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terminowość i poprawność wykonywanych robót przez wykonawcę robót budowlanych;</w:t>
      </w:r>
    </w:p>
    <w:p w:rsidR="00764CB7" w:rsidRPr="002C5A31" w:rsidRDefault="003F3D91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p</w:t>
      </w:r>
      <w:r w:rsidR="003233D9" w:rsidRPr="002C5A31">
        <w:rPr>
          <w:sz w:val="24"/>
        </w:rPr>
        <w:t>rzyjazd na plac budowy w terminie do 2 godzin od zawiadomienia przez Zamawiającego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w nagłych, nieprzewidzianych przypadkach</w:t>
      </w:r>
      <w:r w:rsidRPr="002C5A31">
        <w:rPr>
          <w:sz w:val="24"/>
        </w:rPr>
        <w:t>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 xml:space="preserve">opiniowanie i rekomendowanie każdej propozycji zmiany do umowy na roboty budowlane pod względem finansowym, formalnym i rzeczowym w zgodzie z ustawą Prawo zamówień publicznych, z podaniem skutków finansowych i organizacyjnych (koszt i czas na realizację); 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nadzorowanie wykonywania ewentualnych robót dodatkowych;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kontrola sposobu składowania i przechowywania materiałów;</w:t>
      </w:r>
    </w:p>
    <w:p w:rsidR="003F3D91" w:rsidRPr="002C5A31" w:rsidRDefault="003F3D91" w:rsidP="003F3D9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w</w:t>
      </w:r>
      <w:r w:rsidR="003233D9" w:rsidRPr="002C5A31">
        <w:rPr>
          <w:sz w:val="24"/>
        </w:rPr>
        <w:t xml:space="preserve"> przypadku stwierdzenia niezgodności wykonywania robót budowlanych z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dokumentacją projektową, nieprawidłowości procesów technologicznych, użycia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niewłaściwych materiałów, wad w wykonywaniu lub prowadze</w:t>
      </w:r>
      <w:r w:rsidRPr="002C5A31">
        <w:rPr>
          <w:sz w:val="24"/>
        </w:rPr>
        <w:t>niu robót, przeprowadzenie postę</w:t>
      </w:r>
      <w:r w:rsidR="003233D9" w:rsidRPr="002C5A31">
        <w:rPr>
          <w:sz w:val="24"/>
        </w:rPr>
        <w:t>powania wyjaśniającego z kierownikiem budowy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i dokonanie stosownego wpisu w dzienniku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budowy</w:t>
      </w:r>
      <w:r w:rsidRPr="002C5A31">
        <w:rPr>
          <w:sz w:val="24"/>
        </w:rPr>
        <w:t>;</w:t>
      </w:r>
    </w:p>
    <w:p w:rsidR="00764CB7" w:rsidRPr="002C5A31" w:rsidRDefault="003F3D91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s</w:t>
      </w:r>
      <w:r w:rsidR="003233D9" w:rsidRPr="002C5A31">
        <w:rPr>
          <w:sz w:val="24"/>
        </w:rPr>
        <w:t xml:space="preserve">prawdzanie, jakości wbudowanych materiałów i wyrobów budowlanych, a w szczególności zapobieganie zastosowaniu materiałów i wyrobów budowlanych wadliwych i niedopuszczonych do obrotu i stosowania w budownictwie, przez co rozumie się sprawdzanie posiadania przez kierownika budowy odpowiednich dokumentów (atestów, świadectw, jakości, wyników badań), dotyczących dostarczonych materiałów; </w:t>
      </w:r>
      <w:r w:rsidRPr="002C5A31">
        <w:rPr>
          <w:sz w:val="24"/>
        </w:rPr>
        <w:t>Inspektor</w:t>
      </w:r>
      <w:r w:rsidR="003233D9" w:rsidRPr="002C5A31">
        <w:rPr>
          <w:sz w:val="24"/>
        </w:rPr>
        <w:t xml:space="preserve"> dokonuje ich oceny, jakości na placu budowy przed ich wbudowaniem; w razie braku wymaganych dokumentów stwierdzających właściwą jakość lub też w razie zastrzeżeń dotyczących jakości materiału przewidzianego do wbudowania, </w:t>
      </w:r>
      <w:r w:rsidRPr="002C5A31">
        <w:rPr>
          <w:sz w:val="24"/>
        </w:rPr>
        <w:t>Inspektor</w:t>
      </w:r>
      <w:r w:rsidR="003233D9" w:rsidRPr="002C5A31">
        <w:rPr>
          <w:sz w:val="24"/>
        </w:rPr>
        <w:t xml:space="preserve"> ma obowiązek żądania od </w:t>
      </w:r>
      <w:r w:rsidRPr="002C5A31">
        <w:rPr>
          <w:sz w:val="24"/>
        </w:rPr>
        <w:t>w</w:t>
      </w:r>
      <w:r w:rsidR="003233D9" w:rsidRPr="002C5A31">
        <w:rPr>
          <w:sz w:val="24"/>
        </w:rPr>
        <w:t>ykonawcy robót budowlanych odpowiednich badań i przedstawienia ekspertyz technicznych lub zamiany „wadliwego” materiału, jak również powiadomienia Zamawiającego o zaistniałym fakcie</w:t>
      </w:r>
      <w:r w:rsidR="00764CB7" w:rsidRPr="002C5A31">
        <w:rPr>
          <w:sz w:val="24"/>
        </w:rPr>
        <w:t>;</w:t>
      </w:r>
    </w:p>
    <w:p w:rsidR="00764CB7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s</w:t>
      </w:r>
      <w:r w:rsidR="003233D9" w:rsidRPr="002C5A31">
        <w:rPr>
          <w:sz w:val="24"/>
        </w:rPr>
        <w:t xml:space="preserve">prawdzanie, potwierdzanie prawidłowości i kompletności dokumentacji rozliczeniowej przedkładanej przez </w:t>
      </w:r>
      <w:r w:rsidRPr="002C5A31">
        <w:rPr>
          <w:sz w:val="24"/>
        </w:rPr>
        <w:t>w</w:t>
      </w:r>
      <w:r w:rsidR="003233D9" w:rsidRPr="002C5A31">
        <w:rPr>
          <w:sz w:val="24"/>
        </w:rPr>
        <w:t>ykonawcę robót budowlanych</w:t>
      </w:r>
      <w:r w:rsidRPr="002C5A31">
        <w:rPr>
          <w:sz w:val="24"/>
        </w:rPr>
        <w:t>;</w:t>
      </w:r>
    </w:p>
    <w:p w:rsidR="00844A52" w:rsidRPr="00844A52" w:rsidRDefault="00844A52" w:rsidP="00844A5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 xml:space="preserve">sprawdzenie zestawień ilości i wartości wykonanych robót z potwierdzeniem </w:t>
      </w:r>
      <w:r w:rsidRPr="002C5A31">
        <w:rPr>
          <w:sz w:val="24"/>
        </w:rPr>
        <w:br/>
        <w:t>ich wykonania w protokołach odbior</w:t>
      </w:r>
      <w:r>
        <w:rPr>
          <w:sz w:val="24"/>
        </w:rPr>
        <w:t>u częściowego i końcowego robót;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u</w:t>
      </w:r>
      <w:r w:rsidR="003233D9" w:rsidRPr="002C5A31">
        <w:rPr>
          <w:sz w:val="24"/>
        </w:rPr>
        <w:t>czestniczenie w odbiorach częściowych, st</w:t>
      </w:r>
      <w:r w:rsidRPr="002C5A31">
        <w:rPr>
          <w:sz w:val="24"/>
        </w:rPr>
        <w:t xml:space="preserve">anowiących podstawę rozliczenia </w:t>
      </w:r>
      <w:r w:rsidR="003233D9" w:rsidRPr="002C5A31">
        <w:rPr>
          <w:sz w:val="24"/>
        </w:rPr>
        <w:t>wykonanych robót przez wykonawcę robót budowlanych oraz udział w czynnościach odbioru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końcowego</w:t>
      </w:r>
      <w:r w:rsidRPr="002C5A31">
        <w:rPr>
          <w:sz w:val="24"/>
        </w:rPr>
        <w:t>;</w:t>
      </w:r>
    </w:p>
    <w:p w:rsidR="00764CB7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r</w:t>
      </w:r>
      <w:r w:rsidR="003233D9" w:rsidRPr="002C5A31">
        <w:rPr>
          <w:sz w:val="24"/>
        </w:rPr>
        <w:t>aportowanie Zamawiającemu: analizy zaawansowania prac wykonawcy robót budowlanych (w formie pisemnej i graficznej opartej na harmonogramie rzeczowo - finansowym) oraz przedkładanie</w:t>
      </w:r>
      <w:r w:rsidRPr="002C5A31">
        <w:rPr>
          <w:sz w:val="24"/>
        </w:rPr>
        <w:t xml:space="preserve"> </w:t>
      </w:r>
      <w:r w:rsidR="003233D9" w:rsidRPr="002C5A31">
        <w:rPr>
          <w:sz w:val="24"/>
        </w:rPr>
        <w:t>propozycji wniosków i zaleceń w tym zakresie. Analizy należy przedkładać nie rzadziej, niż raz na</w:t>
      </w:r>
      <w:r w:rsidRPr="002C5A31">
        <w:rPr>
          <w:sz w:val="24"/>
        </w:rPr>
        <w:t xml:space="preserve"> kwartał;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p</w:t>
      </w:r>
      <w:r w:rsidR="003233D9" w:rsidRPr="002C5A31">
        <w:rPr>
          <w:sz w:val="24"/>
        </w:rPr>
        <w:t xml:space="preserve">otwierdzanie w formie oświadczeń w odniesieniu do faktur sporządzonych przez </w:t>
      </w:r>
      <w:r w:rsidRPr="002C5A31">
        <w:rPr>
          <w:sz w:val="24"/>
        </w:rPr>
        <w:t>w</w:t>
      </w:r>
      <w:r w:rsidR="003233D9" w:rsidRPr="002C5A31">
        <w:rPr>
          <w:sz w:val="24"/>
        </w:rPr>
        <w:t xml:space="preserve">ykonawcę robót budowlanych (przedstawianych Zamawiającemu do zapłaty), że należność wynikająca z tych faktur obejmuje roboty, które wykonano zgodnie z umową o roboty budowlane, a materiały zostały </w:t>
      </w:r>
      <w:proofErr w:type="spellStart"/>
      <w:r w:rsidR="003233D9" w:rsidRPr="002C5A31">
        <w:rPr>
          <w:sz w:val="24"/>
        </w:rPr>
        <w:t>wbudowane;</w:t>
      </w:r>
      <w:proofErr w:type="spellEnd"/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u</w:t>
      </w:r>
      <w:r w:rsidR="003233D9" w:rsidRPr="002C5A31">
        <w:rPr>
          <w:sz w:val="24"/>
        </w:rPr>
        <w:t>czestnictwo</w:t>
      </w:r>
      <w:r w:rsidR="002C5A31">
        <w:rPr>
          <w:sz w:val="24"/>
        </w:rPr>
        <w:t xml:space="preserve"> </w:t>
      </w:r>
      <w:r w:rsidR="003233D9" w:rsidRPr="002C5A31">
        <w:rPr>
          <w:sz w:val="24"/>
        </w:rPr>
        <w:t>w odbiorze końcowym inwestycji oraz nadzorowanie usuwania stwierdzonych protokolarnie wad i usterek</w:t>
      </w:r>
      <w:r w:rsidRPr="002C5A31">
        <w:rPr>
          <w:sz w:val="24"/>
        </w:rPr>
        <w:t>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s</w:t>
      </w:r>
      <w:r w:rsidR="003233D9" w:rsidRPr="002C5A31">
        <w:rPr>
          <w:sz w:val="24"/>
        </w:rPr>
        <w:t>prawdzenie i potwierdzenie kompletności i poprawności sporządzonej przez kierownika budowy dokumentacji powykonawczej</w:t>
      </w:r>
      <w:r w:rsidRPr="002C5A31">
        <w:rPr>
          <w:sz w:val="24"/>
        </w:rPr>
        <w:t>;</w:t>
      </w:r>
    </w:p>
    <w:p w:rsidR="00764CB7" w:rsidRPr="002C5A31" w:rsidRDefault="00764CB7" w:rsidP="00764C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p</w:t>
      </w:r>
      <w:r w:rsidR="003233D9" w:rsidRPr="002C5A31">
        <w:rPr>
          <w:sz w:val="24"/>
        </w:rPr>
        <w:t>o zgłoszeniu do użytkowania - udział w obowiązkowej kontroli przeprowadzanej przez właściwe organy</w:t>
      </w:r>
      <w:r w:rsidRPr="002C5A31">
        <w:rPr>
          <w:sz w:val="24"/>
        </w:rPr>
        <w:t>;</w:t>
      </w:r>
    </w:p>
    <w:p w:rsidR="002C5A31" w:rsidRDefault="00764CB7" w:rsidP="002C5A3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u</w:t>
      </w:r>
      <w:r w:rsidR="003233D9" w:rsidRPr="002C5A31">
        <w:rPr>
          <w:sz w:val="24"/>
        </w:rPr>
        <w:t>czestnictwo w przeglądach gwarancyjnych oraz nadzorowanie usuwania stwierdzonych protokolarnie wad i usterek</w:t>
      </w:r>
      <w:r w:rsidRPr="002C5A31">
        <w:rPr>
          <w:sz w:val="24"/>
        </w:rPr>
        <w:t>;</w:t>
      </w:r>
    </w:p>
    <w:p w:rsidR="002C5A31" w:rsidRDefault="002C5A31" w:rsidP="002C5A3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rozpatrywanie roszczeń wykonawcy robót i przedstawienie Zamawiającemu swojego stanowiska dotyczącego tych roszczeń</w:t>
      </w:r>
      <w:r>
        <w:rPr>
          <w:sz w:val="24"/>
        </w:rPr>
        <w:t xml:space="preserve"> oraz </w:t>
      </w:r>
      <w:r w:rsidR="00764CB7" w:rsidRPr="002C5A31">
        <w:rPr>
          <w:sz w:val="24"/>
        </w:rPr>
        <w:t>wspieranie Zamawiającego w negocjacjach dotyczących roszczeń i sporów;</w:t>
      </w:r>
    </w:p>
    <w:p w:rsidR="002C5A31" w:rsidRDefault="002C5A31" w:rsidP="002C5A3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powiadomienie Zamawiającego o wszelkich roszczeniach wykonawcy robót oraz rozbieżnościach miedzy dokumentacją projektową a stanem faktycznym na terenie budowy;</w:t>
      </w:r>
    </w:p>
    <w:p w:rsidR="002C5A31" w:rsidRDefault="002C5A31" w:rsidP="002C5A3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rozliczenie umowy o roboty budowlane w przypadku odstąpienia od umowy;</w:t>
      </w:r>
    </w:p>
    <w:p w:rsidR="00E55CA8" w:rsidRPr="002C5A31" w:rsidRDefault="002C5A31" w:rsidP="002C5A3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851" w:hanging="425"/>
        <w:rPr>
          <w:sz w:val="24"/>
        </w:rPr>
      </w:pPr>
      <w:r w:rsidRPr="002C5A31">
        <w:rPr>
          <w:sz w:val="24"/>
        </w:rPr>
        <w:t>decydowanie o wstrzymaniu robót prowadzonych w sposób zagrażający bezpieczeństwu lub prowadzonych niezgodnie z postanowieniami umowy z wykonawcą robót.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5</w:t>
      </w:r>
    </w:p>
    <w:p w:rsidR="00E55CA8" w:rsidRPr="002C5A31" w:rsidRDefault="00E55CA8" w:rsidP="00E55CA8">
      <w:pPr>
        <w:ind w:left="426" w:hanging="426"/>
        <w:rPr>
          <w:sz w:val="24"/>
          <w:szCs w:val="24"/>
        </w:rPr>
      </w:pPr>
      <w:r w:rsidRPr="002C5A31">
        <w:rPr>
          <w:sz w:val="24"/>
          <w:szCs w:val="24"/>
        </w:rPr>
        <w:t>Do obowiązków Zamawiającego należy w szczególności: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Przekazanie w dniu podpisania umowy posiadanej dokumentacji,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Przekazanie kopii umowy, zawartej przez Zamawiającego z wykonawcą robót oraz kosztorysów ofertowych,</w:t>
      </w:r>
    </w:p>
    <w:p w:rsidR="00E55CA8" w:rsidRPr="002C5A31" w:rsidRDefault="00E55CA8" w:rsidP="00E55CA8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Podjęcie decyzji w sprawie realizacji zgłoszonych robót dodatkowych lub wnioskowanych robót zamiennych.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6</w:t>
      </w:r>
    </w:p>
    <w:p w:rsidR="001B38A4" w:rsidRPr="002C5A31" w:rsidRDefault="00E55CA8" w:rsidP="00E55CA8">
      <w:pPr>
        <w:pStyle w:val="Akapitzlist"/>
        <w:numPr>
          <w:ilvl w:val="0"/>
          <w:numId w:val="1"/>
        </w:numPr>
        <w:tabs>
          <w:tab w:val="clear" w:pos="360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Strony ustalają, że obowiązującą formą wynagrodzenia będzie wynagrodzenie ryczałtowe, które wyraża się kwotą brutto </w:t>
      </w:r>
      <w:r w:rsidRPr="002C5A31">
        <w:rPr>
          <w:b/>
          <w:sz w:val="24"/>
        </w:rPr>
        <w:t>……………….. zł</w:t>
      </w:r>
      <w:r w:rsidR="001B38A4" w:rsidRPr="002C5A31">
        <w:rPr>
          <w:sz w:val="24"/>
        </w:rPr>
        <w:t xml:space="preserve"> </w:t>
      </w:r>
    </w:p>
    <w:p w:rsidR="001B38A4" w:rsidRPr="002C5A31" w:rsidRDefault="001B38A4" w:rsidP="001B38A4">
      <w:pPr>
        <w:pStyle w:val="Akapitzlist"/>
        <w:spacing w:line="240" w:lineRule="auto"/>
        <w:ind w:left="426"/>
        <w:rPr>
          <w:sz w:val="24"/>
        </w:rPr>
      </w:pPr>
      <w:r w:rsidRPr="002C5A31">
        <w:rPr>
          <w:sz w:val="24"/>
        </w:rPr>
        <w:t>słownie: ………………………………………………………………………...…………..</w:t>
      </w:r>
    </w:p>
    <w:p w:rsidR="00EB1058" w:rsidRPr="002C5A31" w:rsidRDefault="00EB1058" w:rsidP="00844A5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Rozliczenie wynagrodzenia, o którym mowa w ust.1 niniejszego paragrafu nastąpi:</w:t>
      </w:r>
    </w:p>
    <w:p w:rsidR="00EB1058" w:rsidRPr="002C5A31" w:rsidRDefault="00EB1058" w:rsidP="00844A52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fakturami częściowymi, </w:t>
      </w:r>
    </w:p>
    <w:p w:rsidR="00EB1058" w:rsidRPr="002C5A31" w:rsidRDefault="00EB1058" w:rsidP="00EB1058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fakturą końcową.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Fakturowanie częściowe następuje z uwzględnieniem stopnia zaawansowania realizacji zadania inwestycyjnego przez wykonawcę robót budowlanych w toku wykonywania robót budowlanych. 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 jest uprawniony do wystawiania faktury częściowej po złożeniu przez wykonawcę robót budowlanych faktury za wykonanie elementów podlegających częściowemu fakturowaniu zgodnie z umową o wykonanie robót budowlanych zawartej z Zamawiającym. 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Faktura częściowa wystawiona zgodnie z ust. 4 winna odpowiadać kwocie nie wyższej niż iloczyn procentowego wskaźnika zaawansowania realizacji zadania inwestycyjnego i wynagrodzenia Inspektora, o którym mowa w ust.1. z zastrzeżeniem ust. 7 niniejszego paragrafu.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Procentowy wskaźnik zaawansowania realizacji zadania inwestycyjnego oblicza się, jako: stosunek wynagrodzenia wykonawcy robót budowlanych podlegający częściowemu fakturowaniu do całkowitego wynagrodzenia wykonawcy robót budowlanych zgodnie z umową o wykonanie robót budowlanych zawartą z Zamawiającym. Procentowy wskaźnik zaawansowania wyraża się w [%] z dokładnością do 1%. 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Faktury częściowe wystawiane przez </w:t>
      </w:r>
      <w:r w:rsidR="00A423AE">
        <w:rPr>
          <w:sz w:val="24"/>
          <w:szCs w:val="24"/>
        </w:rPr>
        <w:t>Inspektora</w:t>
      </w:r>
      <w:r w:rsidRPr="002C5A31">
        <w:rPr>
          <w:sz w:val="24"/>
          <w:szCs w:val="24"/>
        </w:rPr>
        <w:t xml:space="preserve"> nie mo</w:t>
      </w:r>
      <w:r w:rsidR="00A423AE">
        <w:rPr>
          <w:sz w:val="24"/>
          <w:szCs w:val="24"/>
        </w:rPr>
        <w:t>gą przekroczyć łącznie kwoty 80</w:t>
      </w:r>
      <w:r w:rsidRPr="002C5A31">
        <w:rPr>
          <w:sz w:val="24"/>
          <w:szCs w:val="24"/>
        </w:rPr>
        <w:t>% wynagrodzenia, o którym mowa w ust.1 niniejszego paragrafu.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po sporządzeniu protokołu odbioru końcowego robót budowlanych między Zamawiającym i wykonawcą robót budowlanych jest uprawniony do wystawienia faktury końcowej stanowiącej pozostałą część wynag</w:t>
      </w:r>
      <w:r w:rsidR="00844A52">
        <w:rPr>
          <w:sz w:val="24"/>
          <w:szCs w:val="24"/>
        </w:rPr>
        <w:t>rodzenia, o którym mowa w ust.1</w:t>
      </w:r>
      <w:r w:rsidRPr="002C5A31">
        <w:rPr>
          <w:sz w:val="24"/>
          <w:szCs w:val="24"/>
        </w:rPr>
        <w:t xml:space="preserve"> z uwzględnieniem wystawionych wcześniej faktur częściowych.</w:t>
      </w:r>
    </w:p>
    <w:p w:rsidR="00EB1058" w:rsidRPr="002C5A31" w:rsidRDefault="00EB1058" w:rsidP="00EB105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Płatność faktur nastąpi w terminie 30 dni od daty doręczenia Zamawiającemu poprawnej faktury.</w:t>
      </w:r>
    </w:p>
    <w:p w:rsidR="00F04E32" w:rsidRPr="002C5A31" w:rsidRDefault="00EB1058" w:rsidP="00F04E3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Zapłata należności</w:t>
      </w:r>
      <w:r w:rsidR="00F04E32" w:rsidRPr="002C5A31">
        <w:rPr>
          <w:sz w:val="24"/>
          <w:szCs w:val="24"/>
        </w:rPr>
        <w:t xml:space="preserve"> wynikających z f</w:t>
      </w:r>
      <w:r w:rsidRPr="002C5A31">
        <w:rPr>
          <w:sz w:val="24"/>
          <w:szCs w:val="24"/>
        </w:rPr>
        <w:t xml:space="preserve">aktur następować będzie przelewem na konto </w:t>
      </w:r>
      <w:r w:rsidR="00F04E32" w:rsidRPr="002C5A31">
        <w:rPr>
          <w:sz w:val="24"/>
          <w:szCs w:val="24"/>
        </w:rPr>
        <w:t>Inspektora</w:t>
      </w:r>
      <w:r w:rsidRPr="002C5A31">
        <w:rPr>
          <w:sz w:val="24"/>
          <w:szCs w:val="24"/>
        </w:rPr>
        <w:t xml:space="preserve"> wskazane na fakturze.</w:t>
      </w:r>
    </w:p>
    <w:p w:rsidR="00E55CA8" w:rsidRPr="002C5A31" w:rsidRDefault="00E55CA8" w:rsidP="00F04E3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Faktury wystawiane będą na: Gminę Elbląg z siedzibą ul. Browarna 85, 82-300 Elbląg </w:t>
      </w:r>
      <w:r w:rsidRPr="002C5A31">
        <w:rPr>
          <w:sz w:val="24"/>
          <w:szCs w:val="24"/>
        </w:rPr>
        <w:br/>
        <w:t xml:space="preserve">NIP 578-310-52-54. 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7</w:t>
      </w:r>
    </w:p>
    <w:p w:rsidR="00E55CA8" w:rsidRPr="002C5A31" w:rsidRDefault="00E55CA8" w:rsidP="00E55CA8">
      <w:pPr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Zamawiający zastrzega sobie prawo do kontroli procesu inwestycyjnego, uzyskiwania bezpośrednich informacji i danych, co do postępu robót budowlanych. Jeżeli Zamawiający zgłosi do Inspektora uwagi lub zastrzeżenia, na Inspektorze spoczywa obowiązek zawiadomienia Zamawiającego o zajętym stanowisku względnie podjętych działaniach.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8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 przypadku nie przystąpienia Inspektora do wykonania obowiązków w wyznaczonym terminie, Zamawiający wyznaczy mu dodatkowy termin do ich podjęcia nie dłuższy niż 3 dni, a w przypadku, gdy Inspektor po upływie dodatkowego terminu do wykonania obowiązków nie przystąpi, Zamawiający w terminie 3 dni od upływu tego dodatkowego terminu jest uprawniony do odstąpienia od umowy i naliczenia Inspektorowi kary umownej w wysokości 20% wynagrodzenia określonego w § 6 ust. 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 razie zaniechania lub nienależytego wykonywania przez Inspektora obowiązków wynikających z niniejszej umowy, Zamawiający wezwie do ich wykonania lub należytego wykonania i wyznaczy dodatkowy termin do ich należytego wykonywania nie dłuższy niż 3 dni. W przypadku nie dostosowania się przez Inspektora do tego wezwania Zamawiający jest uprawniony do odstąpienia od umowy z winy Wykonawcy w terminie 7 dni od dnia, w którym upłynął termin na usunięcie stwierdzonych naruszeń i naliczenia kary umownej w wysokości 20% wynagrodzenia określonego w § 6 ust.1.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W przypadku odstąpienia przez Zamawiającego od umowy z innych niż wskazane w ust.1 i 2 niniejszego paragrafu przyczyn leżących po stronie Inspektora Zamawiający naliczy Inspektorowi kary umowne w wysokości 20 % wartości brutto, o której mowa w § 6 ust. 1.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Oświadczenie o odstąpieniu od umowy Zamawiający składa Inspektorowi na piśmie.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wyraża zgodę na potrącenie kar umownych naliczonych przez Zamawiającego z wymagalnych należności Inspektora.</w:t>
      </w:r>
    </w:p>
    <w:p w:rsidR="00F04E32" w:rsidRPr="002C5A31" w:rsidRDefault="00F04E32" w:rsidP="00F04E3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Zamawiający naliczy kary umowne Inspektorowi w następujących przypadkach i w wysokościach: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 jednorazową nieusprawiedliwioną nieobecność inspek</w:t>
      </w:r>
      <w:r w:rsidR="00844A52">
        <w:rPr>
          <w:sz w:val="24"/>
          <w:szCs w:val="24"/>
        </w:rPr>
        <w:t>tora na budowie w wysokości 500</w:t>
      </w:r>
      <w:r w:rsidRPr="002C5A31">
        <w:rPr>
          <w:sz w:val="24"/>
          <w:szCs w:val="24"/>
        </w:rPr>
        <w:t>zł;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 nieuzasadnione dokonanie</w:t>
      </w:r>
      <w:r w:rsidR="00844A52">
        <w:rPr>
          <w:sz w:val="24"/>
          <w:szCs w:val="24"/>
        </w:rPr>
        <w:t xml:space="preserve"> odbioru robót w wysokości 1000</w:t>
      </w:r>
      <w:r w:rsidRPr="002C5A31">
        <w:rPr>
          <w:sz w:val="24"/>
          <w:szCs w:val="24"/>
        </w:rPr>
        <w:t>zł za jednorazowe zdarzenie;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 odstąpienie od umowy z przyczyn zależnych od Inspektora w wysokości 20% wynagrodzenia umownego określonego w § 6 ust.1 umowy.</w:t>
      </w:r>
    </w:p>
    <w:p w:rsidR="00F04E32" w:rsidRPr="002C5A31" w:rsidRDefault="00F04E32" w:rsidP="00F04E32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za niedopełnienie pozostałych obowiązków wymienionych w </w:t>
      </w:r>
      <w:r w:rsidR="00844A52">
        <w:rPr>
          <w:bCs/>
          <w:sz w:val="24"/>
          <w:szCs w:val="24"/>
        </w:rPr>
        <w:t>§ 4 ust. 2 umowy 500</w:t>
      </w:r>
      <w:r w:rsidRPr="002C5A31">
        <w:rPr>
          <w:bCs/>
          <w:sz w:val="24"/>
          <w:szCs w:val="24"/>
        </w:rPr>
        <w:t>zł za każde zdarzenie.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9</w:t>
      </w:r>
    </w:p>
    <w:p w:rsidR="00E55CA8" w:rsidRPr="002C5A31" w:rsidRDefault="00E55CA8" w:rsidP="00E55CA8">
      <w:pPr>
        <w:jc w:val="both"/>
        <w:rPr>
          <w:sz w:val="24"/>
          <w:szCs w:val="24"/>
        </w:rPr>
      </w:pPr>
      <w:r w:rsidRPr="002C5A31">
        <w:rPr>
          <w:sz w:val="24"/>
          <w:szCs w:val="24"/>
        </w:rPr>
        <w:t>Zamawiającemu przysługuje prawo rozwiązania umowy w przypadku:</w:t>
      </w:r>
    </w:p>
    <w:p w:rsidR="00E55CA8" w:rsidRPr="002C5A31" w:rsidRDefault="00E55CA8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wystąpienia zmiany okoliczności powodującej, że wykonanie umowy nie leży w interesie publicznym, czego nie można było przewidzieć w chwili zawarcia umowy, w szczególności unieważnienia postępowania</w:t>
      </w:r>
      <w:r w:rsidR="00A423AE">
        <w:rPr>
          <w:sz w:val="24"/>
        </w:rPr>
        <w:t xml:space="preserve"> dotyczącego wyłonienia wykonawcy robót budowlanych</w:t>
      </w:r>
      <w:r w:rsidRPr="002C5A31">
        <w:rPr>
          <w:sz w:val="24"/>
        </w:rPr>
        <w:t>;</w:t>
      </w:r>
    </w:p>
    <w:p w:rsidR="00E55CA8" w:rsidRPr="002C5A31" w:rsidRDefault="00E55CA8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nierozpoczęcia </w:t>
      </w:r>
      <w:r w:rsidR="00844A52">
        <w:rPr>
          <w:sz w:val="24"/>
        </w:rPr>
        <w:t xml:space="preserve">lub przerwania </w:t>
      </w:r>
      <w:r w:rsidRPr="002C5A31">
        <w:rPr>
          <w:sz w:val="24"/>
        </w:rPr>
        <w:t>czynności przez Inspektora bez uzasadnionych przyczyn oraz niekontynuowania ich pomimo pisemnego wezwania przez Zamawiającego;</w:t>
      </w:r>
    </w:p>
    <w:p w:rsidR="00E55CA8" w:rsidRPr="002C5A31" w:rsidRDefault="00F04E32" w:rsidP="00E55CA8">
      <w:pPr>
        <w:pStyle w:val="Akapitzlist"/>
        <w:numPr>
          <w:ilvl w:val="0"/>
          <w:numId w:val="14"/>
        </w:numPr>
        <w:tabs>
          <w:tab w:val="clear" w:pos="644"/>
        </w:tabs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n</w:t>
      </w:r>
      <w:r w:rsidR="00E55CA8" w:rsidRPr="002C5A31">
        <w:rPr>
          <w:sz w:val="24"/>
        </w:rPr>
        <w:t xml:space="preserve">ienależytej realizacji czynności przez </w:t>
      </w:r>
      <w:r w:rsidR="00D47A17" w:rsidRPr="002C5A31">
        <w:rPr>
          <w:sz w:val="24"/>
        </w:rPr>
        <w:t>Inspektora</w:t>
      </w:r>
      <w:r w:rsidR="00E55CA8" w:rsidRPr="002C5A31">
        <w:rPr>
          <w:sz w:val="24"/>
        </w:rPr>
        <w:t>.</w:t>
      </w:r>
    </w:p>
    <w:p w:rsidR="00E55CA8" w:rsidRPr="002C5A31" w:rsidRDefault="00E55CA8" w:rsidP="00E55CA8">
      <w:pPr>
        <w:spacing w:before="120" w:after="120"/>
        <w:ind w:left="426" w:hanging="426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10</w:t>
      </w:r>
    </w:p>
    <w:p w:rsidR="00F04E32" w:rsidRPr="002C5A31" w:rsidRDefault="00F04E32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jest odpowiedzialny za szkody poniesione przez Zamawiającego wskutek niewykonania lub nienależytego wykonania przez Inspektora obowiązków wynikających z niniejszej umowy.</w:t>
      </w:r>
    </w:p>
    <w:p w:rsidR="00F04E32" w:rsidRPr="002C5A31" w:rsidRDefault="00F04E32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 xml:space="preserve">Inspektor ponosi odpowiedzialność także za działania osób trzecich, którym powierzył wykonywanie obowiązków. </w:t>
      </w:r>
    </w:p>
    <w:p w:rsidR="00F04E32" w:rsidRPr="002C5A31" w:rsidRDefault="00F04E32" w:rsidP="00F04E3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5A31">
        <w:rPr>
          <w:sz w:val="24"/>
          <w:szCs w:val="24"/>
        </w:rPr>
        <w:t>Inspektor ponosi odpowiedzialność wobec Zamawiającego za błędy i naruszenia zasad praktyki zawodowej przez osoby wykonujące nadzór.</w:t>
      </w:r>
    </w:p>
    <w:p w:rsidR="00F04E32" w:rsidRPr="002C5A31" w:rsidRDefault="00F04E32" w:rsidP="00F04E32">
      <w:pPr>
        <w:spacing w:before="120" w:after="120"/>
        <w:jc w:val="center"/>
        <w:rPr>
          <w:b/>
          <w:bCs/>
          <w:sz w:val="24"/>
          <w:szCs w:val="24"/>
        </w:rPr>
      </w:pPr>
      <w:r w:rsidRPr="002C5A31">
        <w:rPr>
          <w:b/>
          <w:bCs/>
          <w:sz w:val="24"/>
          <w:szCs w:val="24"/>
        </w:rPr>
        <w:t>§ 11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 sprawach nieuregulowanych niniejszą Umową zastosowanie mają odpowiednie przepisy Kodeksu cywilnego i Prawa budowlanego.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Zmiany umowy wymagają, pod rygorem nieważności, formy pisemnej. 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 xml:space="preserve">Wszelkie spory, jakie mogą wyniknąć z wykonania Umowy, Strony będą rozstrzygać polubownie. </w:t>
      </w:r>
    </w:p>
    <w:p w:rsidR="00E36366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W przypadku nieosiągnięcia ugody spory będą rozstrzygane przez Sąd powszechny właściwy dla siedziby Zamawiającego.</w:t>
      </w:r>
    </w:p>
    <w:p w:rsidR="00E55CA8" w:rsidRPr="002C5A31" w:rsidRDefault="00E55CA8" w:rsidP="00E55CA8">
      <w:pPr>
        <w:pStyle w:val="Akapitzlist"/>
        <w:numPr>
          <w:ilvl w:val="0"/>
          <w:numId w:val="15"/>
        </w:numPr>
        <w:spacing w:line="240" w:lineRule="auto"/>
        <w:ind w:left="426" w:hanging="426"/>
        <w:rPr>
          <w:sz w:val="24"/>
        </w:rPr>
      </w:pPr>
      <w:r w:rsidRPr="002C5A31">
        <w:rPr>
          <w:sz w:val="24"/>
        </w:rPr>
        <w:t>Umowa została sporządzona w trzech jednobr</w:t>
      </w:r>
      <w:r w:rsidR="00E36366" w:rsidRPr="002C5A31">
        <w:rPr>
          <w:sz w:val="24"/>
        </w:rPr>
        <w:t xml:space="preserve">zmiących egzemplarzach, dwa dla </w:t>
      </w:r>
      <w:r w:rsidRPr="002C5A31">
        <w:rPr>
          <w:sz w:val="24"/>
        </w:rPr>
        <w:t>Zamawiającego, jeden dla Inspektora</w:t>
      </w:r>
      <w:r w:rsidR="00E36366" w:rsidRPr="002C5A31">
        <w:rPr>
          <w:sz w:val="24"/>
        </w:rPr>
        <w:t>.</w:t>
      </w:r>
    </w:p>
    <w:p w:rsidR="00755B17" w:rsidRPr="002C5A31" w:rsidRDefault="00755B17" w:rsidP="00E36366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554918" w:rsidRPr="002C5A31" w:rsidRDefault="00554918" w:rsidP="00E36366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554918" w:rsidRPr="002C5A31" w:rsidRDefault="00554918" w:rsidP="00554918">
      <w:pPr>
        <w:widowControl w:val="0"/>
        <w:tabs>
          <w:tab w:val="left" w:pos="426"/>
        </w:tabs>
        <w:suppressAutoHyphens/>
        <w:jc w:val="center"/>
        <w:rPr>
          <w:b/>
          <w:sz w:val="24"/>
          <w:szCs w:val="24"/>
        </w:rPr>
      </w:pPr>
      <w:r w:rsidRPr="002C5A31">
        <w:rPr>
          <w:b/>
          <w:sz w:val="24"/>
          <w:szCs w:val="24"/>
        </w:rPr>
        <w:t>INSPEKTOR</w:t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</w:r>
      <w:r w:rsidRPr="002C5A31">
        <w:rPr>
          <w:b/>
          <w:sz w:val="24"/>
          <w:szCs w:val="24"/>
        </w:rPr>
        <w:tab/>
        <w:t>ZAMAWIAJĄCY</w:t>
      </w:r>
    </w:p>
    <w:sectPr w:rsidR="00554918" w:rsidRPr="002C5A31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AE" w:rsidRDefault="00A423AE" w:rsidP="002C5A31">
      <w:r>
        <w:separator/>
      </w:r>
    </w:p>
  </w:endnote>
  <w:endnote w:type="continuationSeparator" w:id="1">
    <w:p w:rsidR="00A423AE" w:rsidRDefault="00A423AE" w:rsidP="002C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AE" w:rsidRDefault="00A423AE" w:rsidP="002C5A31">
      <w:r>
        <w:separator/>
      </w:r>
    </w:p>
  </w:footnote>
  <w:footnote w:type="continuationSeparator" w:id="1">
    <w:p w:rsidR="00A423AE" w:rsidRDefault="00A423AE" w:rsidP="002C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136C3"/>
    <w:multiLevelType w:val="hybridMultilevel"/>
    <w:tmpl w:val="5BF4131C"/>
    <w:lvl w:ilvl="0" w:tplc="9A30BA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27F"/>
    <w:multiLevelType w:val="hybridMultilevel"/>
    <w:tmpl w:val="C0B0B062"/>
    <w:lvl w:ilvl="0" w:tplc="EFA05B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71E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6B4400"/>
    <w:multiLevelType w:val="hybridMultilevel"/>
    <w:tmpl w:val="27262DBE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5">
    <w:nsid w:val="12050264"/>
    <w:multiLevelType w:val="hybridMultilevel"/>
    <w:tmpl w:val="2B0AA57E"/>
    <w:lvl w:ilvl="0" w:tplc="63E2543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C7BEA"/>
    <w:multiLevelType w:val="multilevel"/>
    <w:tmpl w:val="0DE430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542101"/>
    <w:multiLevelType w:val="hybridMultilevel"/>
    <w:tmpl w:val="BE5A0C80"/>
    <w:lvl w:ilvl="0" w:tplc="7C14A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6529"/>
    <w:multiLevelType w:val="hybridMultilevel"/>
    <w:tmpl w:val="2348C26E"/>
    <w:name w:val="WW8Num37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922E95"/>
    <w:multiLevelType w:val="hybridMultilevel"/>
    <w:tmpl w:val="7B2CE78A"/>
    <w:lvl w:ilvl="0" w:tplc="EC54E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1A66"/>
    <w:multiLevelType w:val="hybridMultilevel"/>
    <w:tmpl w:val="8232456A"/>
    <w:lvl w:ilvl="0" w:tplc="7C14AD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774B"/>
    <w:multiLevelType w:val="hybridMultilevel"/>
    <w:tmpl w:val="63DA3F44"/>
    <w:lvl w:ilvl="0" w:tplc="67662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69D"/>
    <w:multiLevelType w:val="hybridMultilevel"/>
    <w:tmpl w:val="43044BD4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30E6371A"/>
    <w:multiLevelType w:val="hybridMultilevel"/>
    <w:tmpl w:val="BEA2D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D8C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A2BEE"/>
    <w:multiLevelType w:val="hybridMultilevel"/>
    <w:tmpl w:val="EAFE9966"/>
    <w:lvl w:ilvl="0" w:tplc="94A62C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62334"/>
    <w:multiLevelType w:val="hybridMultilevel"/>
    <w:tmpl w:val="62583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155DD"/>
    <w:multiLevelType w:val="hybridMultilevel"/>
    <w:tmpl w:val="6B9A5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2711D"/>
    <w:multiLevelType w:val="hybridMultilevel"/>
    <w:tmpl w:val="2348C2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7A4DA4"/>
    <w:multiLevelType w:val="multilevel"/>
    <w:tmpl w:val="FF667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BB423D"/>
    <w:multiLevelType w:val="hybridMultilevel"/>
    <w:tmpl w:val="D1D8DFA8"/>
    <w:lvl w:ilvl="0" w:tplc="4BEC01BA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C4A7A"/>
    <w:multiLevelType w:val="hybridMultilevel"/>
    <w:tmpl w:val="B9AA541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>
    <w:nsid w:val="514632B6"/>
    <w:multiLevelType w:val="hybridMultilevel"/>
    <w:tmpl w:val="57C0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16074"/>
    <w:multiLevelType w:val="multilevel"/>
    <w:tmpl w:val="4A2CD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4940A1C"/>
    <w:multiLevelType w:val="hybridMultilevel"/>
    <w:tmpl w:val="7E7846DA"/>
    <w:lvl w:ilvl="0" w:tplc="ABD0B9F8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75B149C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3457AB"/>
    <w:multiLevelType w:val="hybridMultilevel"/>
    <w:tmpl w:val="16AA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6537CD"/>
    <w:multiLevelType w:val="hybridMultilevel"/>
    <w:tmpl w:val="E7DA59FA"/>
    <w:name w:val="WW8Num3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5552E"/>
    <w:multiLevelType w:val="multilevel"/>
    <w:tmpl w:val="173A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484A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C67A45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084441"/>
    <w:multiLevelType w:val="hybridMultilevel"/>
    <w:tmpl w:val="C6CAD698"/>
    <w:lvl w:ilvl="0" w:tplc="3D58D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BB2599"/>
    <w:multiLevelType w:val="multilevel"/>
    <w:tmpl w:val="F9DCFC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DF05663"/>
    <w:multiLevelType w:val="hybridMultilevel"/>
    <w:tmpl w:val="BD6C813A"/>
    <w:name w:val="WW8Num372"/>
    <w:lvl w:ilvl="0" w:tplc="E0B2D0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C5A64"/>
    <w:multiLevelType w:val="multilevel"/>
    <w:tmpl w:val="A81E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DC30C9"/>
    <w:multiLevelType w:val="hybridMultilevel"/>
    <w:tmpl w:val="38D2317A"/>
    <w:lvl w:ilvl="0" w:tplc="A38809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21"/>
  </w:num>
  <w:num w:numId="5">
    <w:abstractNumId w:val="15"/>
  </w:num>
  <w:num w:numId="6">
    <w:abstractNumId w:val="24"/>
  </w:num>
  <w:num w:numId="7">
    <w:abstractNumId w:val="11"/>
  </w:num>
  <w:num w:numId="8">
    <w:abstractNumId w:val="26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35"/>
  </w:num>
  <w:num w:numId="15">
    <w:abstractNumId w:val="22"/>
  </w:num>
  <w:num w:numId="16">
    <w:abstractNumId w:val="12"/>
  </w:num>
  <w:num w:numId="17">
    <w:abstractNumId w:val="4"/>
  </w:num>
  <w:num w:numId="18">
    <w:abstractNumId w:val="19"/>
  </w:num>
  <w:num w:numId="19">
    <w:abstractNumId w:val="2"/>
  </w:num>
  <w:num w:numId="20">
    <w:abstractNumId w:val="31"/>
  </w:num>
  <w:num w:numId="21">
    <w:abstractNumId w:val="7"/>
  </w:num>
  <w:num w:numId="22">
    <w:abstractNumId w:val="20"/>
  </w:num>
  <w:num w:numId="23">
    <w:abstractNumId w:val="29"/>
  </w:num>
  <w:num w:numId="24">
    <w:abstractNumId w:val="6"/>
  </w:num>
  <w:num w:numId="25">
    <w:abstractNumId w:val="23"/>
  </w:num>
  <w:num w:numId="26">
    <w:abstractNumId w:val="33"/>
  </w:num>
  <w:num w:numId="27">
    <w:abstractNumId w:val="18"/>
  </w:num>
  <w:num w:numId="28">
    <w:abstractNumId w:val="25"/>
  </w:num>
  <w:num w:numId="29">
    <w:abstractNumId w:val="8"/>
  </w:num>
  <w:num w:numId="30">
    <w:abstractNumId w:val="30"/>
  </w:num>
  <w:num w:numId="31">
    <w:abstractNumId w:val="27"/>
  </w:num>
  <w:num w:numId="32">
    <w:abstractNumId w:val="9"/>
  </w:num>
  <w:num w:numId="33">
    <w:abstractNumId w:val="32"/>
  </w:num>
  <w:num w:numId="34">
    <w:abstractNumId w:val="34"/>
  </w:num>
  <w:num w:numId="35">
    <w:abstractNumId w:val="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0A"/>
    <w:rsid w:val="00043A07"/>
    <w:rsid w:val="000D1B84"/>
    <w:rsid w:val="000D3B42"/>
    <w:rsid w:val="000D4363"/>
    <w:rsid w:val="00183329"/>
    <w:rsid w:val="001A7436"/>
    <w:rsid w:val="001B38A4"/>
    <w:rsid w:val="00261C76"/>
    <w:rsid w:val="002C5A31"/>
    <w:rsid w:val="003233D9"/>
    <w:rsid w:val="0033515E"/>
    <w:rsid w:val="0034273F"/>
    <w:rsid w:val="003F3D91"/>
    <w:rsid w:val="00424E20"/>
    <w:rsid w:val="00453D51"/>
    <w:rsid w:val="004A47A7"/>
    <w:rsid w:val="004E7F5A"/>
    <w:rsid w:val="00554918"/>
    <w:rsid w:val="005F3BB8"/>
    <w:rsid w:val="00695F02"/>
    <w:rsid w:val="006D7A54"/>
    <w:rsid w:val="00755B17"/>
    <w:rsid w:val="00764CB7"/>
    <w:rsid w:val="007A5B64"/>
    <w:rsid w:val="00844A52"/>
    <w:rsid w:val="008D4908"/>
    <w:rsid w:val="00902F77"/>
    <w:rsid w:val="00A423AE"/>
    <w:rsid w:val="00B841A3"/>
    <w:rsid w:val="00B94B0D"/>
    <w:rsid w:val="00CD0A3F"/>
    <w:rsid w:val="00CD4E4F"/>
    <w:rsid w:val="00D10EE7"/>
    <w:rsid w:val="00D47A17"/>
    <w:rsid w:val="00E36366"/>
    <w:rsid w:val="00E55CA8"/>
    <w:rsid w:val="00E62949"/>
    <w:rsid w:val="00EB1058"/>
    <w:rsid w:val="00ED5146"/>
    <w:rsid w:val="00ED51AB"/>
    <w:rsid w:val="00F04E32"/>
    <w:rsid w:val="00F20245"/>
    <w:rsid w:val="00F3020A"/>
    <w:rsid w:val="00FD5B5E"/>
    <w:rsid w:val="00FE1B5B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0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15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0A"/>
    <w:pPr>
      <w:spacing w:line="360" w:lineRule="auto"/>
      <w:ind w:left="720"/>
      <w:contextualSpacing/>
      <w:jc w:val="both"/>
    </w:pPr>
    <w:rPr>
      <w:sz w:val="26"/>
      <w:szCs w:val="24"/>
    </w:rPr>
  </w:style>
  <w:style w:type="character" w:customStyle="1" w:styleId="Nagwek1Znak">
    <w:name w:val="Nagłówek 1 Znak"/>
    <w:basedOn w:val="Domylnaczcionkaakapitu"/>
    <w:link w:val="Nagwek1"/>
    <w:rsid w:val="0033515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E7F5A"/>
    <w:pPr>
      <w:widowControl w:val="0"/>
      <w:suppressAutoHyphens/>
      <w:ind w:left="284" w:hanging="567"/>
    </w:pPr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55C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D1B8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5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D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D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2018-04-12T12:56:00Z</cp:lastPrinted>
  <dcterms:created xsi:type="dcterms:W3CDTF">2018-04-12T13:04:00Z</dcterms:created>
  <dcterms:modified xsi:type="dcterms:W3CDTF">2018-04-12T13:04:00Z</dcterms:modified>
</cp:coreProperties>
</file>