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20370" w14:textId="77777777" w:rsidR="00394CD5" w:rsidRPr="008C1FE6" w:rsidRDefault="00394CD5" w:rsidP="00474E63">
      <w:pPr>
        <w:spacing w:after="0" w:line="288" w:lineRule="auto"/>
      </w:pPr>
    </w:p>
    <w:p w14:paraId="67DADCF7" w14:textId="77777777" w:rsidR="007B3F63" w:rsidRPr="008C1FE6" w:rsidRDefault="007B3F63" w:rsidP="00474E63">
      <w:pPr>
        <w:pStyle w:val="Teksttreci20"/>
        <w:keepLines/>
        <w:widowControl/>
        <w:shd w:val="clear" w:color="auto" w:fill="auto"/>
        <w:spacing w:before="120" w:line="288" w:lineRule="auto"/>
        <w:rPr>
          <w:rFonts w:asciiTheme="majorHAnsi" w:hAnsiTheme="majorHAnsi" w:cs="Times New Roman"/>
          <w:sz w:val="72"/>
          <w:szCs w:val="72"/>
        </w:rPr>
      </w:pPr>
    </w:p>
    <w:p w14:paraId="525BE48B" w14:textId="77777777" w:rsidR="00394CD5" w:rsidRPr="008C1FE6" w:rsidRDefault="00394CD5" w:rsidP="00474E63">
      <w:pPr>
        <w:pStyle w:val="Teksttreci20"/>
        <w:keepLines/>
        <w:widowControl/>
        <w:shd w:val="clear" w:color="auto" w:fill="auto"/>
        <w:spacing w:before="120" w:line="288" w:lineRule="auto"/>
        <w:rPr>
          <w:rFonts w:asciiTheme="majorHAnsi" w:hAnsiTheme="majorHAnsi" w:cs="Times New Roman"/>
          <w:sz w:val="72"/>
          <w:szCs w:val="72"/>
        </w:rPr>
      </w:pPr>
      <w:r w:rsidRPr="008C1FE6">
        <w:rPr>
          <w:rFonts w:asciiTheme="majorHAnsi" w:hAnsiTheme="majorHAnsi" w:cs="Times New Roman"/>
          <w:sz w:val="72"/>
          <w:szCs w:val="72"/>
        </w:rPr>
        <w:t>BILANS TERENÓW</w:t>
      </w:r>
      <w:r w:rsidR="00D72E3E" w:rsidRPr="008C1FE6">
        <w:rPr>
          <w:rFonts w:asciiTheme="majorHAnsi" w:hAnsiTheme="majorHAnsi" w:cs="Times New Roman"/>
          <w:sz w:val="72"/>
          <w:szCs w:val="72"/>
        </w:rPr>
        <w:t xml:space="preserve"> </w:t>
      </w:r>
      <w:r w:rsidR="00D72E3E" w:rsidRPr="008C1FE6">
        <w:rPr>
          <w:rFonts w:asciiTheme="majorHAnsi" w:hAnsiTheme="majorHAnsi" w:cs="Times New Roman"/>
          <w:sz w:val="40"/>
          <w:szCs w:val="40"/>
        </w:rPr>
        <w:t>PRZEZNACZONYCH POD ZABUDOWĘ</w:t>
      </w:r>
    </w:p>
    <w:p w14:paraId="2A5B8928" w14:textId="77777777" w:rsidR="00764030" w:rsidRPr="008C1FE6" w:rsidRDefault="00764030" w:rsidP="00474E63">
      <w:pPr>
        <w:pStyle w:val="Teksttreci20"/>
        <w:keepLines/>
        <w:widowControl/>
        <w:shd w:val="clear" w:color="auto" w:fill="auto"/>
        <w:spacing w:before="120" w:line="288" w:lineRule="auto"/>
        <w:ind w:right="400"/>
        <w:rPr>
          <w:rFonts w:asciiTheme="majorHAnsi" w:hAnsiTheme="majorHAnsi" w:cs="Times New Roman"/>
          <w:sz w:val="40"/>
          <w:szCs w:val="40"/>
        </w:rPr>
      </w:pPr>
      <w:r w:rsidRPr="008C1FE6">
        <w:rPr>
          <w:rFonts w:asciiTheme="majorHAnsi" w:hAnsiTheme="majorHAnsi" w:cs="Times New Roman"/>
          <w:sz w:val="40"/>
          <w:szCs w:val="40"/>
        </w:rPr>
        <w:t xml:space="preserve">DO ZMIANY </w:t>
      </w:r>
    </w:p>
    <w:p w14:paraId="14A98326" w14:textId="77777777" w:rsidR="00394CD5" w:rsidRPr="008C1FE6" w:rsidRDefault="00394CD5" w:rsidP="00474E63">
      <w:pPr>
        <w:pStyle w:val="Teksttreci20"/>
        <w:keepLines/>
        <w:widowControl/>
        <w:shd w:val="clear" w:color="auto" w:fill="auto"/>
        <w:spacing w:before="120" w:line="288" w:lineRule="auto"/>
        <w:ind w:right="400"/>
        <w:rPr>
          <w:rFonts w:asciiTheme="majorHAnsi" w:hAnsiTheme="majorHAnsi" w:cs="Times New Roman"/>
          <w:sz w:val="40"/>
          <w:szCs w:val="40"/>
        </w:rPr>
      </w:pPr>
      <w:r w:rsidRPr="008C1FE6">
        <w:rPr>
          <w:rFonts w:asciiTheme="majorHAnsi" w:hAnsiTheme="majorHAnsi" w:cs="Times New Roman"/>
          <w:sz w:val="40"/>
          <w:szCs w:val="40"/>
        </w:rPr>
        <w:t>STUDIUM UWARUNKOWAŃ I KIERUNKÓW ZAGOSPODAROWANIA PRZESTRZENNEGO</w:t>
      </w:r>
    </w:p>
    <w:p w14:paraId="46190473" w14:textId="77777777" w:rsidR="00394CD5" w:rsidRPr="008C1FE6" w:rsidRDefault="00394CD5" w:rsidP="00474E63">
      <w:pPr>
        <w:pStyle w:val="Teksttreci20"/>
        <w:keepLines/>
        <w:widowControl/>
        <w:shd w:val="clear" w:color="auto" w:fill="auto"/>
        <w:spacing w:before="120" w:line="288" w:lineRule="auto"/>
        <w:rPr>
          <w:rFonts w:asciiTheme="majorHAnsi" w:hAnsiTheme="majorHAnsi" w:cs="Times New Roman"/>
          <w:sz w:val="40"/>
          <w:szCs w:val="40"/>
        </w:rPr>
      </w:pPr>
      <w:r w:rsidRPr="008C1FE6">
        <w:rPr>
          <w:rFonts w:asciiTheme="majorHAnsi" w:hAnsiTheme="majorHAnsi" w:cs="Times New Roman"/>
          <w:noProof/>
          <w:sz w:val="40"/>
          <w:szCs w:val="40"/>
          <w:lang w:eastAsia="pl-PL"/>
        </w:rPr>
        <mc:AlternateContent>
          <mc:Choice Requires="wps">
            <w:drawing>
              <wp:anchor distT="210185" distB="0" distL="63500" distR="63500" simplePos="0" relativeHeight="251659264" behindDoc="1" locked="0" layoutInCell="1" allowOverlap="1" wp14:anchorId="3576007E" wp14:editId="0AFDBA31">
                <wp:simplePos x="0" y="0"/>
                <wp:positionH relativeFrom="margin">
                  <wp:posOffset>3175000</wp:posOffset>
                </wp:positionH>
                <wp:positionV relativeFrom="paragraph">
                  <wp:posOffset>3922395</wp:posOffset>
                </wp:positionV>
                <wp:extent cx="45085" cy="46990"/>
                <wp:effectExtent l="0" t="0" r="12065" b="1016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58726" w14:textId="77777777" w:rsidR="007C7321" w:rsidRDefault="007C7321" w:rsidP="00394CD5">
                            <w:pPr>
                              <w:pStyle w:val="Teksttreci3"/>
                              <w:shd w:val="clear" w:color="auto" w:fill="auto"/>
                              <w:spacing w:line="250" w:lineRule="exact"/>
                              <w:ind w:left="1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pt;margin-top:308.85pt;width:3.55pt;height:3.7pt;flip:x y;z-index:-251657216;visibility:visible;mso-wrap-style:square;mso-width-percent:0;mso-height-percent:0;mso-wrap-distance-left:5pt;mso-wrap-distance-top:16.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" filled="f" stroked="f">
                <v:textbox inset="0,0,0,0">
                  <w:txbxContent>
                    <w:p w14:paraId="08658726" w14:textId="77777777" w:rsidR="007C7321" w:rsidRDefault="007C7321" w:rsidP="00394CD5">
                      <w:pPr>
                        <w:pStyle w:val="Teksttreci3"/>
                        <w:shd w:val="clear" w:color="auto" w:fill="auto"/>
                        <w:spacing w:line="250" w:lineRule="exact"/>
                        <w:ind w:left="100"/>
                      </w:pPr>
                    </w:p>
                  </w:txbxContent>
                </v:textbox>
                <w10:wrap type="topAndBottom" anchorx="margin"/>
              </v:shape>
            </w:pict>
          </mc:Fallback>
        </mc:AlternateContent>
      </w:r>
      <w:r w:rsidRPr="008C1FE6">
        <w:rPr>
          <w:rFonts w:asciiTheme="majorHAnsi" w:hAnsiTheme="majorHAnsi" w:cs="Times New Roman"/>
          <w:sz w:val="40"/>
          <w:szCs w:val="40"/>
        </w:rPr>
        <w:t>GMINY ELBLĄG</w:t>
      </w:r>
    </w:p>
    <w:p w14:paraId="48CC79BB" w14:textId="77777777" w:rsidR="00F47AB3" w:rsidRPr="008C1FE6" w:rsidRDefault="00F47AB3" w:rsidP="00474E63">
      <w:pPr>
        <w:pStyle w:val="Teksttreci20"/>
        <w:keepLines/>
        <w:widowControl/>
        <w:shd w:val="clear" w:color="auto" w:fill="auto"/>
        <w:spacing w:before="120" w:line="288" w:lineRule="auto"/>
        <w:rPr>
          <w:rFonts w:asciiTheme="majorHAnsi" w:hAnsiTheme="majorHAnsi" w:cs="Times New Roman"/>
          <w:sz w:val="24"/>
          <w:szCs w:val="24"/>
        </w:rPr>
      </w:pPr>
    </w:p>
    <w:p w14:paraId="6766DF7C" w14:textId="77777777" w:rsidR="00F47AB3" w:rsidRPr="008C1FE6" w:rsidRDefault="00F47AB3" w:rsidP="00474E63">
      <w:pPr>
        <w:pStyle w:val="Teksttreci20"/>
        <w:keepLines/>
        <w:widowControl/>
        <w:shd w:val="clear" w:color="auto" w:fill="auto"/>
        <w:spacing w:before="120" w:line="288" w:lineRule="auto"/>
        <w:rPr>
          <w:rFonts w:asciiTheme="majorHAnsi" w:hAnsiTheme="majorHAnsi" w:cs="Times New Roman"/>
          <w:sz w:val="24"/>
          <w:szCs w:val="24"/>
        </w:rPr>
      </w:pPr>
    </w:p>
    <w:p w14:paraId="70988F1B" w14:textId="77777777" w:rsidR="00F47AB3" w:rsidRPr="008C1FE6" w:rsidRDefault="00F47AB3" w:rsidP="00474E63">
      <w:pPr>
        <w:pStyle w:val="Teksttreci20"/>
        <w:keepLines/>
        <w:widowControl/>
        <w:shd w:val="clear" w:color="auto" w:fill="auto"/>
        <w:spacing w:before="120" w:line="288" w:lineRule="auto"/>
        <w:rPr>
          <w:rFonts w:asciiTheme="majorHAnsi" w:hAnsiTheme="majorHAnsi" w:cs="Times New Roman"/>
          <w:sz w:val="24"/>
          <w:szCs w:val="24"/>
        </w:rPr>
      </w:pPr>
    </w:p>
    <w:p w14:paraId="27B6F0B4" w14:textId="77777777" w:rsidR="00F47AB3" w:rsidRPr="008C1FE6" w:rsidRDefault="00F47AB3" w:rsidP="00474E63">
      <w:pPr>
        <w:pStyle w:val="Teksttreci20"/>
        <w:keepLines/>
        <w:widowControl/>
        <w:shd w:val="clear" w:color="auto" w:fill="auto"/>
        <w:spacing w:before="120" w:line="288" w:lineRule="auto"/>
        <w:rPr>
          <w:rFonts w:asciiTheme="majorHAnsi" w:hAnsiTheme="majorHAnsi" w:cs="Times New Roman"/>
          <w:sz w:val="24"/>
          <w:szCs w:val="24"/>
        </w:rPr>
      </w:pPr>
    </w:p>
    <w:p w14:paraId="303CE077" w14:textId="77777777" w:rsidR="00F47AB3" w:rsidRPr="008C1FE6" w:rsidRDefault="00F47AB3" w:rsidP="00474E63">
      <w:pPr>
        <w:pStyle w:val="Teksttreci20"/>
        <w:keepLines/>
        <w:widowControl/>
        <w:shd w:val="clear" w:color="auto" w:fill="auto"/>
        <w:spacing w:before="120" w:line="288" w:lineRule="auto"/>
        <w:rPr>
          <w:rFonts w:asciiTheme="majorHAnsi" w:hAnsiTheme="majorHAnsi" w:cs="Times New Roman"/>
          <w:sz w:val="24"/>
          <w:szCs w:val="24"/>
        </w:rPr>
      </w:pPr>
    </w:p>
    <w:p w14:paraId="2A7BFC1D" w14:textId="77777777" w:rsidR="00F47AB3" w:rsidRPr="008C1FE6" w:rsidRDefault="00F47AB3" w:rsidP="00474E63">
      <w:pPr>
        <w:pStyle w:val="Teksttreci20"/>
        <w:keepLines/>
        <w:widowControl/>
        <w:shd w:val="clear" w:color="auto" w:fill="auto"/>
        <w:spacing w:before="120" w:line="288" w:lineRule="auto"/>
        <w:rPr>
          <w:rFonts w:asciiTheme="majorHAnsi" w:hAnsiTheme="majorHAnsi" w:cs="Times New Roman"/>
          <w:sz w:val="24"/>
          <w:szCs w:val="24"/>
        </w:rPr>
      </w:pPr>
    </w:p>
    <w:p w14:paraId="7183B7ED" w14:textId="77777777" w:rsidR="00F47AB3" w:rsidRPr="008C1FE6" w:rsidRDefault="00F47AB3" w:rsidP="00474E63">
      <w:pPr>
        <w:pStyle w:val="Teksttreci20"/>
        <w:keepLines/>
        <w:widowControl/>
        <w:shd w:val="clear" w:color="auto" w:fill="auto"/>
        <w:spacing w:before="120" w:line="288" w:lineRule="auto"/>
        <w:rPr>
          <w:rFonts w:asciiTheme="majorHAnsi" w:hAnsiTheme="majorHAnsi" w:cs="Times New Roman"/>
          <w:sz w:val="24"/>
          <w:szCs w:val="24"/>
        </w:rPr>
      </w:pPr>
    </w:p>
    <w:p w14:paraId="47F80209" w14:textId="77777777" w:rsidR="00F47AB3" w:rsidRPr="008C1FE6" w:rsidRDefault="00F47AB3" w:rsidP="00474E63">
      <w:pPr>
        <w:pStyle w:val="Teksttreci20"/>
        <w:keepLines/>
        <w:widowControl/>
        <w:shd w:val="clear" w:color="auto" w:fill="auto"/>
        <w:spacing w:before="120" w:line="288" w:lineRule="auto"/>
        <w:rPr>
          <w:rFonts w:asciiTheme="majorHAnsi" w:hAnsiTheme="majorHAnsi" w:cs="Times New Roman"/>
          <w:sz w:val="24"/>
          <w:szCs w:val="24"/>
        </w:rPr>
      </w:pPr>
    </w:p>
    <w:p w14:paraId="10730158" w14:textId="12D44E8D" w:rsidR="009B5DF7" w:rsidRDefault="00EA41F1" w:rsidP="00474E63">
      <w:pPr>
        <w:pStyle w:val="Teksttreci20"/>
        <w:keepLines/>
        <w:widowControl/>
        <w:shd w:val="clear" w:color="auto" w:fill="auto"/>
        <w:spacing w:before="120" w:line="288" w:lineRule="auto"/>
        <w:rPr>
          <w:rFonts w:asciiTheme="majorHAnsi" w:hAnsiTheme="majorHAnsi" w:cs="Times New Roman"/>
          <w:sz w:val="24"/>
          <w:szCs w:val="24"/>
        </w:rPr>
      </w:pPr>
      <w:r>
        <w:rPr>
          <w:rFonts w:asciiTheme="majorHAnsi" w:hAnsiTheme="majorHAnsi" w:cs="Times New Roman"/>
          <w:sz w:val="24"/>
          <w:szCs w:val="24"/>
        </w:rPr>
        <w:t>ANEKS</w:t>
      </w:r>
    </w:p>
    <w:p w14:paraId="376CC174" w14:textId="02FFE33B" w:rsidR="00EA41F1" w:rsidRDefault="00EA41F1" w:rsidP="00474E63">
      <w:pPr>
        <w:pStyle w:val="Teksttreci20"/>
        <w:keepLines/>
        <w:widowControl/>
        <w:shd w:val="clear" w:color="auto" w:fill="auto"/>
        <w:spacing w:before="120" w:line="288" w:lineRule="auto"/>
        <w:rPr>
          <w:rFonts w:asciiTheme="majorHAnsi" w:hAnsiTheme="majorHAnsi" w:cs="Times New Roman"/>
          <w:sz w:val="24"/>
          <w:szCs w:val="24"/>
        </w:rPr>
      </w:pPr>
      <w:r>
        <w:rPr>
          <w:rFonts w:asciiTheme="majorHAnsi" w:hAnsiTheme="majorHAnsi" w:cs="Times New Roman"/>
          <w:sz w:val="24"/>
          <w:szCs w:val="24"/>
        </w:rPr>
        <w:t xml:space="preserve">ZAŁĄCZNIKA NR 1 DO Uchwały Nr </w:t>
      </w:r>
      <w:r w:rsidR="008F1634">
        <w:rPr>
          <w:rFonts w:asciiTheme="majorHAnsi" w:hAnsiTheme="majorHAnsi" w:cs="Times New Roman"/>
          <w:sz w:val="24"/>
          <w:szCs w:val="24"/>
        </w:rPr>
        <w:t>LXIV/467</w:t>
      </w:r>
      <w:r>
        <w:rPr>
          <w:rFonts w:asciiTheme="majorHAnsi" w:hAnsiTheme="majorHAnsi" w:cs="Times New Roman"/>
          <w:sz w:val="24"/>
          <w:szCs w:val="24"/>
        </w:rPr>
        <w:t xml:space="preserve">/2024 z dnia </w:t>
      </w:r>
      <w:r w:rsidR="008F1634">
        <w:rPr>
          <w:rFonts w:asciiTheme="majorHAnsi" w:hAnsiTheme="majorHAnsi" w:cs="Times New Roman"/>
          <w:sz w:val="24"/>
          <w:szCs w:val="24"/>
        </w:rPr>
        <w:t>29</w:t>
      </w:r>
      <w:r>
        <w:rPr>
          <w:rFonts w:asciiTheme="majorHAnsi" w:hAnsiTheme="majorHAnsi" w:cs="Times New Roman"/>
          <w:sz w:val="24"/>
          <w:szCs w:val="24"/>
        </w:rPr>
        <w:t xml:space="preserve"> lutego 2024 r.</w:t>
      </w:r>
    </w:p>
    <w:p w14:paraId="32E278C9" w14:textId="77777777" w:rsidR="009C00CD" w:rsidRDefault="009C00CD" w:rsidP="00474E63">
      <w:pPr>
        <w:pStyle w:val="Teksttreci20"/>
        <w:keepLines/>
        <w:widowControl/>
        <w:shd w:val="clear" w:color="auto" w:fill="auto"/>
        <w:spacing w:before="120" w:line="288" w:lineRule="auto"/>
        <w:rPr>
          <w:rFonts w:asciiTheme="majorHAnsi" w:hAnsiTheme="majorHAnsi" w:cs="Times New Roman"/>
          <w:sz w:val="24"/>
          <w:szCs w:val="24"/>
        </w:rPr>
      </w:pPr>
    </w:p>
    <w:p w14:paraId="35408386" w14:textId="77777777" w:rsidR="009C00CD" w:rsidRDefault="009C00CD" w:rsidP="00474E63">
      <w:pPr>
        <w:pStyle w:val="Teksttreci20"/>
        <w:keepLines/>
        <w:widowControl/>
        <w:shd w:val="clear" w:color="auto" w:fill="auto"/>
        <w:spacing w:before="120" w:line="288" w:lineRule="auto"/>
        <w:rPr>
          <w:rFonts w:asciiTheme="majorHAnsi" w:hAnsiTheme="majorHAnsi" w:cs="Times New Roman"/>
          <w:sz w:val="24"/>
          <w:szCs w:val="24"/>
        </w:rPr>
      </w:pPr>
    </w:p>
    <w:p w14:paraId="0702709E" w14:textId="77777777" w:rsidR="009C00CD" w:rsidRDefault="009C00CD" w:rsidP="00474E63">
      <w:pPr>
        <w:pStyle w:val="Teksttreci20"/>
        <w:keepLines/>
        <w:widowControl/>
        <w:shd w:val="clear" w:color="auto" w:fill="auto"/>
        <w:spacing w:before="120" w:line="288" w:lineRule="auto"/>
        <w:rPr>
          <w:rFonts w:asciiTheme="majorHAnsi" w:hAnsiTheme="majorHAnsi" w:cs="Times New Roman"/>
          <w:sz w:val="24"/>
          <w:szCs w:val="24"/>
        </w:rPr>
      </w:pPr>
    </w:p>
    <w:p w14:paraId="542544A7" w14:textId="680C1730" w:rsidR="009C00CD" w:rsidRPr="008C1FE6" w:rsidRDefault="009C00CD" w:rsidP="00474E63">
      <w:pPr>
        <w:pStyle w:val="Teksttreci20"/>
        <w:keepLines/>
        <w:widowControl/>
        <w:shd w:val="clear" w:color="auto" w:fill="auto"/>
        <w:spacing w:before="120" w:line="288" w:lineRule="auto"/>
        <w:rPr>
          <w:rFonts w:asciiTheme="majorHAnsi" w:hAnsiTheme="majorHAnsi" w:cs="Times New Roman"/>
          <w:sz w:val="24"/>
          <w:szCs w:val="24"/>
        </w:rPr>
      </w:pPr>
      <w:r w:rsidRPr="008C1FE6">
        <w:rPr>
          <w:rFonts w:asciiTheme="majorHAnsi" w:hAnsiTheme="majorHAnsi" w:cs="Times New Roman"/>
          <w:sz w:val="24"/>
          <w:szCs w:val="24"/>
        </w:rPr>
        <w:t>202</w:t>
      </w:r>
      <w:r>
        <w:rPr>
          <w:rFonts w:asciiTheme="majorHAnsi" w:hAnsiTheme="majorHAnsi" w:cs="Times New Roman"/>
          <w:sz w:val="24"/>
          <w:szCs w:val="24"/>
        </w:rPr>
        <w:t>4</w:t>
      </w:r>
      <w:r w:rsidRPr="008C1FE6">
        <w:rPr>
          <w:rFonts w:asciiTheme="majorHAnsi" w:hAnsiTheme="majorHAnsi" w:cs="Times New Roman"/>
          <w:sz w:val="24"/>
          <w:szCs w:val="24"/>
        </w:rPr>
        <w:t xml:space="preserve"> r</w:t>
      </w:r>
      <w:r>
        <w:rPr>
          <w:rFonts w:asciiTheme="majorHAnsi" w:hAnsiTheme="majorHAnsi" w:cs="Times New Roman"/>
          <w:sz w:val="24"/>
          <w:szCs w:val="24"/>
        </w:rPr>
        <w:t>.</w:t>
      </w:r>
    </w:p>
    <w:p w14:paraId="2A3A53E5" w14:textId="5522AFE8" w:rsidR="00394CD5" w:rsidRDefault="001B62A0" w:rsidP="001B62A0">
      <w:pPr>
        <w:pStyle w:val="Teksttreci20"/>
        <w:keepLines/>
        <w:widowControl/>
        <w:shd w:val="clear" w:color="auto" w:fill="auto"/>
        <w:spacing w:line="288" w:lineRule="auto"/>
        <w:rPr>
          <w:rFonts w:asciiTheme="majorHAnsi" w:hAnsiTheme="majorHAnsi" w:cs="Times New Roman"/>
          <w:sz w:val="24"/>
          <w:szCs w:val="24"/>
        </w:rPr>
      </w:pPr>
      <w:r>
        <w:rPr>
          <w:rFonts w:asciiTheme="majorHAnsi" w:hAnsiTheme="majorHAnsi" w:cs="Times New Roman"/>
          <w:noProof/>
          <w:sz w:val="24"/>
          <w:szCs w:val="24"/>
          <w:lang w:eastAsia="pl-PL"/>
        </w:rPr>
        <w:lastRenderedPageBreak/>
        <w:drawing>
          <wp:inline distT="0" distB="0" distL="0" distR="0" wp14:anchorId="633B78E5" wp14:editId="2875641B">
            <wp:extent cx="6301105" cy="8861425"/>
            <wp:effectExtent l="0" t="0" r="444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A TYUŁ. BILANS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1105" cy="8861425"/>
                    </a:xfrm>
                    <a:prstGeom prst="rect">
                      <a:avLst/>
                    </a:prstGeom>
                  </pic:spPr>
                </pic:pic>
              </a:graphicData>
            </a:graphic>
          </wp:inline>
        </w:drawing>
      </w:r>
    </w:p>
    <w:p w14:paraId="26327E87" w14:textId="77777777" w:rsidR="00EA41F1" w:rsidRDefault="00EA41F1" w:rsidP="00474E63">
      <w:pPr>
        <w:pStyle w:val="Teksttreci20"/>
        <w:keepLines/>
        <w:widowControl/>
        <w:shd w:val="clear" w:color="auto" w:fill="auto"/>
        <w:spacing w:before="120" w:line="288" w:lineRule="auto"/>
        <w:rPr>
          <w:rFonts w:asciiTheme="majorHAnsi" w:hAnsiTheme="majorHAnsi" w:cs="Times New Roman"/>
          <w:sz w:val="24"/>
          <w:szCs w:val="24"/>
        </w:rPr>
      </w:pPr>
    </w:p>
    <w:p w14:paraId="0AE44C28" w14:textId="77777777" w:rsidR="00983024" w:rsidRPr="008C1FE6" w:rsidRDefault="00983024" w:rsidP="00474E63">
      <w:pPr>
        <w:pStyle w:val="Teksttreci20"/>
        <w:keepLines/>
        <w:widowControl/>
        <w:shd w:val="clear" w:color="auto" w:fill="auto"/>
        <w:spacing w:before="120" w:line="288" w:lineRule="auto"/>
        <w:rPr>
          <w:rFonts w:asciiTheme="majorHAnsi" w:hAnsiTheme="majorHAnsi" w:cs="Times New Roman"/>
          <w:sz w:val="24"/>
          <w:szCs w:val="24"/>
        </w:rPr>
      </w:pPr>
    </w:p>
    <w:p w14:paraId="6A4B4FE8" w14:textId="77777777" w:rsidR="009C00CD" w:rsidRDefault="003359ED">
      <w:pPr>
        <w:pStyle w:val="Spistreci1"/>
        <w:rPr>
          <w:rFonts w:asciiTheme="minorHAnsi" w:eastAsiaTheme="minorEastAsia" w:hAnsiTheme="minorHAnsi" w:cstheme="minorBidi"/>
          <w:b w:val="0"/>
          <w:szCs w:val="22"/>
          <w:lang w:eastAsia="pl-PL"/>
        </w:rPr>
      </w:pPr>
      <w:r w:rsidRPr="00983024">
        <w:rPr>
          <w:rStyle w:val="Nagwek1Znak"/>
          <w:b/>
          <w:bCs w:val="0"/>
        </w:rPr>
        <w:fldChar w:fldCharType="begin"/>
      </w:r>
      <w:r w:rsidRPr="004E2F6C">
        <w:rPr>
          <w:rStyle w:val="Nagwek1Znak"/>
          <w:b/>
          <w:bCs w:val="0"/>
        </w:rPr>
        <w:instrText xml:space="preserve"> TOC \o "1-3" \h \z \u </w:instrText>
      </w:r>
      <w:r w:rsidRPr="00983024">
        <w:rPr>
          <w:rStyle w:val="Nagwek1Znak"/>
          <w:b/>
          <w:bCs w:val="0"/>
        </w:rPr>
        <w:fldChar w:fldCharType="separate"/>
      </w:r>
      <w:hyperlink w:anchor="_Toc165542983" w:history="1">
        <w:r w:rsidR="009C00CD" w:rsidRPr="00FD0EF0">
          <w:rPr>
            <w:rStyle w:val="Hipercze"/>
          </w:rPr>
          <w:t>0.</w:t>
        </w:r>
        <w:r w:rsidR="009C00CD">
          <w:rPr>
            <w:rFonts w:asciiTheme="minorHAnsi" w:eastAsiaTheme="minorEastAsia" w:hAnsiTheme="minorHAnsi" w:cstheme="minorBidi"/>
            <w:b w:val="0"/>
            <w:szCs w:val="22"/>
            <w:lang w:eastAsia="pl-PL"/>
          </w:rPr>
          <w:tab/>
        </w:r>
        <w:r w:rsidR="009C00CD" w:rsidRPr="00FD0EF0">
          <w:rPr>
            <w:rStyle w:val="Hipercze"/>
          </w:rPr>
          <w:t>PODSTAWA PRAWNA</w:t>
        </w:r>
        <w:r w:rsidR="009C00CD">
          <w:rPr>
            <w:webHidden/>
          </w:rPr>
          <w:tab/>
        </w:r>
        <w:r w:rsidR="009C00CD">
          <w:rPr>
            <w:webHidden/>
          </w:rPr>
          <w:fldChar w:fldCharType="begin"/>
        </w:r>
        <w:r w:rsidR="009C00CD">
          <w:rPr>
            <w:webHidden/>
          </w:rPr>
          <w:instrText xml:space="preserve"> PAGEREF _Toc165542983 \h </w:instrText>
        </w:r>
        <w:r w:rsidR="009C00CD">
          <w:rPr>
            <w:webHidden/>
          </w:rPr>
        </w:r>
        <w:r w:rsidR="009C00CD">
          <w:rPr>
            <w:webHidden/>
          </w:rPr>
          <w:fldChar w:fldCharType="separate"/>
        </w:r>
        <w:r w:rsidR="00654ECA">
          <w:rPr>
            <w:webHidden/>
          </w:rPr>
          <w:t>4</w:t>
        </w:r>
        <w:r w:rsidR="009C00CD">
          <w:rPr>
            <w:webHidden/>
          </w:rPr>
          <w:fldChar w:fldCharType="end"/>
        </w:r>
      </w:hyperlink>
    </w:p>
    <w:p w14:paraId="664555C4" w14:textId="77777777" w:rsidR="009C00CD" w:rsidRDefault="007027D4">
      <w:pPr>
        <w:pStyle w:val="Spistreci1"/>
        <w:rPr>
          <w:rFonts w:asciiTheme="minorHAnsi" w:eastAsiaTheme="minorEastAsia" w:hAnsiTheme="minorHAnsi" w:cstheme="minorBidi"/>
          <w:b w:val="0"/>
          <w:szCs w:val="22"/>
          <w:lang w:eastAsia="pl-PL"/>
        </w:rPr>
      </w:pPr>
      <w:hyperlink w:anchor="_Toc165542984" w:history="1">
        <w:r w:rsidR="009C00CD" w:rsidRPr="00FD0EF0">
          <w:rPr>
            <w:rStyle w:val="Hipercze"/>
          </w:rPr>
          <w:t>1.</w:t>
        </w:r>
        <w:r w:rsidR="009C00CD">
          <w:rPr>
            <w:rFonts w:asciiTheme="minorHAnsi" w:eastAsiaTheme="minorEastAsia" w:hAnsiTheme="minorHAnsi" w:cstheme="minorBidi"/>
            <w:b w:val="0"/>
            <w:szCs w:val="22"/>
            <w:lang w:eastAsia="pl-PL"/>
          </w:rPr>
          <w:tab/>
        </w:r>
        <w:r w:rsidR="009C00CD" w:rsidRPr="00FD0EF0">
          <w:rPr>
            <w:rStyle w:val="Hipercze"/>
          </w:rPr>
          <w:t>CHARAKTERYSTYKA GMINY</w:t>
        </w:r>
        <w:r w:rsidR="009C00CD">
          <w:rPr>
            <w:webHidden/>
          </w:rPr>
          <w:tab/>
        </w:r>
        <w:r w:rsidR="009C00CD">
          <w:rPr>
            <w:webHidden/>
          </w:rPr>
          <w:fldChar w:fldCharType="begin"/>
        </w:r>
        <w:r w:rsidR="009C00CD">
          <w:rPr>
            <w:webHidden/>
          </w:rPr>
          <w:instrText xml:space="preserve"> PAGEREF _Toc165542984 \h </w:instrText>
        </w:r>
        <w:r w:rsidR="009C00CD">
          <w:rPr>
            <w:webHidden/>
          </w:rPr>
        </w:r>
        <w:r w:rsidR="009C00CD">
          <w:rPr>
            <w:webHidden/>
          </w:rPr>
          <w:fldChar w:fldCharType="separate"/>
        </w:r>
        <w:r w:rsidR="00654ECA">
          <w:rPr>
            <w:webHidden/>
          </w:rPr>
          <w:t>5</w:t>
        </w:r>
        <w:r w:rsidR="009C00CD">
          <w:rPr>
            <w:webHidden/>
          </w:rPr>
          <w:fldChar w:fldCharType="end"/>
        </w:r>
      </w:hyperlink>
    </w:p>
    <w:p w14:paraId="0CF81BEB" w14:textId="77777777" w:rsidR="009C00CD" w:rsidRDefault="007027D4">
      <w:pPr>
        <w:pStyle w:val="Spistreci2"/>
        <w:rPr>
          <w:rFonts w:asciiTheme="minorHAnsi" w:eastAsiaTheme="minorEastAsia" w:hAnsiTheme="minorHAnsi" w:cstheme="minorBidi"/>
          <w:i w:val="0"/>
          <w:sz w:val="22"/>
          <w:szCs w:val="22"/>
          <w:lang w:eastAsia="pl-PL"/>
        </w:rPr>
      </w:pPr>
      <w:hyperlink w:anchor="_Toc165542985" w:history="1">
        <w:r w:rsidR="009C00CD" w:rsidRPr="00FD0EF0">
          <w:rPr>
            <w:rStyle w:val="Hipercze"/>
          </w:rPr>
          <w:t>1.1.</w:t>
        </w:r>
        <w:r w:rsidR="009C00CD">
          <w:rPr>
            <w:rFonts w:asciiTheme="minorHAnsi" w:eastAsiaTheme="minorEastAsia" w:hAnsiTheme="minorHAnsi" w:cstheme="minorBidi"/>
            <w:i w:val="0"/>
            <w:sz w:val="22"/>
            <w:szCs w:val="22"/>
            <w:lang w:eastAsia="pl-PL"/>
          </w:rPr>
          <w:tab/>
        </w:r>
        <w:r w:rsidR="009C00CD" w:rsidRPr="00FD0EF0">
          <w:rPr>
            <w:rStyle w:val="Hipercze"/>
          </w:rPr>
          <w:t>PODZIAŁ ADMINISTRACYJNY GMINY ELBLĄG</w:t>
        </w:r>
        <w:r w:rsidR="009C00CD">
          <w:rPr>
            <w:webHidden/>
          </w:rPr>
          <w:tab/>
        </w:r>
        <w:r w:rsidR="009C00CD">
          <w:rPr>
            <w:webHidden/>
          </w:rPr>
          <w:fldChar w:fldCharType="begin"/>
        </w:r>
        <w:r w:rsidR="009C00CD">
          <w:rPr>
            <w:webHidden/>
          </w:rPr>
          <w:instrText xml:space="preserve"> PAGEREF _Toc165542985 \h </w:instrText>
        </w:r>
        <w:r w:rsidR="009C00CD">
          <w:rPr>
            <w:webHidden/>
          </w:rPr>
        </w:r>
        <w:r w:rsidR="009C00CD">
          <w:rPr>
            <w:webHidden/>
          </w:rPr>
          <w:fldChar w:fldCharType="separate"/>
        </w:r>
        <w:r w:rsidR="00654ECA">
          <w:rPr>
            <w:webHidden/>
          </w:rPr>
          <w:t>5</w:t>
        </w:r>
        <w:r w:rsidR="009C00CD">
          <w:rPr>
            <w:webHidden/>
          </w:rPr>
          <w:fldChar w:fldCharType="end"/>
        </w:r>
      </w:hyperlink>
    </w:p>
    <w:p w14:paraId="2553C670" w14:textId="77777777" w:rsidR="009C00CD" w:rsidRDefault="007027D4">
      <w:pPr>
        <w:pStyle w:val="Spistreci2"/>
        <w:rPr>
          <w:rFonts w:asciiTheme="minorHAnsi" w:eastAsiaTheme="minorEastAsia" w:hAnsiTheme="minorHAnsi" w:cstheme="minorBidi"/>
          <w:i w:val="0"/>
          <w:sz w:val="22"/>
          <w:szCs w:val="22"/>
          <w:lang w:eastAsia="pl-PL"/>
        </w:rPr>
      </w:pPr>
      <w:hyperlink w:anchor="_Toc165542986" w:history="1">
        <w:r w:rsidR="009C00CD" w:rsidRPr="00FD0EF0">
          <w:rPr>
            <w:rStyle w:val="Hipercze"/>
            <w:rFonts w:eastAsia="Arial"/>
          </w:rPr>
          <w:t>1.2.</w:t>
        </w:r>
        <w:r w:rsidR="009C00CD">
          <w:rPr>
            <w:rFonts w:asciiTheme="minorHAnsi" w:eastAsiaTheme="minorEastAsia" w:hAnsiTheme="minorHAnsi" w:cstheme="minorBidi"/>
            <w:i w:val="0"/>
            <w:sz w:val="22"/>
            <w:szCs w:val="22"/>
            <w:lang w:eastAsia="pl-PL"/>
          </w:rPr>
          <w:tab/>
        </w:r>
        <w:r w:rsidR="009C00CD" w:rsidRPr="00FD0EF0">
          <w:rPr>
            <w:rStyle w:val="Hipercze"/>
            <w:rFonts w:eastAsia="Arial"/>
          </w:rPr>
          <w:t>POŁOŻENIE I WARUNKI ROZWOJU</w:t>
        </w:r>
        <w:r w:rsidR="009C00CD">
          <w:rPr>
            <w:webHidden/>
          </w:rPr>
          <w:tab/>
        </w:r>
        <w:r w:rsidR="009C00CD">
          <w:rPr>
            <w:webHidden/>
          </w:rPr>
          <w:fldChar w:fldCharType="begin"/>
        </w:r>
        <w:r w:rsidR="009C00CD">
          <w:rPr>
            <w:webHidden/>
          </w:rPr>
          <w:instrText xml:space="preserve"> PAGEREF _Toc165542986 \h </w:instrText>
        </w:r>
        <w:r w:rsidR="009C00CD">
          <w:rPr>
            <w:webHidden/>
          </w:rPr>
        </w:r>
        <w:r w:rsidR="009C00CD">
          <w:rPr>
            <w:webHidden/>
          </w:rPr>
          <w:fldChar w:fldCharType="separate"/>
        </w:r>
        <w:r w:rsidR="00654ECA">
          <w:rPr>
            <w:webHidden/>
          </w:rPr>
          <w:t>6</w:t>
        </w:r>
        <w:r w:rsidR="009C00CD">
          <w:rPr>
            <w:webHidden/>
          </w:rPr>
          <w:fldChar w:fldCharType="end"/>
        </w:r>
      </w:hyperlink>
    </w:p>
    <w:p w14:paraId="19F075C8" w14:textId="77777777" w:rsidR="009C00CD" w:rsidRDefault="007027D4">
      <w:pPr>
        <w:pStyle w:val="Spistreci1"/>
        <w:rPr>
          <w:rFonts w:asciiTheme="minorHAnsi" w:eastAsiaTheme="minorEastAsia" w:hAnsiTheme="minorHAnsi" w:cstheme="minorBidi"/>
          <w:b w:val="0"/>
          <w:szCs w:val="22"/>
          <w:lang w:eastAsia="pl-PL"/>
        </w:rPr>
      </w:pPr>
      <w:hyperlink w:anchor="_Toc165542987" w:history="1">
        <w:r w:rsidR="009C00CD" w:rsidRPr="00FD0EF0">
          <w:rPr>
            <w:rStyle w:val="Hipercze"/>
          </w:rPr>
          <w:t>2.</w:t>
        </w:r>
        <w:r w:rsidR="009C00CD">
          <w:rPr>
            <w:rFonts w:asciiTheme="minorHAnsi" w:eastAsiaTheme="minorEastAsia" w:hAnsiTheme="minorHAnsi" w:cstheme="minorBidi"/>
            <w:b w:val="0"/>
            <w:szCs w:val="22"/>
            <w:lang w:eastAsia="pl-PL"/>
          </w:rPr>
          <w:tab/>
        </w:r>
        <w:r w:rsidR="009C00CD" w:rsidRPr="00FD0EF0">
          <w:rPr>
            <w:rStyle w:val="Hipercze"/>
          </w:rPr>
          <w:t>ANALIZA ŚRODOWISKOWA</w:t>
        </w:r>
        <w:r w:rsidR="009C00CD">
          <w:rPr>
            <w:webHidden/>
          </w:rPr>
          <w:tab/>
        </w:r>
        <w:r w:rsidR="009C00CD">
          <w:rPr>
            <w:webHidden/>
          </w:rPr>
          <w:fldChar w:fldCharType="begin"/>
        </w:r>
        <w:r w:rsidR="009C00CD">
          <w:rPr>
            <w:webHidden/>
          </w:rPr>
          <w:instrText xml:space="preserve"> PAGEREF _Toc165542987 \h </w:instrText>
        </w:r>
        <w:r w:rsidR="009C00CD">
          <w:rPr>
            <w:webHidden/>
          </w:rPr>
        </w:r>
        <w:r w:rsidR="009C00CD">
          <w:rPr>
            <w:webHidden/>
          </w:rPr>
          <w:fldChar w:fldCharType="separate"/>
        </w:r>
        <w:r w:rsidR="00654ECA">
          <w:rPr>
            <w:webHidden/>
          </w:rPr>
          <w:t>8</w:t>
        </w:r>
        <w:r w:rsidR="009C00CD">
          <w:rPr>
            <w:webHidden/>
          </w:rPr>
          <w:fldChar w:fldCharType="end"/>
        </w:r>
      </w:hyperlink>
    </w:p>
    <w:p w14:paraId="38E32AE3" w14:textId="77777777" w:rsidR="009C00CD" w:rsidRDefault="007027D4">
      <w:pPr>
        <w:pStyle w:val="Spistreci2"/>
        <w:rPr>
          <w:rFonts w:asciiTheme="minorHAnsi" w:eastAsiaTheme="minorEastAsia" w:hAnsiTheme="minorHAnsi" w:cstheme="minorBidi"/>
          <w:i w:val="0"/>
          <w:sz w:val="22"/>
          <w:szCs w:val="22"/>
          <w:lang w:eastAsia="pl-PL"/>
        </w:rPr>
      </w:pPr>
      <w:hyperlink w:anchor="_Toc165542988" w:history="1">
        <w:r w:rsidR="009C00CD" w:rsidRPr="00FD0EF0">
          <w:rPr>
            <w:rStyle w:val="Hipercze"/>
          </w:rPr>
          <w:t>2.1. WALORY PRZYRODNICZE</w:t>
        </w:r>
        <w:r w:rsidR="009C00CD">
          <w:rPr>
            <w:webHidden/>
          </w:rPr>
          <w:tab/>
        </w:r>
        <w:r w:rsidR="009C00CD">
          <w:rPr>
            <w:webHidden/>
          </w:rPr>
          <w:fldChar w:fldCharType="begin"/>
        </w:r>
        <w:r w:rsidR="009C00CD">
          <w:rPr>
            <w:webHidden/>
          </w:rPr>
          <w:instrText xml:space="preserve"> PAGEREF _Toc165542988 \h </w:instrText>
        </w:r>
        <w:r w:rsidR="009C00CD">
          <w:rPr>
            <w:webHidden/>
          </w:rPr>
        </w:r>
        <w:r w:rsidR="009C00CD">
          <w:rPr>
            <w:webHidden/>
          </w:rPr>
          <w:fldChar w:fldCharType="separate"/>
        </w:r>
        <w:r w:rsidR="00654ECA">
          <w:rPr>
            <w:webHidden/>
          </w:rPr>
          <w:t>8</w:t>
        </w:r>
        <w:r w:rsidR="009C00CD">
          <w:rPr>
            <w:webHidden/>
          </w:rPr>
          <w:fldChar w:fldCharType="end"/>
        </w:r>
      </w:hyperlink>
    </w:p>
    <w:p w14:paraId="7DF106E6" w14:textId="77777777" w:rsidR="009C00CD" w:rsidRDefault="007027D4">
      <w:pPr>
        <w:pStyle w:val="Spistreci2"/>
        <w:rPr>
          <w:rFonts w:asciiTheme="minorHAnsi" w:eastAsiaTheme="minorEastAsia" w:hAnsiTheme="minorHAnsi" w:cstheme="minorBidi"/>
          <w:i w:val="0"/>
          <w:sz w:val="22"/>
          <w:szCs w:val="22"/>
          <w:lang w:eastAsia="pl-PL"/>
        </w:rPr>
      </w:pPr>
      <w:hyperlink w:anchor="_Toc165542989" w:history="1">
        <w:r w:rsidR="009C00CD" w:rsidRPr="00FD0EF0">
          <w:rPr>
            <w:rStyle w:val="Hipercze"/>
          </w:rPr>
          <w:t>2.2. WALORY AGROTECHNICZNE</w:t>
        </w:r>
        <w:r w:rsidR="009C00CD">
          <w:rPr>
            <w:webHidden/>
          </w:rPr>
          <w:tab/>
        </w:r>
        <w:r w:rsidR="009C00CD">
          <w:rPr>
            <w:webHidden/>
          </w:rPr>
          <w:fldChar w:fldCharType="begin"/>
        </w:r>
        <w:r w:rsidR="009C00CD">
          <w:rPr>
            <w:webHidden/>
          </w:rPr>
          <w:instrText xml:space="preserve"> PAGEREF _Toc165542989 \h </w:instrText>
        </w:r>
        <w:r w:rsidR="009C00CD">
          <w:rPr>
            <w:webHidden/>
          </w:rPr>
        </w:r>
        <w:r w:rsidR="009C00CD">
          <w:rPr>
            <w:webHidden/>
          </w:rPr>
          <w:fldChar w:fldCharType="separate"/>
        </w:r>
        <w:r w:rsidR="00654ECA">
          <w:rPr>
            <w:webHidden/>
          </w:rPr>
          <w:t>9</w:t>
        </w:r>
        <w:r w:rsidR="009C00CD">
          <w:rPr>
            <w:webHidden/>
          </w:rPr>
          <w:fldChar w:fldCharType="end"/>
        </w:r>
      </w:hyperlink>
    </w:p>
    <w:p w14:paraId="22A2ADDA" w14:textId="77777777" w:rsidR="009C00CD" w:rsidRDefault="007027D4">
      <w:pPr>
        <w:pStyle w:val="Spistreci2"/>
        <w:rPr>
          <w:rFonts w:asciiTheme="minorHAnsi" w:eastAsiaTheme="minorEastAsia" w:hAnsiTheme="minorHAnsi" w:cstheme="minorBidi"/>
          <w:i w:val="0"/>
          <w:sz w:val="22"/>
          <w:szCs w:val="22"/>
          <w:lang w:eastAsia="pl-PL"/>
        </w:rPr>
      </w:pPr>
      <w:hyperlink w:anchor="_Toc165542990" w:history="1">
        <w:r w:rsidR="009C00CD" w:rsidRPr="00FD0EF0">
          <w:rPr>
            <w:rStyle w:val="Hipercze"/>
          </w:rPr>
          <w:t>2.3. SYNTEZA UWARUNKOWAŃ ŚRODOWISKOWYCH</w:t>
        </w:r>
        <w:r w:rsidR="009C00CD">
          <w:rPr>
            <w:webHidden/>
          </w:rPr>
          <w:tab/>
        </w:r>
        <w:r w:rsidR="009C00CD">
          <w:rPr>
            <w:webHidden/>
          </w:rPr>
          <w:fldChar w:fldCharType="begin"/>
        </w:r>
        <w:r w:rsidR="009C00CD">
          <w:rPr>
            <w:webHidden/>
          </w:rPr>
          <w:instrText xml:space="preserve"> PAGEREF _Toc165542990 \h </w:instrText>
        </w:r>
        <w:r w:rsidR="009C00CD">
          <w:rPr>
            <w:webHidden/>
          </w:rPr>
        </w:r>
        <w:r w:rsidR="009C00CD">
          <w:rPr>
            <w:webHidden/>
          </w:rPr>
          <w:fldChar w:fldCharType="separate"/>
        </w:r>
        <w:r w:rsidR="00654ECA">
          <w:rPr>
            <w:webHidden/>
          </w:rPr>
          <w:t>9</w:t>
        </w:r>
        <w:r w:rsidR="009C00CD">
          <w:rPr>
            <w:webHidden/>
          </w:rPr>
          <w:fldChar w:fldCharType="end"/>
        </w:r>
      </w:hyperlink>
    </w:p>
    <w:p w14:paraId="55F44741" w14:textId="77777777" w:rsidR="009C00CD" w:rsidRDefault="007027D4">
      <w:pPr>
        <w:pStyle w:val="Spistreci1"/>
        <w:rPr>
          <w:rFonts w:asciiTheme="minorHAnsi" w:eastAsiaTheme="minorEastAsia" w:hAnsiTheme="minorHAnsi" w:cstheme="minorBidi"/>
          <w:b w:val="0"/>
          <w:szCs w:val="22"/>
          <w:lang w:eastAsia="pl-PL"/>
        </w:rPr>
      </w:pPr>
      <w:hyperlink w:anchor="_Toc165542991" w:history="1">
        <w:r w:rsidR="009C00CD" w:rsidRPr="00FD0EF0">
          <w:rPr>
            <w:rStyle w:val="Hipercze"/>
          </w:rPr>
          <w:t>3.</w:t>
        </w:r>
        <w:r w:rsidR="009C00CD">
          <w:rPr>
            <w:rFonts w:asciiTheme="minorHAnsi" w:eastAsiaTheme="minorEastAsia" w:hAnsiTheme="minorHAnsi" w:cstheme="minorBidi"/>
            <w:b w:val="0"/>
            <w:szCs w:val="22"/>
            <w:lang w:eastAsia="pl-PL"/>
          </w:rPr>
          <w:tab/>
        </w:r>
        <w:r w:rsidR="009C00CD" w:rsidRPr="00FD0EF0">
          <w:rPr>
            <w:rStyle w:val="Hipercze"/>
          </w:rPr>
          <w:t>ANALIZA EKONOMICZNA</w:t>
        </w:r>
        <w:r w:rsidR="009C00CD">
          <w:rPr>
            <w:webHidden/>
          </w:rPr>
          <w:tab/>
        </w:r>
        <w:r w:rsidR="009C00CD">
          <w:rPr>
            <w:webHidden/>
          </w:rPr>
          <w:fldChar w:fldCharType="begin"/>
        </w:r>
        <w:r w:rsidR="009C00CD">
          <w:rPr>
            <w:webHidden/>
          </w:rPr>
          <w:instrText xml:space="preserve"> PAGEREF _Toc165542991 \h </w:instrText>
        </w:r>
        <w:r w:rsidR="009C00CD">
          <w:rPr>
            <w:webHidden/>
          </w:rPr>
        </w:r>
        <w:r w:rsidR="009C00CD">
          <w:rPr>
            <w:webHidden/>
          </w:rPr>
          <w:fldChar w:fldCharType="separate"/>
        </w:r>
        <w:r w:rsidR="00654ECA">
          <w:rPr>
            <w:webHidden/>
          </w:rPr>
          <w:t>10</w:t>
        </w:r>
        <w:r w:rsidR="009C00CD">
          <w:rPr>
            <w:webHidden/>
          </w:rPr>
          <w:fldChar w:fldCharType="end"/>
        </w:r>
      </w:hyperlink>
    </w:p>
    <w:p w14:paraId="175E7842" w14:textId="77777777" w:rsidR="009C00CD" w:rsidRDefault="007027D4">
      <w:pPr>
        <w:pStyle w:val="Spistreci2"/>
        <w:rPr>
          <w:rFonts w:asciiTheme="minorHAnsi" w:eastAsiaTheme="minorEastAsia" w:hAnsiTheme="minorHAnsi" w:cstheme="minorBidi"/>
          <w:i w:val="0"/>
          <w:sz w:val="22"/>
          <w:szCs w:val="22"/>
          <w:lang w:eastAsia="pl-PL"/>
        </w:rPr>
      </w:pPr>
      <w:hyperlink w:anchor="_Toc165542992" w:history="1">
        <w:r w:rsidR="009C00CD" w:rsidRPr="00FD0EF0">
          <w:rPr>
            <w:rStyle w:val="Hipercze"/>
          </w:rPr>
          <w:t>3.1. DOCHODY GMINY</w:t>
        </w:r>
        <w:r w:rsidR="009C00CD">
          <w:rPr>
            <w:webHidden/>
          </w:rPr>
          <w:tab/>
        </w:r>
        <w:r w:rsidR="009C00CD">
          <w:rPr>
            <w:webHidden/>
          </w:rPr>
          <w:fldChar w:fldCharType="begin"/>
        </w:r>
        <w:r w:rsidR="009C00CD">
          <w:rPr>
            <w:webHidden/>
          </w:rPr>
          <w:instrText xml:space="preserve"> PAGEREF _Toc165542992 \h </w:instrText>
        </w:r>
        <w:r w:rsidR="009C00CD">
          <w:rPr>
            <w:webHidden/>
          </w:rPr>
        </w:r>
        <w:r w:rsidR="009C00CD">
          <w:rPr>
            <w:webHidden/>
          </w:rPr>
          <w:fldChar w:fldCharType="separate"/>
        </w:r>
        <w:r w:rsidR="00654ECA">
          <w:rPr>
            <w:webHidden/>
          </w:rPr>
          <w:t>10</w:t>
        </w:r>
        <w:r w:rsidR="009C00CD">
          <w:rPr>
            <w:webHidden/>
          </w:rPr>
          <w:fldChar w:fldCharType="end"/>
        </w:r>
      </w:hyperlink>
    </w:p>
    <w:p w14:paraId="1E38482E" w14:textId="77777777" w:rsidR="009C00CD" w:rsidRDefault="007027D4">
      <w:pPr>
        <w:pStyle w:val="Spistreci2"/>
        <w:rPr>
          <w:rFonts w:asciiTheme="minorHAnsi" w:eastAsiaTheme="minorEastAsia" w:hAnsiTheme="minorHAnsi" w:cstheme="minorBidi"/>
          <w:i w:val="0"/>
          <w:sz w:val="22"/>
          <w:szCs w:val="22"/>
          <w:lang w:eastAsia="pl-PL"/>
        </w:rPr>
      </w:pPr>
      <w:hyperlink w:anchor="_Toc165542993" w:history="1">
        <w:r w:rsidR="009C00CD" w:rsidRPr="00FD0EF0">
          <w:rPr>
            <w:rStyle w:val="Hipercze"/>
          </w:rPr>
          <w:t>3.2.</w:t>
        </w:r>
        <w:r w:rsidR="009C00CD">
          <w:rPr>
            <w:rFonts w:asciiTheme="minorHAnsi" w:eastAsiaTheme="minorEastAsia" w:hAnsiTheme="minorHAnsi" w:cstheme="minorBidi"/>
            <w:i w:val="0"/>
            <w:sz w:val="22"/>
            <w:szCs w:val="22"/>
            <w:lang w:eastAsia="pl-PL"/>
          </w:rPr>
          <w:tab/>
        </w:r>
        <w:r w:rsidR="009C00CD" w:rsidRPr="00FD0EF0">
          <w:rPr>
            <w:rStyle w:val="Hipercze"/>
          </w:rPr>
          <w:t>WYDATKI GMINY</w:t>
        </w:r>
        <w:r w:rsidR="009C00CD">
          <w:rPr>
            <w:webHidden/>
          </w:rPr>
          <w:tab/>
        </w:r>
        <w:r w:rsidR="009C00CD">
          <w:rPr>
            <w:webHidden/>
          </w:rPr>
          <w:fldChar w:fldCharType="begin"/>
        </w:r>
        <w:r w:rsidR="009C00CD">
          <w:rPr>
            <w:webHidden/>
          </w:rPr>
          <w:instrText xml:space="preserve"> PAGEREF _Toc165542993 \h </w:instrText>
        </w:r>
        <w:r w:rsidR="009C00CD">
          <w:rPr>
            <w:webHidden/>
          </w:rPr>
        </w:r>
        <w:r w:rsidR="009C00CD">
          <w:rPr>
            <w:webHidden/>
          </w:rPr>
          <w:fldChar w:fldCharType="separate"/>
        </w:r>
        <w:r w:rsidR="00654ECA">
          <w:rPr>
            <w:webHidden/>
          </w:rPr>
          <w:t>11</w:t>
        </w:r>
        <w:r w:rsidR="009C00CD">
          <w:rPr>
            <w:webHidden/>
          </w:rPr>
          <w:fldChar w:fldCharType="end"/>
        </w:r>
      </w:hyperlink>
    </w:p>
    <w:p w14:paraId="7035DC22" w14:textId="77777777" w:rsidR="009C00CD" w:rsidRDefault="007027D4">
      <w:pPr>
        <w:pStyle w:val="Spistreci1"/>
        <w:rPr>
          <w:rFonts w:asciiTheme="minorHAnsi" w:eastAsiaTheme="minorEastAsia" w:hAnsiTheme="minorHAnsi" w:cstheme="minorBidi"/>
          <w:b w:val="0"/>
          <w:szCs w:val="22"/>
          <w:lang w:eastAsia="pl-PL"/>
        </w:rPr>
      </w:pPr>
      <w:hyperlink w:anchor="_Toc165542994" w:history="1">
        <w:r w:rsidR="009C00CD" w:rsidRPr="00FD0EF0">
          <w:rPr>
            <w:rStyle w:val="Hipercze"/>
          </w:rPr>
          <w:t>4.</w:t>
        </w:r>
        <w:r w:rsidR="009C00CD">
          <w:rPr>
            <w:rFonts w:asciiTheme="minorHAnsi" w:eastAsiaTheme="minorEastAsia" w:hAnsiTheme="minorHAnsi" w:cstheme="minorBidi"/>
            <w:b w:val="0"/>
            <w:szCs w:val="22"/>
            <w:lang w:eastAsia="pl-PL"/>
          </w:rPr>
          <w:tab/>
        </w:r>
        <w:r w:rsidR="009C00CD" w:rsidRPr="00FD0EF0">
          <w:rPr>
            <w:rStyle w:val="Hipercze"/>
          </w:rPr>
          <w:t>ANALIZA SPOŁECZNA:</w:t>
        </w:r>
        <w:r w:rsidR="009C00CD">
          <w:rPr>
            <w:webHidden/>
          </w:rPr>
          <w:tab/>
        </w:r>
        <w:r w:rsidR="009C00CD">
          <w:rPr>
            <w:webHidden/>
          </w:rPr>
          <w:fldChar w:fldCharType="begin"/>
        </w:r>
        <w:r w:rsidR="009C00CD">
          <w:rPr>
            <w:webHidden/>
          </w:rPr>
          <w:instrText xml:space="preserve"> PAGEREF _Toc165542994 \h </w:instrText>
        </w:r>
        <w:r w:rsidR="009C00CD">
          <w:rPr>
            <w:webHidden/>
          </w:rPr>
        </w:r>
        <w:r w:rsidR="009C00CD">
          <w:rPr>
            <w:webHidden/>
          </w:rPr>
          <w:fldChar w:fldCharType="separate"/>
        </w:r>
        <w:r w:rsidR="00654ECA">
          <w:rPr>
            <w:webHidden/>
          </w:rPr>
          <w:t>13</w:t>
        </w:r>
        <w:r w:rsidR="009C00CD">
          <w:rPr>
            <w:webHidden/>
          </w:rPr>
          <w:fldChar w:fldCharType="end"/>
        </w:r>
      </w:hyperlink>
    </w:p>
    <w:p w14:paraId="5D4AF2DF" w14:textId="77777777" w:rsidR="009C00CD" w:rsidRDefault="007027D4">
      <w:pPr>
        <w:pStyle w:val="Spistreci2"/>
        <w:rPr>
          <w:rFonts w:asciiTheme="minorHAnsi" w:eastAsiaTheme="minorEastAsia" w:hAnsiTheme="minorHAnsi" w:cstheme="minorBidi"/>
          <w:i w:val="0"/>
          <w:sz w:val="22"/>
          <w:szCs w:val="22"/>
          <w:lang w:eastAsia="pl-PL"/>
        </w:rPr>
      </w:pPr>
      <w:hyperlink w:anchor="_Toc165542995" w:history="1">
        <w:r w:rsidR="009C00CD" w:rsidRPr="00FD0EF0">
          <w:rPr>
            <w:rStyle w:val="Hipercze"/>
          </w:rPr>
          <w:t>4.1. MIESZKALNICTWO</w:t>
        </w:r>
        <w:r w:rsidR="009C00CD">
          <w:rPr>
            <w:webHidden/>
          </w:rPr>
          <w:tab/>
        </w:r>
        <w:r w:rsidR="009C00CD">
          <w:rPr>
            <w:webHidden/>
          </w:rPr>
          <w:fldChar w:fldCharType="begin"/>
        </w:r>
        <w:r w:rsidR="009C00CD">
          <w:rPr>
            <w:webHidden/>
          </w:rPr>
          <w:instrText xml:space="preserve"> PAGEREF _Toc165542995 \h </w:instrText>
        </w:r>
        <w:r w:rsidR="009C00CD">
          <w:rPr>
            <w:webHidden/>
          </w:rPr>
        </w:r>
        <w:r w:rsidR="009C00CD">
          <w:rPr>
            <w:webHidden/>
          </w:rPr>
          <w:fldChar w:fldCharType="separate"/>
        </w:r>
        <w:r w:rsidR="00654ECA">
          <w:rPr>
            <w:webHidden/>
          </w:rPr>
          <w:t>13</w:t>
        </w:r>
        <w:r w:rsidR="009C00CD">
          <w:rPr>
            <w:webHidden/>
          </w:rPr>
          <w:fldChar w:fldCharType="end"/>
        </w:r>
      </w:hyperlink>
    </w:p>
    <w:p w14:paraId="1F542BDB" w14:textId="77777777" w:rsidR="009C00CD" w:rsidRDefault="007027D4">
      <w:pPr>
        <w:pStyle w:val="Spistreci2"/>
        <w:rPr>
          <w:rFonts w:asciiTheme="minorHAnsi" w:eastAsiaTheme="minorEastAsia" w:hAnsiTheme="minorHAnsi" w:cstheme="minorBidi"/>
          <w:i w:val="0"/>
          <w:sz w:val="22"/>
          <w:szCs w:val="22"/>
          <w:lang w:eastAsia="pl-PL"/>
        </w:rPr>
      </w:pPr>
      <w:hyperlink w:anchor="_Toc165542996" w:history="1">
        <w:r w:rsidR="009C00CD" w:rsidRPr="00FD0EF0">
          <w:rPr>
            <w:rStyle w:val="Hipercze"/>
            <w:shd w:val="clear" w:color="auto" w:fill="FFFFFF"/>
          </w:rPr>
          <w:t>4.2. BEZROBOCIE</w:t>
        </w:r>
        <w:r w:rsidR="009C00CD">
          <w:rPr>
            <w:webHidden/>
          </w:rPr>
          <w:tab/>
        </w:r>
        <w:r w:rsidR="009C00CD">
          <w:rPr>
            <w:webHidden/>
          </w:rPr>
          <w:fldChar w:fldCharType="begin"/>
        </w:r>
        <w:r w:rsidR="009C00CD">
          <w:rPr>
            <w:webHidden/>
          </w:rPr>
          <w:instrText xml:space="preserve"> PAGEREF _Toc165542996 \h </w:instrText>
        </w:r>
        <w:r w:rsidR="009C00CD">
          <w:rPr>
            <w:webHidden/>
          </w:rPr>
        </w:r>
        <w:r w:rsidR="009C00CD">
          <w:rPr>
            <w:webHidden/>
          </w:rPr>
          <w:fldChar w:fldCharType="separate"/>
        </w:r>
        <w:r w:rsidR="00654ECA">
          <w:rPr>
            <w:webHidden/>
          </w:rPr>
          <w:t>14</w:t>
        </w:r>
        <w:r w:rsidR="009C00CD">
          <w:rPr>
            <w:webHidden/>
          </w:rPr>
          <w:fldChar w:fldCharType="end"/>
        </w:r>
      </w:hyperlink>
    </w:p>
    <w:p w14:paraId="7B233809" w14:textId="77777777" w:rsidR="009C00CD" w:rsidRDefault="007027D4">
      <w:pPr>
        <w:pStyle w:val="Spistreci2"/>
        <w:rPr>
          <w:rFonts w:asciiTheme="minorHAnsi" w:eastAsiaTheme="minorEastAsia" w:hAnsiTheme="minorHAnsi" w:cstheme="minorBidi"/>
          <w:i w:val="0"/>
          <w:sz w:val="22"/>
          <w:szCs w:val="22"/>
          <w:lang w:eastAsia="pl-PL"/>
        </w:rPr>
      </w:pPr>
      <w:hyperlink w:anchor="_Toc165542997" w:history="1">
        <w:r w:rsidR="009C00CD" w:rsidRPr="00FD0EF0">
          <w:rPr>
            <w:rStyle w:val="Hipercze"/>
          </w:rPr>
          <w:t>4.3. DZIAŁALNOŚĆ GOSPODARCZA</w:t>
        </w:r>
        <w:r w:rsidR="009C00CD">
          <w:rPr>
            <w:webHidden/>
          </w:rPr>
          <w:tab/>
        </w:r>
        <w:r w:rsidR="009C00CD">
          <w:rPr>
            <w:webHidden/>
          </w:rPr>
          <w:fldChar w:fldCharType="begin"/>
        </w:r>
        <w:r w:rsidR="009C00CD">
          <w:rPr>
            <w:webHidden/>
          </w:rPr>
          <w:instrText xml:space="preserve"> PAGEREF _Toc165542997 \h </w:instrText>
        </w:r>
        <w:r w:rsidR="009C00CD">
          <w:rPr>
            <w:webHidden/>
          </w:rPr>
        </w:r>
        <w:r w:rsidR="009C00CD">
          <w:rPr>
            <w:webHidden/>
          </w:rPr>
          <w:fldChar w:fldCharType="separate"/>
        </w:r>
        <w:r w:rsidR="00654ECA">
          <w:rPr>
            <w:webHidden/>
          </w:rPr>
          <w:t>15</w:t>
        </w:r>
        <w:r w:rsidR="009C00CD">
          <w:rPr>
            <w:webHidden/>
          </w:rPr>
          <w:fldChar w:fldCharType="end"/>
        </w:r>
      </w:hyperlink>
    </w:p>
    <w:p w14:paraId="1129BC6A" w14:textId="77777777" w:rsidR="009C00CD" w:rsidRDefault="007027D4">
      <w:pPr>
        <w:pStyle w:val="Spistreci1"/>
        <w:rPr>
          <w:rFonts w:asciiTheme="minorHAnsi" w:eastAsiaTheme="minorEastAsia" w:hAnsiTheme="minorHAnsi" w:cstheme="minorBidi"/>
          <w:b w:val="0"/>
          <w:szCs w:val="22"/>
          <w:lang w:eastAsia="pl-PL"/>
        </w:rPr>
      </w:pPr>
      <w:hyperlink w:anchor="_Toc165542998" w:history="1">
        <w:r w:rsidR="009C00CD" w:rsidRPr="00FD0EF0">
          <w:rPr>
            <w:rStyle w:val="Hipercze"/>
          </w:rPr>
          <w:t>5.</w:t>
        </w:r>
        <w:r w:rsidR="009C00CD">
          <w:rPr>
            <w:rFonts w:asciiTheme="minorHAnsi" w:eastAsiaTheme="minorEastAsia" w:hAnsiTheme="minorHAnsi" w:cstheme="minorBidi"/>
            <w:b w:val="0"/>
            <w:szCs w:val="22"/>
            <w:lang w:eastAsia="pl-PL"/>
          </w:rPr>
          <w:tab/>
        </w:r>
        <w:r w:rsidR="009C00CD" w:rsidRPr="00FD0EF0">
          <w:rPr>
            <w:rStyle w:val="Hipercze"/>
          </w:rPr>
          <w:t>PROGNOZY DEMOGRAFICZNE</w:t>
        </w:r>
        <w:r w:rsidR="009C00CD">
          <w:rPr>
            <w:webHidden/>
          </w:rPr>
          <w:tab/>
        </w:r>
        <w:r w:rsidR="009C00CD">
          <w:rPr>
            <w:webHidden/>
          </w:rPr>
          <w:fldChar w:fldCharType="begin"/>
        </w:r>
        <w:r w:rsidR="009C00CD">
          <w:rPr>
            <w:webHidden/>
          </w:rPr>
          <w:instrText xml:space="preserve"> PAGEREF _Toc165542998 \h </w:instrText>
        </w:r>
        <w:r w:rsidR="009C00CD">
          <w:rPr>
            <w:webHidden/>
          </w:rPr>
        </w:r>
        <w:r w:rsidR="009C00CD">
          <w:rPr>
            <w:webHidden/>
          </w:rPr>
          <w:fldChar w:fldCharType="separate"/>
        </w:r>
        <w:r w:rsidR="00654ECA">
          <w:rPr>
            <w:webHidden/>
          </w:rPr>
          <w:t>15</w:t>
        </w:r>
        <w:r w:rsidR="009C00CD">
          <w:rPr>
            <w:webHidden/>
          </w:rPr>
          <w:fldChar w:fldCharType="end"/>
        </w:r>
      </w:hyperlink>
    </w:p>
    <w:p w14:paraId="092DEDD3" w14:textId="77777777" w:rsidR="009C00CD" w:rsidRDefault="007027D4">
      <w:pPr>
        <w:pStyle w:val="Spistreci2"/>
        <w:rPr>
          <w:rFonts w:asciiTheme="minorHAnsi" w:eastAsiaTheme="minorEastAsia" w:hAnsiTheme="minorHAnsi" w:cstheme="minorBidi"/>
          <w:i w:val="0"/>
          <w:sz w:val="22"/>
          <w:szCs w:val="22"/>
          <w:lang w:eastAsia="pl-PL"/>
        </w:rPr>
      </w:pPr>
      <w:hyperlink w:anchor="_Toc165542999" w:history="1">
        <w:r w:rsidR="009C00CD" w:rsidRPr="00FD0EF0">
          <w:rPr>
            <w:rStyle w:val="Hipercze"/>
          </w:rPr>
          <w:t>5.1. OCENA DEMOGRAFICZNA GMINY</w:t>
        </w:r>
        <w:r w:rsidR="009C00CD">
          <w:rPr>
            <w:webHidden/>
          </w:rPr>
          <w:tab/>
        </w:r>
        <w:r w:rsidR="009C00CD">
          <w:rPr>
            <w:webHidden/>
          </w:rPr>
          <w:fldChar w:fldCharType="begin"/>
        </w:r>
        <w:r w:rsidR="009C00CD">
          <w:rPr>
            <w:webHidden/>
          </w:rPr>
          <w:instrText xml:space="preserve"> PAGEREF _Toc165542999 \h </w:instrText>
        </w:r>
        <w:r w:rsidR="009C00CD">
          <w:rPr>
            <w:webHidden/>
          </w:rPr>
        </w:r>
        <w:r w:rsidR="009C00CD">
          <w:rPr>
            <w:webHidden/>
          </w:rPr>
          <w:fldChar w:fldCharType="separate"/>
        </w:r>
        <w:r w:rsidR="00654ECA">
          <w:rPr>
            <w:webHidden/>
          </w:rPr>
          <w:t>15</w:t>
        </w:r>
        <w:r w:rsidR="009C00CD">
          <w:rPr>
            <w:webHidden/>
          </w:rPr>
          <w:fldChar w:fldCharType="end"/>
        </w:r>
      </w:hyperlink>
    </w:p>
    <w:p w14:paraId="42097DC9" w14:textId="77777777" w:rsidR="009C00CD" w:rsidRDefault="007027D4">
      <w:pPr>
        <w:pStyle w:val="Spistreci2"/>
        <w:rPr>
          <w:rFonts w:asciiTheme="minorHAnsi" w:eastAsiaTheme="minorEastAsia" w:hAnsiTheme="minorHAnsi" w:cstheme="minorBidi"/>
          <w:i w:val="0"/>
          <w:sz w:val="22"/>
          <w:szCs w:val="22"/>
          <w:lang w:eastAsia="pl-PL"/>
        </w:rPr>
      </w:pPr>
      <w:hyperlink w:anchor="_Toc165543000" w:history="1">
        <w:r w:rsidR="009C00CD" w:rsidRPr="00FD0EF0">
          <w:rPr>
            <w:rStyle w:val="Hipercze"/>
          </w:rPr>
          <w:t>5.2. PROGNOZA DEMOGRAFICZNA</w:t>
        </w:r>
        <w:r w:rsidR="009C00CD">
          <w:rPr>
            <w:webHidden/>
          </w:rPr>
          <w:tab/>
        </w:r>
        <w:r w:rsidR="009C00CD">
          <w:rPr>
            <w:webHidden/>
          </w:rPr>
          <w:fldChar w:fldCharType="begin"/>
        </w:r>
        <w:r w:rsidR="009C00CD">
          <w:rPr>
            <w:webHidden/>
          </w:rPr>
          <w:instrText xml:space="preserve"> PAGEREF _Toc165543000 \h </w:instrText>
        </w:r>
        <w:r w:rsidR="009C00CD">
          <w:rPr>
            <w:webHidden/>
          </w:rPr>
        </w:r>
        <w:r w:rsidR="009C00CD">
          <w:rPr>
            <w:webHidden/>
          </w:rPr>
          <w:fldChar w:fldCharType="separate"/>
        </w:r>
        <w:r w:rsidR="00654ECA">
          <w:rPr>
            <w:webHidden/>
          </w:rPr>
          <w:t>21</w:t>
        </w:r>
        <w:r w:rsidR="009C00CD">
          <w:rPr>
            <w:webHidden/>
          </w:rPr>
          <w:fldChar w:fldCharType="end"/>
        </w:r>
      </w:hyperlink>
    </w:p>
    <w:p w14:paraId="012B6276" w14:textId="77777777" w:rsidR="009C00CD" w:rsidRDefault="007027D4">
      <w:pPr>
        <w:pStyle w:val="Spistreci2"/>
        <w:rPr>
          <w:rFonts w:asciiTheme="minorHAnsi" w:eastAsiaTheme="minorEastAsia" w:hAnsiTheme="minorHAnsi" w:cstheme="minorBidi"/>
          <w:i w:val="0"/>
          <w:sz w:val="22"/>
          <w:szCs w:val="22"/>
          <w:lang w:eastAsia="pl-PL"/>
        </w:rPr>
      </w:pPr>
      <w:hyperlink w:anchor="_Toc165543001" w:history="1">
        <w:r w:rsidR="009C00CD" w:rsidRPr="00FD0EF0">
          <w:rPr>
            <w:rStyle w:val="Hipercze"/>
            <w:b/>
            <w:bCs/>
            <w:iCs/>
            <w14:shadow w14:blurRad="50800" w14:dist="38100" w14:dir="2700000" w14:sx="100000" w14:sy="100000" w14:kx="0" w14:ky="0" w14:algn="tl">
              <w14:srgbClr w14:val="000000">
                <w14:alpha w14:val="60000"/>
              </w14:srgbClr>
            </w14:shadow>
          </w:rPr>
          <w:t>6.</w:t>
        </w:r>
        <w:r w:rsidR="009C00CD">
          <w:rPr>
            <w:rFonts w:asciiTheme="minorHAnsi" w:eastAsiaTheme="minorEastAsia" w:hAnsiTheme="minorHAnsi" w:cstheme="minorBidi"/>
            <w:i w:val="0"/>
            <w:sz w:val="22"/>
            <w:szCs w:val="22"/>
            <w:lang w:eastAsia="pl-PL"/>
          </w:rPr>
          <w:tab/>
        </w:r>
        <w:r w:rsidR="009C00CD" w:rsidRPr="00FD0EF0">
          <w:rPr>
            <w:rStyle w:val="Hipercze"/>
            <w:b/>
            <w:bCs/>
            <w:iCs/>
            <w14:shadow w14:blurRad="50800" w14:dist="38100" w14:dir="2700000" w14:sx="100000" w14:sy="100000" w14:kx="0" w14:ky="0" w14:algn="tl">
              <w14:srgbClr w14:val="000000">
                <w14:alpha w14:val="60000"/>
              </w14:srgbClr>
            </w14:shadow>
          </w:rPr>
          <w:t>MOŻLIWOŚCI FINANSOWANIA PRZEZ GMINĘ UTRZYMANIA I REALIZACJI SIECI KOMUNIKACYJNEJ, INFRASTRUKTURY TECHNICZNEJ, A TAKŻE INFRASTRU-KTURY SPOŁECZNEJ, SŁUŻĄCYCH REALIZACJI ZADAŃ WŁASNYCH</w:t>
        </w:r>
        <w:r w:rsidR="009C00CD">
          <w:rPr>
            <w:webHidden/>
          </w:rPr>
          <w:tab/>
        </w:r>
        <w:r w:rsidR="009C00CD">
          <w:rPr>
            <w:webHidden/>
          </w:rPr>
          <w:fldChar w:fldCharType="begin"/>
        </w:r>
        <w:r w:rsidR="009C00CD">
          <w:rPr>
            <w:webHidden/>
          </w:rPr>
          <w:instrText xml:space="preserve"> PAGEREF _Toc165543001 \h </w:instrText>
        </w:r>
        <w:r w:rsidR="009C00CD">
          <w:rPr>
            <w:webHidden/>
          </w:rPr>
        </w:r>
        <w:r w:rsidR="009C00CD">
          <w:rPr>
            <w:webHidden/>
          </w:rPr>
          <w:fldChar w:fldCharType="separate"/>
        </w:r>
        <w:r w:rsidR="00654ECA">
          <w:rPr>
            <w:webHidden/>
          </w:rPr>
          <w:t>25</w:t>
        </w:r>
        <w:r w:rsidR="009C00CD">
          <w:rPr>
            <w:webHidden/>
          </w:rPr>
          <w:fldChar w:fldCharType="end"/>
        </w:r>
      </w:hyperlink>
    </w:p>
    <w:p w14:paraId="786D058E" w14:textId="77777777" w:rsidR="009C00CD" w:rsidRDefault="007027D4">
      <w:pPr>
        <w:pStyle w:val="Spistreci1"/>
        <w:rPr>
          <w:rFonts w:asciiTheme="minorHAnsi" w:eastAsiaTheme="minorEastAsia" w:hAnsiTheme="minorHAnsi" w:cstheme="minorBidi"/>
          <w:b w:val="0"/>
          <w:szCs w:val="22"/>
          <w:lang w:eastAsia="pl-PL"/>
        </w:rPr>
      </w:pPr>
      <w:hyperlink w:anchor="_Toc165543002" w:history="1">
        <w:r w:rsidR="009C00CD" w:rsidRPr="00FD0EF0">
          <w:rPr>
            <w:rStyle w:val="Hipercze"/>
          </w:rPr>
          <w:t>7. BILANS TERENÓW PRZEZNACZONYCH POD ZABUDOWĘ</w:t>
        </w:r>
        <w:r w:rsidR="009C00CD">
          <w:rPr>
            <w:webHidden/>
          </w:rPr>
          <w:tab/>
        </w:r>
        <w:r w:rsidR="009C00CD">
          <w:rPr>
            <w:webHidden/>
          </w:rPr>
          <w:fldChar w:fldCharType="begin"/>
        </w:r>
        <w:r w:rsidR="009C00CD">
          <w:rPr>
            <w:webHidden/>
          </w:rPr>
          <w:instrText xml:space="preserve"> PAGEREF _Toc165543002 \h </w:instrText>
        </w:r>
        <w:r w:rsidR="009C00CD">
          <w:rPr>
            <w:webHidden/>
          </w:rPr>
        </w:r>
        <w:r w:rsidR="009C00CD">
          <w:rPr>
            <w:webHidden/>
          </w:rPr>
          <w:fldChar w:fldCharType="separate"/>
        </w:r>
        <w:r w:rsidR="00654ECA">
          <w:rPr>
            <w:webHidden/>
          </w:rPr>
          <w:t>26</w:t>
        </w:r>
        <w:r w:rsidR="009C00CD">
          <w:rPr>
            <w:webHidden/>
          </w:rPr>
          <w:fldChar w:fldCharType="end"/>
        </w:r>
      </w:hyperlink>
    </w:p>
    <w:p w14:paraId="097B1DBD" w14:textId="77777777" w:rsidR="009C00CD" w:rsidRDefault="007027D4">
      <w:pPr>
        <w:pStyle w:val="Spistreci2"/>
        <w:rPr>
          <w:rFonts w:asciiTheme="minorHAnsi" w:eastAsiaTheme="minorEastAsia" w:hAnsiTheme="minorHAnsi" w:cstheme="minorBidi"/>
          <w:i w:val="0"/>
          <w:sz w:val="22"/>
          <w:szCs w:val="22"/>
          <w:lang w:eastAsia="pl-PL"/>
        </w:rPr>
      </w:pPr>
      <w:hyperlink w:anchor="_Toc165543003" w:history="1">
        <w:r w:rsidR="009C00CD" w:rsidRPr="00FD0EF0">
          <w:rPr>
            <w:rStyle w:val="Hipercze"/>
          </w:rPr>
          <w:t>7.2. MAKSYMALNE ZAPOTRZEBOWANIE NA NOWĄ ZABUDOWĘ (FAZA A)</w:t>
        </w:r>
        <w:r w:rsidR="009C00CD">
          <w:rPr>
            <w:webHidden/>
          </w:rPr>
          <w:tab/>
        </w:r>
        <w:r w:rsidR="009C00CD">
          <w:rPr>
            <w:webHidden/>
          </w:rPr>
          <w:fldChar w:fldCharType="begin"/>
        </w:r>
        <w:r w:rsidR="009C00CD">
          <w:rPr>
            <w:webHidden/>
          </w:rPr>
          <w:instrText xml:space="preserve"> PAGEREF _Toc165543003 \h </w:instrText>
        </w:r>
        <w:r w:rsidR="009C00CD">
          <w:rPr>
            <w:webHidden/>
          </w:rPr>
        </w:r>
        <w:r w:rsidR="009C00CD">
          <w:rPr>
            <w:webHidden/>
          </w:rPr>
          <w:fldChar w:fldCharType="separate"/>
        </w:r>
        <w:r w:rsidR="00654ECA">
          <w:rPr>
            <w:webHidden/>
          </w:rPr>
          <w:t>28</w:t>
        </w:r>
        <w:r w:rsidR="009C00CD">
          <w:rPr>
            <w:webHidden/>
          </w:rPr>
          <w:fldChar w:fldCharType="end"/>
        </w:r>
      </w:hyperlink>
    </w:p>
    <w:p w14:paraId="533091FB" w14:textId="77777777" w:rsidR="009C00CD" w:rsidRDefault="007027D4">
      <w:pPr>
        <w:pStyle w:val="Spistreci2"/>
        <w:rPr>
          <w:rFonts w:asciiTheme="minorHAnsi" w:eastAsiaTheme="minorEastAsia" w:hAnsiTheme="minorHAnsi" w:cstheme="minorBidi"/>
          <w:i w:val="0"/>
          <w:sz w:val="22"/>
          <w:szCs w:val="22"/>
          <w:lang w:eastAsia="pl-PL"/>
        </w:rPr>
      </w:pPr>
      <w:hyperlink w:anchor="_Toc165543004" w:history="1">
        <w:r w:rsidR="009C00CD" w:rsidRPr="00FD0EF0">
          <w:rPr>
            <w:rStyle w:val="Hipercze"/>
          </w:rPr>
          <w:t>7.3. CHŁONNOŚĆ OBSZARÓW ISTNIEJĄCEJ ZABUDOWY O W PEŁNI WYKSZTAŁCONEJ ZWARTEJ STRUKTURZE FUNKCJONALNO – PRZESTRZENNEJ (FAZA B)</w:t>
        </w:r>
        <w:r w:rsidR="009C00CD">
          <w:rPr>
            <w:webHidden/>
          </w:rPr>
          <w:tab/>
        </w:r>
        <w:r w:rsidR="009C00CD">
          <w:rPr>
            <w:webHidden/>
          </w:rPr>
          <w:fldChar w:fldCharType="begin"/>
        </w:r>
        <w:r w:rsidR="009C00CD">
          <w:rPr>
            <w:webHidden/>
          </w:rPr>
          <w:instrText xml:space="preserve"> PAGEREF _Toc165543004 \h </w:instrText>
        </w:r>
        <w:r w:rsidR="009C00CD">
          <w:rPr>
            <w:webHidden/>
          </w:rPr>
        </w:r>
        <w:r w:rsidR="009C00CD">
          <w:rPr>
            <w:webHidden/>
          </w:rPr>
          <w:fldChar w:fldCharType="separate"/>
        </w:r>
        <w:r w:rsidR="00654ECA">
          <w:rPr>
            <w:webHidden/>
          </w:rPr>
          <w:t>33</w:t>
        </w:r>
        <w:r w:rsidR="009C00CD">
          <w:rPr>
            <w:webHidden/>
          </w:rPr>
          <w:fldChar w:fldCharType="end"/>
        </w:r>
      </w:hyperlink>
    </w:p>
    <w:p w14:paraId="095D3E7A" w14:textId="77777777" w:rsidR="009C00CD" w:rsidRDefault="007027D4">
      <w:pPr>
        <w:pStyle w:val="Spistreci2"/>
        <w:rPr>
          <w:rFonts w:asciiTheme="minorHAnsi" w:eastAsiaTheme="minorEastAsia" w:hAnsiTheme="minorHAnsi" w:cstheme="minorBidi"/>
          <w:i w:val="0"/>
          <w:sz w:val="22"/>
          <w:szCs w:val="22"/>
          <w:lang w:eastAsia="pl-PL"/>
        </w:rPr>
      </w:pPr>
      <w:hyperlink w:anchor="_Toc165543005" w:history="1">
        <w:r w:rsidR="009C00CD" w:rsidRPr="00FD0EF0">
          <w:rPr>
            <w:rStyle w:val="Hipercze"/>
          </w:rPr>
          <w:t>7.4. WYNIK BILANSU (Faza D)</w:t>
        </w:r>
        <w:r w:rsidR="009C00CD">
          <w:rPr>
            <w:webHidden/>
          </w:rPr>
          <w:tab/>
        </w:r>
        <w:r w:rsidR="009C00CD">
          <w:rPr>
            <w:webHidden/>
          </w:rPr>
          <w:fldChar w:fldCharType="begin"/>
        </w:r>
        <w:r w:rsidR="009C00CD">
          <w:rPr>
            <w:webHidden/>
          </w:rPr>
          <w:instrText xml:space="preserve"> PAGEREF _Toc165543005 \h </w:instrText>
        </w:r>
        <w:r w:rsidR="009C00CD">
          <w:rPr>
            <w:webHidden/>
          </w:rPr>
        </w:r>
        <w:r w:rsidR="009C00CD">
          <w:rPr>
            <w:webHidden/>
          </w:rPr>
          <w:fldChar w:fldCharType="separate"/>
        </w:r>
        <w:r w:rsidR="00654ECA">
          <w:rPr>
            <w:webHidden/>
          </w:rPr>
          <w:t>38</w:t>
        </w:r>
        <w:r w:rsidR="009C00CD">
          <w:rPr>
            <w:webHidden/>
          </w:rPr>
          <w:fldChar w:fldCharType="end"/>
        </w:r>
      </w:hyperlink>
    </w:p>
    <w:p w14:paraId="59327E33" w14:textId="77777777" w:rsidR="009C00CD" w:rsidRDefault="007027D4">
      <w:pPr>
        <w:pStyle w:val="Spistreci2"/>
        <w:rPr>
          <w:rFonts w:asciiTheme="minorHAnsi" w:eastAsiaTheme="minorEastAsia" w:hAnsiTheme="minorHAnsi" w:cstheme="minorBidi"/>
          <w:i w:val="0"/>
          <w:sz w:val="22"/>
          <w:szCs w:val="22"/>
          <w:lang w:eastAsia="pl-PL"/>
        </w:rPr>
      </w:pPr>
      <w:hyperlink w:anchor="_Toc165543006" w:history="1">
        <w:r w:rsidR="009C00CD" w:rsidRPr="00FD0EF0">
          <w:rPr>
            <w:rStyle w:val="Hipercze"/>
          </w:rPr>
          <w:t>7.5. ZADANIA WŁASNE GMINY DLA REALIZACJI PROGNOZOWANEJ ZABUDOWY</w:t>
        </w:r>
        <w:r w:rsidR="009C00CD">
          <w:rPr>
            <w:webHidden/>
          </w:rPr>
          <w:tab/>
        </w:r>
        <w:r w:rsidR="009C00CD">
          <w:rPr>
            <w:webHidden/>
          </w:rPr>
          <w:fldChar w:fldCharType="begin"/>
        </w:r>
        <w:r w:rsidR="009C00CD">
          <w:rPr>
            <w:webHidden/>
          </w:rPr>
          <w:instrText xml:space="preserve"> PAGEREF _Toc165543006 \h </w:instrText>
        </w:r>
        <w:r w:rsidR="009C00CD">
          <w:rPr>
            <w:webHidden/>
          </w:rPr>
        </w:r>
        <w:r w:rsidR="009C00CD">
          <w:rPr>
            <w:webHidden/>
          </w:rPr>
          <w:fldChar w:fldCharType="separate"/>
        </w:r>
        <w:r w:rsidR="00654ECA">
          <w:rPr>
            <w:webHidden/>
          </w:rPr>
          <w:t>39</w:t>
        </w:r>
        <w:r w:rsidR="009C00CD">
          <w:rPr>
            <w:webHidden/>
          </w:rPr>
          <w:fldChar w:fldCharType="end"/>
        </w:r>
      </w:hyperlink>
    </w:p>
    <w:p w14:paraId="012046FE" w14:textId="77777777" w:rsidR="009C00CD" w:rsidRDefault="007027D4">
      <w:pPr>
        <w:pStyle w:val="Spistreci2"/>
        <w:rPr>
          <w:rFonts w:asciiTheme="minorHAnsi" w:eastAsiaTheme="minorEastAsia" w:hAnsiTheme="minorHAnsi" w:cstheme="minorBidi"/>
          <w:i w:val="0"/>
          <w:sz w:val="22"/>
          <w:szCs w:val="22"/>
          <w:lang w:eastAsia="pl-PL"/>
        </w:rPr>
      </w:pPr>
      <w:hyperlink w:anchor="_Toc165543007" w:history="1">
        <w:r w:rsidR="009C00CD" w:rsidRPr="00FD0EF0">
          <w:rPr>
            <w:rStyle w:val="Hipercze"/>
          </w:rPr>
          <w:t>RYS. NR 1 – GMINA ELBLĄG STAN ZAINWESTOWANIA NA ROK 2021</w:t>
        </w:r>
        <w:r w:rsidR="009C00CD">
          <w:rPr>
            <w:webHidden/>
          </w:rPr>
          <w:tab/>
        </w:r>
        <w:r w:rsidR="009C00CD">
          <w:rPr>
            <w:webHidden/>
          </w:rPr>
          <w:fldChar w:fldCharType="begin"/>
        </w:r>
        <w:r w:rsidR="009C00CD">
          <w:rPr>
            <w:webHidden/>
          </w:rPr>
          <w:instrText xml:space="preserve"> PAGEREF _Toc165543007 \h </w:instrText>
        </w:r>
        <w:r w:rsidR="009C00CD">
          <w:rPr>
            <w:webHidden/>
          </w:rPr>
        </w:r>
        <w:r w:rsidR="009C00CD">
          <w:rPr>
            <w:webHidden/>
          </w:rPr>
          <w:fldChar w:fldCharType="separate"/>
        </w:r>
        <w:r w:rsidR="00654ECA">
          <w:rPr>
            <w:webHidden/>
          </w:rPr>
          <w:t>40</w:t>
        </w:r>
        <w:r w:rsidR="009C00CD">
          <w:rPr>
            <w:webHidden/>
          </w:rPr>
          <w:fldChar w:fldCharType="end"/>
        </w:r>
      </w:hyperlink>
    </w:p>
    <w:p w14:paraId="4E50374B" w14:textId="77777777" w:rsidR="009C00CD" w:rsidRDefault="007027D4">
      <w:pPr>
        <w:pStyle w:val="Spistreci2"/>
        <w:rPr>
          <w:rFonts w:asciiTheme="minorHAnsi" w:eastAsiaTheme="minorEastAsia" w:hAnsiTheme="minorHAnsi" w:cstheme="minorBidi"/>
          <w:i w:val="0"/>
          <w:sz w:val="22"/>
          <w:szCs w:val="22"/>
          <w:lang w:eastAsia="pl-PL"/>
        </w:rPr>
      </w:pPr>
      <w:hyperlink w:anchor="_Toc165543008" w:history="1">
        <w:r w:rsidR="009C00CD" w:rsidRPr="00FD0EF0">
          <w:rPr>
            <w:rStyle w:val="Hipercze"/>
          </w:rPr>
          <w:t>RYS. NR 2 – NIEZBĘDNE SIECI KOMUNIKACYJNE, WODOCIĄGOWE I KANALIZACYJNE DO REALIZACJ W OKRESIE PERSPEKTYWICZNYM</w:t>
        </w:r>
        <w:r w:rsidR="009C00CD">
          <w:rPr>
            <w:webHidden/>
          </w:rPr>
          <w:tab/>
        </w:r>
        <w:r w:rsidR="009C00CD">
          <w:rPr>
            <w:webHidden/>
          </w:rPr>
          <w:fldChar w:fldCharType="begin"/>
        </w:r>
        <w:r w:rsidR="009C00CD">
          <w:rPr>
            <w:webHidden/>
          </w:rPr>
          <w:instrText xml:space="preserve"> PAGEREF _Toc165543008 \h </w:instrText>
        </w:r>
        <w:r w:rsidR="009C00CD">
          <w:rPr>
            <w:webHidden/>
          </w:rPr>
        </w:r>
        <w:r w:rsidR="009C00CD">
          <w:rPr>
            <w:webHidden/>
          </w:rPr>
          <w:fldChar w:fldCharType="separate"/>
        </w:r>
        <w:r w:rsidR="00654ECA">
          <w:rPr>
            <w:webHidden/>
          </w:rPr>
          <w:t>40</w:t>
        </w:r>
        <w:r w:rsidR="009C00CD">
          <w:rPr>
            <w:webHidden/>
          </w:rPr>
          <w:fldChar w:fldCharType="end"/>
        </w:r>
      </w:hyperlink>
    </w:p>
    <w:p w14:paraId="427C7BE8" w14:textId="77777777" w:rsidR="008C4B46" w:rsidRPr="00BA0EDA" w:rsidRDefault="003359ED" w:rsidP="00474E63">
      <w:pPr>
        <w:pStyle w:val="Nagwek1"/>
        <w:numPr>
          <w:ilvl w:val="0"/>
          <w:numId w:val="39"/>
        </w:numPr>
        <w:spacing w:before="120" w:after="0" w:line="288" w:lineRule="auto"/>
      </w:pPr>
      <w:r w:rsidRPr="00983024">
        <w:rPr>
          <w:rStyle w:val="Nagwek1Znak"/>
          <w:b/>
          <w:bCs/>
        </w:rPr>
        <w:lastRenderedPageBreak/>
        <w:fldChar w:fldCharType="end"/>
      </w:r>
      <w:bookmarkStart w:id="0" w:name="_Toc165542983"/>
      <w:r w:rsidR="008C4B46" w:rsidRPr="00983024">
        <w:rPr>
          <w:rStyle w:val="Nagwek1Znak"/>
          <w:b/>
          <w:bCs/>
        </w:rPr>
        <w:t>PODSTAWA PRAWNA</w:t>
      </w:r>
      <w:bookmarkEnd w:id="0"/>
      <w:r w:rsidR="00764030" w:rsidRPr="00983024">
        <w:rPr>
          <w:rStyle w:val="Nagwek1Znak"/>
          <w:b/>
          <w:bCs/>
        </w:rPr>
        <w:t xml:space="preserve"> </w:t>
      </w:r>
      <w:r w:rsidR="008C4B46" w:rsidRPr="00BA0EDA">
        <w:t xml:space="preserve"> </w:t>
      </w:r>
    </w:p>
    <w:p w14:paraId="3CAA4D6C" w14:textId="77777777" w:rsidR="009611E2" w:rsidRPr="009611E2" w:rsidRDefault="002C7113" w:rsidP="00474E63">
      <w:pPr>
        <w:pStyle w:val="Akapitzlist"/>
        <w:numPr>
          <w:ilvl w:val="0"/>
          <w:numId w:val="40"/>
        </w:numPr>
        <w:tabs>
          <w:tab w:val="left" w:pos="0"/>
          <w:tab w:val="left" w:pos="851"/>
        </w:tabs>
        <w:spacing w:line="288" w:lineRule="auto"/>
        <w:ind w:left="0" w:right="1" w:firstLine="567"/>
        <w:jc w:val="both"/>
        <w:rPr>
          <w:sz w:val="22"/>
          <w:szCs w:val="22"/>
        </w:rPr>
      </w:pPr>
      <w:r w:rsidRPr="009611E2">
        <w:rPr>
          <w:sz w:val="22"/>
          <w:szCs w:val="22"/>
        </w:rPr>
        <w:t xml:space="preserve">Ustawa </w:t>
      </w:r>
      <w:r w:rsidR="007D627F" w:rsidRPr="009611E2">
        <w:rPr>
          <w:sz w:val="22"/>
          <w:szCs w:val="22"/>
        </w:rPr>
        <w:t xml:space="preserve">z dnia 3 lipca 2003 r. </w:t>
      </w:r>
      <w:r w:rsidRPr="009611E2">
        <w:rPr>
          <w:sz w:val="22"/>
          <w:szCs w:val="22"/>
        </w:rPr>
        <w:t xml:space="preserve">o planowaniu i zagospodarowaniu przestrzennym </w:t>
      </w:r>
      <w:r w:rsidR="00384E90" w:rsidRPr="009611E2">
        <w:rPr>
          <w:sz w:val="22"/>
          <w:szCs w:val="22"/>
        </w:rPr>
        <w:t>(</w:t>
      </w:r>
      <w:r w:rsidR="00C80DC4" w:rsidRPr="009611E2">
        <w:rPr>
          <w:sz w:val="22"/>
          <w:szCs w:val="22"/>
        </w:rPr>
        <w:t xml:space="preserve">t.j. </w:t>
      </w:r>
      <w:r w:rsidR="00384E90" w:rsidRPr="009611E2">
        <w:rPr>
          <w:sz w:val="22"/>
          <w:szCs w:val="22"/>
        </w:rPr>
        <w:t>Dz. U z 20</w:t>
      </w:r>
      <w:r w:rsidR="00C80DC4" w:rsidRPr="009611E2">
        <w:rPr>
          <w:sz w:val="22"/>
          <w:szCs w:val="22"/>
        </w:rPr>
        <w:t>2</w:t>
      </w:r>
      <w:r w:rsidR="004301C9">
        <w:rPr>
          <w:sz w:val="22"/>
          <w:szCs w:val="22"/>
        </w:rPr>
        <w:t>3</w:t>
      </w:r>
      <w:r w:rsidR="00BA0EDA" w:rsidRPr="009611E2">
        <w:rPr>
          <w:sz w:val="22"/>
          <w:szCs w:val="22"/>
        </w:rPr>
        <w:t xml:space="preserve"> </w:t>
      </w:r>
      <w:r w:rsidR="00384E90" w:rsidRPr="009611E2">
        <w:rPr>
          <w:sz w:val="22"/>
          <w:szCs w:val="22"/>
        </w:rPr>
        <w:t xml:space="preserve">r. </w:t>
      </w:r>
      <w:proofErr w:type="spellStart"/>
      <w:r w:rsidR="00384E90" w:rsidRPr="009611E2">
        <w:rPr>
          <w:sz w:val="22"/>
          <w:szCs w:val="22"/>
        </w:rPr>
        <w:t>poz.</w:t>
      </w:r>
      <w:r w:rsidR="004301C9">
        <w:rPr>
          <w:sz w:val="22"/>
          <w:szCs w:val="22"/>
        </w:rPr>
        <w:t>977</w:t>
      </w:r>
      <w:proofErr w:type="spellEnd"/>
      <w:r w:rsidR="004301C9">
        <w:rPr>
          <w:sz w:val="22"/>
          <w:szCs w:val="22"/>
        </w:rPr>
        <w:t>),</w:t>
      </w:r>
      <w:r w:rsidR="00B60953" w:rsidRPr="009611E2">
        <w:rPr>
          <w:sz w:val="22"/>
          <w:szCs w:val="22"/>
        </w:rPr>
        <w:t xml:space="preserve"> która w wyniku uchwalenia </w:t>
      </w:r>
      <w:r w:rsidR="00384E90" w:rsidRPr="009611E2">
        <w:rPr>
          <w:sz w:val="22"/>
          <w:szCs w:val="22"/>
        </w:rPr>
        <w:t>ustaw</w:t>
      </w:r>
      <w:r w:rsidR="00B60953" w:rsidRPr="009611E2">
        <w:rPr>
          <w:sz w:val="22"/>
          <w:szCs w:val="22"/>
        </w:rPr>
        <w:t>y</w:t>
      </w:r>
      <w:r w:rsidR="00384E90" w:rsidRPr="009611E2">
        <w:rPr>
          <w:sz w:val="22"/>
          <w:szCs w:val="22"/>
        </w:rPr>
        <w:t xml:space="preserve"> o rewitalizacji </w:t>
      </w:r>
      <w:r w:rsidR="00C80DC4" w:rsidRPr="009611E2">
        <w:rPr>
          <w:sz w:val="22"/>
          <w:szCs w:val="22"/>
        </w:rPr>
        <w:t xml:space="preserve">z 2015 r. </w:t>
      </w:r>
      <w:r w:rsidR="00384E90" w:rsidRPr="009611E2">
        <w:rPr>
          <w:sz w:val="22"/>
          <w:szCs w:val="22"/>
        </w:rPr>
        <w:t>(</w:t>
      </w:r>
      <w:r w:rsidR="00C80DC4" w:rsidRPr="009611E2">
        <w:rPr>
          <w:sz w:val="22"/>
          <w:szCs w:val="22"/>
        </w:rPr>
        <w:t xml:space="preserve">t.j. </w:t>
      </w:r>
      <w:r w:rsidR="00384E90" w:rsidRPr="009611E2">
        <w:rPr>
          <w:sz w:val="22"/>
          <w:szCs w:val="22"/>
        </w:rPr>
        <w:t>Dz. U z 20</w:t>
      </w:r>
      <w:r w:rsidR="00C80DC4" w:rsidRPr="009611E2">
        <w:rPr>
          <w:sz w:val="22"/>
          <w:szCs w:val="22"/>
        </w:rPr>
        <w:t>21</w:t>
      </w:r>
      <w:r w:rsidR="00BA0EDA" w:rsidRPr="009611E2">
        <w:rPr>
          <w:sz w:val="22"/>
          <w:szCs w:val="22"/>
        </w:rPr>
        <w:t xml:space="preserve"> </w:t>
      </w:r>
      <w:r w:rsidR="00384E90" w:rsidRPr="009611E2">
        <w:rPr>
          <w:sz w:val="22"/>
          <w:szCs w:val="22"/>
        </w:rPr>
        <w:t xml:space="preserve">r. poz. </w:t>
      </w:r>
      <w:r w:rsidR="00C80DC4" w:rsidRPr="009611E2">
        <w:rPr>
          <w:sz w:val="22"/>
          <w:szCs w:val="22"/>
        </w:rPr>
        <w:t>485</w:t>
      </w:r>
      <w:r w:rsidR="00384E90" w:rsidRPr="009611E2">
        <w:rPr>
          <w:sz w:val="22"/>
          <w:szCs w:val="22"/>
        </w:rPr>
        <w:t>) wprowadz</w:t>
      </w:r>
      <w:r w:rsidR="00B60953" w:rsidRPr="009611E2">
        <w:rPr>
          <w:sz w:val="22"/>
          <w:szCs w:val="22"/>
        </w:rPr>
        <w:t>a</w:t>
      </w:r>
      <w:r w:rsidR="00384E90" w:rsidRPr="009611E2">
        <w:rPr>
          <w:sz w:val="22"/>
          <w:szCs w:val="22"/>
        </w:rPr>
        <w:t xml:space="preserve"> obowiązek</w:t>
      </w:r>
      <w:r w:rsidR="00B226EF" w:rsidRPr="009611E2">
        <w:rPr>
          <w:sz w:val="22"/>
          <w:szCs w:val="22"/>
        </w:rPr>
        <w:t xml:space="preserve"> </w:t>
      </w:r>
      <w:r w:rsidR="00384E90" w:rsidRPr="009611E2">
        <w:rPr>
          <w:sz w:val="22"/>
          <w:szCs w:val="22"/>
        </w:rPr>
        <w:t>wykonania bilansu terenów przeznaczonych pod zabudowę na obszarze gminy.</w:t>
      </w:r>
    </w:p>
    <w:p w14:paraId="6C68EF6A" w14:textId="77777777" w:rsidR="00BE3B0A" w:rsidRPr="009E49C0" w:rsidRDefault="00BE3B0A" w:rsidP="00474E63">
      <w:pPr>
        <w:pStyle w:val="Akapitzlist"/>
        <w:numPr>
          <w:ilvl w:val="0"/>
          <w:numId w:val="40"/>
        </w:numPr>
        <w:tabs>
          <w:tab w:val="left" w:pos="355"/>
          <w:tab w:val="left" w:pos="851"/>
        </w:tabs>
        <w:spacing w:line="288" w:lineRule="auto"/>
        <w:ind w:left="0" w:firstLine="567"/>
        <w:jc w:val="both"/>
        <w:rPr>
          <w:sz w:val="22"/>
          <w:szCs w:val="22"/>
        </w:rPr>
      </w:pPr>
      <w:r w:rsidRPr="009E49C0">
        <w:rPr>
          <w:sz w:val="22"/>
          <w:szCs w:val="22"/>
        </w:rPr>
        <w:t xml:space="preserve">Skarga </w:t>
      </w:r>
      <w:r w:rsidR="00FA2170">
        <w:rPr>
          <w:sz w:val="22"/>
          <w:szCs w:val="22"/>
        </w:rPr>
        <w:t>W</w:t>
      </w:r>
      <w:r w:rsidRPr="009E49C0">
        <w:rPr>
          <w:sz w:val="22"/>
          <w:szCs w:val="22"/>
        </w:rPr>
        <w:t xml:space="preserve">ojewody </w:t>
      </w:r>
      <w:r w:rsidR="00FA2170">
        <w:rPr>
          <w:sz w:val="22"/>
          <w:szCs w:val="22"/>
        </w:rPr>
        <w:t xml:space="preserve">Warmińsko – Mazurskiego </w:t>
      </w:r>
      <w:r w:rsidR="0027473A">
        <w:rPr>
          <w:sz w:val="22"/>
          <w:szCs w:val="22"/>
        </w:rPr>
        <w:t xml:space="preserve">znak PN.0552.9.2022 z dn. 8 marca 2022 r. </w:t>
      </w:r>
      <w:r w:rsidRPr="009E49C0">
        <w:rPr>
          <w:sz w:val="22"/>
          <w:szCs w:val="22"/>
        </w:rPr>
        <w:t xml:space="preserve">na </w:t>
      </w:r>
      <w:r w:rsidR="0027473A" w:rsidRPr="009E49C0">
        <w:rPr>
          <w:sz w:val="22"/>
          <w:szCs w:val="22"/>
        </w:rPr>
        <w:t xml:space="preserve">Uchwałę </w:t>
      </w:r>
      <w:r w:rsidR="00676ECB" w:rsidRPr="009E49C0">
        <w:rPr>
          <w:sz w:val="22"/>
          <w:szCs w:val="22"/>
        </w:rPr>
        <w:t xml:space="preserve">Nr </w:t>
      </w:r>
      <w:r w:rsidRPr="009E49C0">
        <w:rPr>
          <w:sz w:val="22"/>
          <w:szCs w:val="22"/>
        </w:rPr>
        <w:t xml:space="preserve">XXXII/248/2021 Rady Gminy Elbląg z dn. 24 czerwca 2021 r. w sprawie uchwalenia Studium uwarunkowań i </w:t>
      </w:r>
      <w:r w:rsidR="00F24A24" w:rsidRPr="009E49C0">
        <w:rPr>
          <w:sz w:val="22"/>
          <w:szCs w:val="22"/>
        </w:rPr>
        <w:t>Kierunków</w:t>
      </w:r>
      <w:r w:rsidRPr="009E49C0">
        <w:rPr>
          <w:sz w:val="22"/>
          <w:szCs w:val="22"/>
        </w:rPr>
        <w:t xml:space="preserve"> Zagospodarowania Przestrzennego Gminy Elbląg</w:t>
      </w:r>
      <w:r w:rsidR="00F24A24" w:rsidRPr="009E49C0">
        <w:rPr>
          <w:sz w:val="22"/>
          <w:szCs w:val="22"/>
        </w:rPr>
        <w:t xml:space="preserve">, w której </w:t>
      </w:r>
      <w:r w:rsidR="009E49C0" w:rsidRPr="009E49C0">
        <w:rPr>
          <w:sz w:val="22"/>
          <w:szCs w:val="22"/>
        </w:rPr>
        <w:t>zarzuca:</w:t>
      </w:r>
    </w:p>
    <w:p w14:paraId="10B5A4C8" w14:textId="77777777" w:rsidR="00BE3B0A" w:rsidRPr="00C4691C" w:rsidRDefault="00BE3B0A" w:rsidP="00474E63">
      <w:pPr>
        <w:pStyle w:val="Akapitzlist"/>
        <w:numPr>
          <w:ilvl w:val="0"/>
          <w:numId w:val="41"/>
        </w:numPr>
        <w:spacing w:line="288" w:lineRule="auto"/>
        <w:ind w:left="284" w:hanging="284"/>
        <w:jc w:val="both"/>
        <w:rPr>
          <w:i/>
          <w:sz w:val="22"/>
          <w:szCs w:val="22"/>
        </w:rPr>
      </w:pPr>
      <w:r w:rsidRPr="00C4691C">
        <w:rPr>
          <w:i/>
          <w:sz w:val="22"/>
          <w:szCs w:val="22"/>
        </w:rPr>
        <w:t xml:space="preserve">naruszenie art. 10 ust. 5 ustawy o planowaniu i zagospodarowaniu przestrzennym (Dz. U. z 2021 r. poz. 741 z późn. zm., dalej </w:t>
      </w:r>
      <w:proofErr w:type="spellStart"/>
      <w:r w:rsidRPr="00C4691C">
        <w:rPr>
          <w:i/>
          <w:sz w:val="22"/>
          <w:szCs w:val="22"/>
        </w:rPr>
        <w:t>u.p.z.p</w:t>
      </w:r>
      <w:proofErr w:type="spellEnd"/>
      <w:r w:rsidRPr="00C4691C">
        <w:rPr>
          <w:i/>
          <w:sz w:val="22"/>
          <w:szCs w:val="22"/>
        </w:rPr>
        <w:t>.) poprzez niewypełnienie dyspozycji ustawowej i niewłaściwe wykonanie bilansu terenów przeznaczonych pod zabudowę, a w szczególności nieokreślenie w studium danych wynikających z art. 10 ust. 5 pkt 5 ww. ustawy, co stanowi istotne naruszenie zasad sporządzania studium;</w:t>
      </w:r>
    </w:p>
    <w:p w14:paraId="237F3618" w14:textId="77777777" w:rsidR="00BE3B0A" w:rsidRPr="00C4691C" w:rsidRDefault="00BE3B0A" w:rsidP="00474E63">
      <w:pPr>
        <w:pStyle w:val="Akapitzlist"/>
        <w:numPr>
          <w:ilvl w:val="0"/>
          <w:numId w:val="41"/>
        </w:numPr>
        <w:spacing w:line="288" w:lineRule="auto"/>
        <w:ind w:left="284" w:hanging="284"/>
        <w:jc w:val="both"/>
        <w:rPr>
          <w:i/>
          <w:sz w:val="22"/>
          <w:szCs w:val="22"/>
        </w:rPr>
      </w:pPr>
      <w:r w:rsidRPr="00C4691C">
        <w:rPr>
          <w:i/>
          <w:sz w:val="22"/>
          <w:szCs w:val="22"/>
        </w:rPr>
        <w:t xml:space="preserve">naruszenie art. 10 ust. 1 pkt 11 </w:t>
      </w:r>
      <w:proofErr w:type="spellStart"/>
      <w:r w:rsidRPr="00C4691C">
        <w:rPr>
          <w:i/>
          <w:sz w:val="22"/>
          <w:szCs w:val="22"/>
        </w:rPr>
        <w:t>u.p.z.p</w:t>
      </w:r>
      <w:proofErr w:type="spellEnd"/>
      <w:r w:rsidRPr="00C4691C">
        <w:rPr>
          <w:i/>
          <w:sz w:val="22"/>
          <w:szCs w:val="22"/>
        </w:rPr>
        <w:t>. w zw. z art. 95 ust. 1 i 2 ustawy z dnia 9 czerwca 2011 r. Prawo geologiczne i górnicze (Dz. U. z 2021 r. poz. 1420 z późn. zm.) poprzez nieuwzględnienie w studium udokumentowanych złóż kopalin, co stanowi istotne naruszenie zasad sporządzania studium;</w:t>
      </w:r>
    </w:p>
    <w:p w14:paraId="624AFB5A" w14:textId="77777777" w:rsidR="00BE3B0A" w:rsidRPr="00C4691C" w:rsidRDefault="00BE3B0A" w:rsidP="00474E63">
      <w:pPr>
        <w:pStyle w:val="Akapitzlist"/>
        <w:numPr>
          <w:ilvl w:val="0"/>
          <w:numId w:val="41"/>
        </w:numPr>
        <w:spacing w:line="288" w:lineRule="auto"/>
        <w:ind w:left="284" w:hanging="284"/>
        <w:jc w:val="both"/>
        <w:rPr>
          <w:i/>
          <w:sz w:val="22"/>
          <w:szCs w:val="22"/>
        </w:rPr>
      </w:pPr>
      <w:r w:rsidRPr="00C4691C">
        <w:rPr>
          <w:i/>
          <w:sz w:val="22"/>
          <w:szCs w:val="22"/>
        </w:rPr>
        <w:t>naruszenie art. 129 ust. 2 ustawy Prawo geologiczne i górnicze w zw. z art. 22 ust. 1-2 ustawy z dnia 3 lutego 1995 r. o ochronie gruntów rolnych i leśnych (Dz. U. z 2021 r. poz. 1326 z późn. zm.) poprzez zamieszczenie w studium poza delegacją ustaleń dotyczących kierunków rekultywacji terenów po zakończonej eksploatacji złoża, w sytuacji gdy powyższa materia stanowi przedmiot odrębnych decyzji administracyjnych, co stanowi o przekroczeniu władztwa planistycznego Gminy Elbląg;</w:t>
      </w:r>
    </w:p>
    <w:p w14:paraId="71999438" w14:textId="77777777" w:rsidR="00BE3B0A" w:rsidRPr="00C4691C" w:rsidRDefault="00BE3B0A" w:rsidP="00474E63">
      <w:pPr>
        <w:pStyle w:val="Akapitzlist"/>
        <w:numPr>
          <w:ilvl w:val="0"/>
          <w:numId w:val="41"/>
        </w:numPr>
        <w:spacing w:line="288" w:lineRule="auto"/>
        <w:ind w:left="284" w:hanging="284"/>
        <w:jc w:val="both"/>
        <w:rPr>
          <w:i/>
          <w:sz w:val="22"/>
          <w:szCs w:val="22"/>
        </w:rPr>
      </w:pPr>
      <w:r w:rsidRPr="00C4691C">
        <w:rPr>
          <w:i/>
          <w:sz w:val="22"/>
          <w:szCs w:val="22"/>
        </w:rPr>
        <w:t xml:space="preserve">naruszenie art. art. 10 ust. 2 pkt 14 </w:t>
      </w:r>
      <w:proofErr w:type="spellStart"/>
      <w:r w:rsidRPr="00C4691C">
        <w:rPr>
          <w:i/>
          <w:sz w:val="22"/>
          <w:szCs w:val="22"/>
        </w:rPr>
        <w:t>u.p.z.p</w:t>
      </w:r>
      <w:proofErr w:type="spellEnd"/>
      <w:r w:rsidRPr="00C4691C">
        <w:rPr>
          <w:i/>
          <w:sz w:val="22"/>
          <w:szCs w:val="22"/>
        </w:rPr>
        <w:t>. poprzez niewypełnienie obowiązku określenia w studium, obszarów wymagających remediacji i obszarów zdegradowanych, co stanowi istotne naruszenie zasad sporządzania studium;</w:t>
      </w:r>
    </w:p>
    <w:p w14:paraId="2BD81118" w14:textId="77777777" w:rsidR="00BE3B0A" w:rsidRPr="00676ECB" w:rsidRDefault="00BE3B0A" w:rsidP="00474E63">
      <w:pPr>
        <w:pStyle w:val="Akapitzlist"/>
        <w:numPr>
          <w:ilvl w:val="0"/>
          <w:numId w:val="41"/>
        </w:numPr>
        <w:spacing w:line="288" w:lineRule="auto"/>
        <w:ind w:left="284" w:hanging="284"/>
        <w:jc w:val="both"/>
        <w:rPr>
          <w:sz w:val="20"/>
          <w:szCs w:val="20"/>
        </w:rPr>
      </w:pPr>
      <w:r w:rsidRPr="00C4691C">
        <w:rPr>
          <w:i/>
          <w:sz w:val="22"/>
          <w:szCs w:val="22"/>
        </w:rPr>
        <w:t xml:space="preserve">naruszenie art. </w:t>
      </w:r>
      <w:proofErr w:type="spellStart"/>
      <w:r w:rsidRPr="00C4691C">
        <w:rPr>
          <w:i/>
          <w:sz w:val="22"/>
          <w:szCs w:val="22"/>
        </w:rPr>
        <w:t>67a</w:t>
      </w:r>
      <w:proofErr w:type="spellEnd"/>
      <w:r w:rsidRPr="00C4691C">
        <w:rPr>
          <w:i/>
          <w:sz w:val="22"/>
          <w:szCs w:val="22"/>
        </w:rPr>
        <w:t xml:space="preserve"> ust. 5 </w:t>
      </w:r>
      <w:proofErr w:type="spellStart"/>
      <w:r w:rsidRPr="00C4691C">
        <w:rPr>
          <w:i/>
          <w:sz w:val="22"/>
          <w:szCs w:val="22"/>
        </w:rPr>
        <w:t>u.p.z.p</w:t>
      </w:r>
      <w:proofErr w:type="spellEnd"/>
      <w:r w:rsidRPr="00C4691C">
        <w:rPr>
          <w:i/>
          <w:sz w:val="22"/>
          <w:szCs w:val="22"/>
        </w:rPr>
        <w:t>. poprzez niewypełnienie dyspozycji ustawowej i brak wskazania, iż zbiór danych przestrzennych stanowi załącznik do przedmiotowej uchwały, co stanowi istotne</w:t>
      </w:r>
      <w:r w:rsidRPr="00C4691C">
        <w:rPr>
          <w:sz w:val="22"/>
          <w:szCs w:val="22"/>
        </w:rPr>
        <w:t xml:space="preserve"> naruszenie zasad sporządzania studium</w:t>
      </w:r>
      <w:r w:rsidRPr="00676ECB">
        <w:rPr>
          <w:sz w:val="20"/>
          <w:szCs w:val="20"/>
        </w:rPr>
        <w:t>.</w:t>
      </w:r>
    </w:p>
    <w:p w14:paraId="1B149D2A" w14:textId="77777777" w:rsidR="004179C9" w:rsidRPr="00460EB6" w:rsidRDefault="0086256E" w:rsidP="00474E63">
      <w:pPr>
        <w:pStyle w:val="Akapitzlist"/>
        <w:numPr>
          <w:ilvl w:val="0"/>
          <w:numId w:val="40"/>
        </w:numPr>
        <w:tabs>
          <w:tab w:val="left" w:pos="0"/>
          <w:tab w:val="left" w:pos="851"/>
        </w:tabs>
        <w:spacing w:line="288" w:lineRule="auto"/>
        <w:ind w:left="0" w:right="-284" w:firstLine="567"/>
        <w:jc w:val="both"/>
        <w:rPr>
          <w:sz w:val="22"/>
          <w:szCs w:val="22"/>
        </w:rPr>
      </w:pPr>
      <w:r w:rsidRPr="00460EB6">
        <w:rPr>
          <w:sz w:val="22"/>
          <w:szCs w:val="22"/>
        </w:rPr>
        <w:t xml:space="preserve">Uchwała </w:t>
      </w:r>
      <w:r w:rsidR="005B4F46" w:rsidRPr="00460EB6">
        <w:rPr>
          <w:sz w:val="22"/>
          <w:szCs w:val="22"/>
        </w:rPr>
        <w:t xml:space="preserve">Nr XLII/315/2022 </w:t>
      </w:r>
      <w:r w:rsidRPr="00460EB6">
        <w:rPr>
          <w:sz w:val="22"/>
          <w:szCs w:val="22"/>
        </w:rPr>
        <w:t xml:space="preserve">Rady Gminy </w:t>
      </w:r>
      <w:r w:rsidR="005B4F46" w:rsidRPr="00460EB6">
        <w:rPr>
          <w:sz w:val="22"/>
          <w:szCs w:val="22"/>
        </w:rPr>
        <w:t>z dnia 31 marca 2022 r.</w:t>
      </w:r>
      <w:r w:rsidR="00380AE1" w:rsidRPr="00460EB6">
        <w:rPr>
          <w:sz w:val="22"/>
          <w:szCs w:val="22"/>
        </w:rPr>
        <w:t xml:space="preserve"> w sprawie zmiany</w:t>
      </w:r>
      <w:r w:rsidR="00460EB6" w:rsidRPr="00460EB6">
        <w:rPr>
          <w:sz w:val="22"/>
          <w:szCs w:val="22"/>
        </w:rPr>
        <w:t xml:space="preserve"> </w:t>
      </w:r>
      <w:r w:rsidR="00110BC7" w:rsidRPr="00460EB6">
        <w:rPr>
          <w:sz w:val="22"/>
          <w:szCs w:val="22"/>
        </w:rPr>
        <w:t xml:space="preserve">Studium </w:t>
      </w:r>
      <w:r w:rsidR="00460EB6" w:rsidRPr="00460EB6">
        <w:rPr>
          <w:sz w:val="22"/>
          <w:szCs w:val="22"/>
        </w:rPr>
        <w:t xml:space="preserve">Uwarunkowań </w:t>
      </w:r>
      <w:r w:rsidR="00110BC7" w:rsidRPr="00460EB6">
        <w:rPr>
          <w:sz w:val="22"/>
          <w:szCs w:val="22"/>
        </w:rPr>
        <w:t xml:space="preserve">i Kierunków Zagospodarowania Przestrzennego Gminy Elbląg </w:t>
      </w:r>
      <w:r w:rsidR="0018587D" w:rsidRPr="00460EB6">
        <w:rPr>
          <w:sz w:val="22"/>
          <w:szCs w:val="22"/>
        </w:rPr>
        <w:t>uchwal</w:t>
      </w:r>
      <w:r w:rsidR="00110BC7" w:rsidRPr="00460EB6">
        <w:rPr>
          <w:sz w:val="22"/>
          <w:szCs w:val="22"/>
        </w:rPr>
        <w:t xml:space="preserve">onego </w:t>
      </w:r>
      <w:r w:rsidR="000F17F4" w:rsidRPr="00460EB6">
        <w:rPr>
          <w:sz w:val="22"/>
          <w:szCs w:val="22"/>
        </w:rPr>
        <w:t>Uchwałą</w:t>
      </w:r>
      <w:r w:rsidR="000F17F4" w:rsidRPr="00460EB6">
        <w:rPr>
          <w:rFonts w:eastAsiaTheme="minorHAnsi" w:cstheme="minorBidi"/>
          <w:sz w:val="22"/>
          <w:szCs w:val="22"/>
          <w:lang w:eastAsia="en-US"/>
        </w:rPr>
        <w:t xml:space="preserve"> </w:t>
      </w:r>
      <w:r w:rsidR="00460EB6" w:rsidRPr="00460EB6">
        <w:rPr>
          <w:rFonts w:eastAsiaTheme="minorHAnsi" w:cstheme="minorBidi"/>
          <w:sz w:val="22"/>
          <w:szCs w:val="22"/>
          <w:lang w:eastAsia="en-US"/>
        </w:rPr>
        <w:t>Nr</w:t>
      </w:r>
      <w:r w:rsidR="000F17F4" w:rsidRPr="00460EB6">
        <w:rPr>
          <w:sz w:val="22"/>
          <w:szCs w:val="22"/>
        </w:rPr>
        <w:t xml:space="preserve"> </w:t>
      </w:r>
      <w:r w:rsidR="004179C9" w:rsidRPr="00460EB6">
        <w:rPr>
          <w:sz w:val="22"/>
          <w:szCs w:val="22"/>
        </w:rPr>
        <w:t>XXXII/248/2021 Rady Gminy Elbląg dn. 24 czerwca 2021 r.</w:t>
      </w:r>
    </w:p>
    <w:p w14:paraId="00DE06C3" w14:textId="77777777" w:rsidR="004179C9" w:rsidRDefault="004179C9" w:rsidP="00474E63">
      <w:pPr>
        <w:pStyle w:val="Akapitzlist"/>
        <w:tabs>
          <w:tab w:val="left" w:pos="0"/>
          <w:tab w:val="left" w:pos="851"/>
        </w:tabs>
        <w:spacing w:line="288" w:lineRule="auto"/>
        <w:ind w:left="0" w:right="-284" w:firstLine="567"/>
        <w:jc w:val="both"/>
        <w:rPr>
          <w:sz w:val="22"/>
          <w:szCs w:val="22"/>
        </w:rPr>
      </w:pPr>
    </w:p>
    <w:p w14:paraId="60B62AA6" w14:textId="77777777" w:rsidR="00283A73" w:rsidRDefault="00283A73" w:rsidP="00474E63">
      <w:pPr>
        <w:pStyle w:val="Akapitzlist"/>
        <w:tabs>
          <w:tab w:val="left" w:pos="0"/>
          <w:tab w:val="left" w:pos="851"/>
        </w:tabs>
        <w:spacing w:line="288" w:lineRule="auto"/>
        <w:ind w:left="0" w:right="-284" w:firstLine="567"/>
        <w:jc w:val="both"/>
        <w:rPr>
          <w:sz w:val="22"/>
          <w:szCs w:val="22"/>
        </w:rPr>
      </w:pPr>
    </w:p>
    <w:p w14:paraId="478F0AE8" w14:textId="77777777" w:rsidR="00283A73" w:rsidRDefault="00283A73" w:rsidP="00474E63">
      <w:pPr>
        <w:pStyle w:val="Akapitzlist"/>
        <w:tabs>
          <w:tab w:val="left" w:pos="0"/>
          <w:tab w:val="left" w:pos="851"/>
        </w:tabs>
        <w:spacing w:line="288" w:lineRule="auto"/>
        <w:ind w:left="0" w:right="-284" w:firstLine="567"/>
        <w:jc w:val="both"/>
        <w:rPr>
          <w:sz w:val="22"/>
          <w:szCs w:val="22"/>
        </w:rPr>
      </w:pPr>
    </w:p>
    <w:p w14:paraId="55A23B19" w14:textId="77777777" w:rsidR="00283A73" w:rsidRDefault="00283A73" w:rsidP="00474E63">
      <w:pPr>
        <w:pStyle w:val="Akapitzlist"/>
        <w:tabs>
          <w:tab w:val="left" w:pos="0"/>
          <w:tab w:val="left" w:pos="851"/>
        </w:tabs>
        <w:spacing w:line="288" w:lineRule="auto"/>
        <w:ind w:left="0" w:right="-284" w:firstLine="567"/>
        <w:jc w:val="both"/>
        <w:rPr>
          <w:sz w:val="22"/>
          <w:szCs w:val="22"/>
        </w:rPr>
      </w:pPr>
    </w:p>
    <w:p w14:paraId="4BC21F99" w14:textId="77777777" w:rsidR="00283A73" w:rsidRDefault="00283A73" w:rsidP="00474E63">
      <w:pPr>
        <w:pStyle w:val="Akapitzlist"/>
        <w:tabs>
          <w:tab w:val="left" w:pos="0"/>
          <w:tab w:val="left" w:pos="851"/>
        </w:tabs>
        <w:spacing w:line="288" w:lineRule="auto"/>
        <w:ind w:left="0" w:right="-284" w:firstLine="567"/>
        <w:jc w:val="both"/>
        <w:rPr>
          <w:sz w:val="22"/>
          <w:szCs w:val="22"/>
        </w:rPr>
      </w:pPr>
    </w:p>
    <w:p w14:paraId="71431189" w14:textId="77777777" w:rsidR="00283A73" w:rsidRDefault="00283A73" w:rsidP="00474E63">
      <w:pPr>
        <w:pStyle w:val="Akapitzlist"/>
        <w:tabs>
          <w:tab w:val="left" w:pos="0"/>
          <w:tab w:val="left" w:pos="851"/>
        </w:tabs>
        <w:spacing w:line="288" w:lineRule="auto"/>
        <w:ind w:left="0" w:right="-284" w:firstLine="567"/>
        <w:jc w:val="both"/>
        <w:rPr>
          <w:sz w:val="22"/>
          <w:szCs w:val="22"/>
        </w:rPr>
      </w:pPr>
    </w:p>
    <w:p w14:paraId="3504B69F" w14:textId="77777777" w:rsidR="00283A73" w:rsidRDefault="00283A73" w:rsidP="00474E63">
      <w:pPr>
        <w:pStyle w:val="Akapitzlist"/>
        <w:tabs>
          <w:tab w:val="left" w:pos="0"/>
          <w:tab w:val="left" w:pos="851"/>
        </w:tabs>
        <w:spacing w:line="288" w:lineRule="auto"/>
        <w:ind w:left="0" w:right="-284" w:firstLine="567"/>
        <w:jc w:val="both"/>
        <w:rPr>
          <w:sz w:val="22"/>
          <w:szCs w:val="22"/>
        </w:rPr>
      </w:pPr>
    </w:p>
    <w:p w14:paraId="10DEC35D" w14:textId="77777777" w:rsidR="00283A73" w:rsidRDefault="00283A73" w:rsidP="00474E63">
      <w:pPr>
        <w:pStyle w:val="Akapitzlist"/>
        <w:tabs>
          <w:tab w:val="left" w:pos="0"/>
          <w:tab w:val="left" w:pos="851"/>
        </w:tabs>
        <w:spacing w:line="288" w:lineRule="auto"/>
        <w:ind w:left="0" w:right="-284" w:firstLine="567"/>
        <w:jc w:val="both"/>
        <w:rPr>
          <w:sz w:val="22"/>
          <w:szCs w:val="22"/>
        </w:rPr>
      </w:pPr>
    </w:p>
    <w:p w14:paraId="4CF972D8" w14:textId="77777777" w:rsidR="00283A73" w:rsidRDefault="00283A73" w:rsidP="00474E63">
      <w:pPr>
        <w:pStyle w:val="Akapitzlist"/>
        <w:tabs>
          <w:tab w:val="left" w:pos="0"/>
          <w:tab w:val="left" w:pos="851"/>
        </w:tabs>
        <w:spacing w:line="288" w:lineRule="auto"/>
        <w:ind w:left="0" w:right="-284" w:firstLine="567"/>
        <w:jc w:val="both"/>
        <w:rPr>
          <w:sz w:val="22"/>
          <w:szCs w:val="22"/>
        </w:rPr>
      </w:pPr>
    </w:p>
    <w:p w14:paraId="18B79AD1" w14:textId="77777777" w:rsidR="002E301D" w:rsidRDefault="002E301D" w:rsidP="00474E63">
      <w:pPr>
        <w:pStyle w:val="Nagwek1"/>
        <w:numPr>
          <w:ilvl w:val="0"/>
          <w:numId w:val="36"/>
        </w:numPr>
        <w:spacing w:before="120" w:after="0" w:line="288" w:lineRule="auto"/>
      </w:pPr>
      <w:bookmarkStart w:id="1" w:name="_Toc165542984"/>
      <w:bookmarkStart w:id="2" w:name="_Toc99545012"/>
      <w:r w:rsidRPr="0070644C">
        <w:t>CHARAKTERYSTYKA GMINY</w:t>
      </w:r>
      <w:bookmarkEnd w:id="1"/>
    </w:p>
    <w:p w14:paraId="56BB0F4D" w14:textId="77777777" w:rsidR="00302683" w:rsidRPr="00302683" w:rsidRDefault="00302683" w:rsidP="00474E63">
      <w:pPr>
        <w:pStyle w:val="Nagwek2"/>
        <w:numPr>
          <w:ilvl w:val="1"/>
          <w:numId w:val="36"/>
        </w:numPr>
        <w:spacing w:before="120" w:after="0" w:line="288" w:lineRule="auto"/>
        <w:ind w:left="993" w:hanging="426"/>
      </w:pPr>
      <w:bookmarkStart w:id="3" w:name="_Toc99544953"/>
      <w:bookmarkStart w:id="4" w:name="_Toc165542985"/>
      <w:r w:rsidRPr="00302683">
        <w:t>PODZIAŁ ADMINISTRACYJNY GMINY ELBLĄG</w:t>
      </w:r>
      <w:bookmarkEnd w:id="3"/>
      <w:bookmarkEnd w:id="4"/>
    </w:p>
    <w:p w14:paraId="6146F2D5" w14:textId="77777777" w:rsidR="00302683" w:rsidRPr="00302683" w:rsidRDefault="00302683" w:rsidP="00474E63">
      <w:pPr>
        <w:spacing w:after="0" w:line="288" w:lineRule="auto"/>
        <w:ind w:left="0" w:firstLine="567"/>
        <w:jc w:val="both"/>
        <w:rPr>
          <w:u w:val="single"/>
        </w:rPr>
      </w:pPr>
      <w:r w:rsidRPr="00302683">
        <w:t>Powierzchnia całkowita obszaru Gminy Elbląg wynosi 192 km</w:t>
      </w:r>
      <w:r w:rsidRPr="00302683">
        <w:rPr>
          <w:vertAlign w:val="superscript"/>
        </w:rPr>
        <w:t>2</w:t>
      </w:r>
      <w:r w:rsidRPr="00302683">
        <w:t>. Podział Gminy Elbląg na obręby, sołectwa i osiedla wygląda następująco</w:t>
      </w:r>
      <w:r w:rsidRPr="00302683">
        <w:rPr>
          <w:u w:val="single"/>
        </w:rPr>
        <w:t>:</w:t>
      </w:r>
    </w:p>
    <w:p w14:paraId="79DECADD" w14:textId="77777777" w:rsidR="00302683" w:rsidRPr="0052325D" w:rsidRDefault="00302683" w:rsidP="00474E63">
      <w:pPr>
        <w:pStyle w:val="Akapitzlist"/>
        <w:numPr>
          <w:ilvl w:val="1"/>
          <w:numId w:val="35"/>
        </w:numPr>
        <w:spacing w:line="288" w:lineRule="auto"/>
        <w:ind w:left="425" w:hanging="425"/>
        <w:jc w:val="both"/>
        <w:rPr>
          <w:sz w:val="22"/>
          <w:szCs w:val="22"/>
        </w:rPr>
      </w:pPr>
      <w:r w:rsidRPr="00381485">
        <w:rPr>
          <w:b/>
          <w:sz w:val="22"/>
          <w:szCs w:val="22"/>
        </w:rPr>
        <w:t>29 obrębów</w:t>
      </w:r>
      <w:r w:rsidRPr="0052325D">
        <w:rPr>
          <w:sz w:val="22"/>
          <w:szCs w:val="22"/>
        </w:rPr>
        <w:t>: Adamowo, Bogaczewo, Cieplice, Czechowo, Dłużyna, Drużno, Gronowo Górne, Jagodno, Janowo, Jezioro Drużno, Kazimierzowo, Kępa Rybacka, Kępiny Wielkie, Komorowo Żuławskie, Myślęcin, Nowakowo, Nowe Pole, Nowina,  Nowe Batorowo, Nowotki, Pasieki, Pilona, Przezmark, Raczki Elbląskie, Sierpin, Tropy Elbląskie, Weklice, Węzina, Władysławowo.</w:t>
      </w:r>
    </w:p>
    <w:p w14:paraId="7319794B" w14:textId="77777777" w:rsidR="00C44DFC" w:rsidRDefault="00302683" w:rsidP="00474E63">
      <w:pPr>
        <w:pStyle w:val="Akapitzlist"/>
        <w:numPr>
          <w:ilvl w:val="1"/>
          <w:numId w:val="35"/>
        </w:numPr>
        <w:spacing w:line="288" w:lineRule="auto"/>
        <w:ind w:left="425" w:hanging="425"/>
        <w:jc w:val="both"/>
        <w:rPr>
          <w:sz w:val="22"/>
          <w:szCs w:val="22"/>
        </w:rPr>
      </w:pPr>
      <w:r w:rsidRPr="00381485">
        <w:rPr>
          <w:b/>
          <w:sz w:val="22"/>
          <w:szCs w:val="22"/>
        </w:rPr>
        <w:t>24 sołectwa</w:t>
      </w:r>
      <w:r w:rsidRPr="0052325D">
        <w:rPr>
          <w:sz w:val="22"/>
          <w:szCs w:val="22"/>
        </w:rPr>
        <w:t xml:space="preserve">: Adamowo, Cieplice, Czechowo, Dłużyna – Klepa, Drużno, Gronowo Górne - Nowe Pole, Janowo, Kazimierzowo, Kępa Rybacka, Kępiny Wielkie, Komorowo Żuławskie, </w:t>
      </w:r>
      <w:r w:rsidRPr="00C44DFC">
        <w:rPr>
          <w:sz w:val="22"/>
          <w:szCs w:val="22"/>
        </w:rPr>
        <w:t>Myślęcin – Pasieki, Nowakowo, Nowe Batorowo, Nowina, Nowotki, Pilona, Przezmark, Raczki Elbląskie, Sierpin, Tropy Elbląskie, Weklice – Bogaczewo, Węzina, Władysławowo.</w:t>
      </w:r>
    </w:p>
    <w:p w14:paraId="334F1993" w14:textId="77777777" w:rsidR="00302683" w:rsidRDefault="00302683" w:rsidP="00474E63">
      <w:pPr>
        <w:pStyle w:val="Akapitzlist"/>
        <w:numPr>
          <w:ilvl w:val="1"/>
          <w:numId w:val="35"/>
        </w:numPr>
        <w:spacing w:line="288" w:lineRule="auto"/>
        <w:ind w:left="425" w:hanging="425"/>
        <w:jc w:val="both"/>
        <w:rPr>
          <w:sz w:val="22"/>
          <w:szCs w:val="22"/>
        </w:rPr>
      </w:pPr>
      <w:r w:rsidRPr="00381485">
        <w:rPr>
          <w:b/>
          <w:sz w:val="22"/>
          <w:szCs w:val="22"/>
        </w:rPr>
        <w:t>12 osiedli</w:t>
      </w:r>
      <w:r w:rsidRPr="00C44DFC">
        <w:rPr>
          <w:sz w:val="22"/>
          <w:szCs w:val="22"/>
        </w:rPr>
        <w:t>: Adamowo, Bielnik Pierwszy, Bielnik Drugi, Batorowo, Bogaczewo, Gronowo Górne, Helenowo, Janów, Lisów, Nowy Dwór, Nowa Pilona, Przezmark.</w:t>
      </w:r>
    </w:p>
    <w:p w14:paraId="7C94E275" w14:textId="6C9D04A5" w:rsidR="00DF4AC3" w:rsidRPr="00F810CD" w:rsidRDefault="00DF4AC3" w:rsidP="00474E63">
      <w:pPr>
        <w:pStyle w:val="NormalnyWeb"/>
        <w:spacing w:before="120" w:beforeAutospacing="0" w:after="0" w:afterAutospacing="0" w:line="288" w:lineRule="auto"/>
        <w:ind w:hanging="567"/>
        <w:rPr>
          <w:rFonts w:ascii="Arial" w:hAnsi="Arial" w:cs="Arial"/>
          <w:sz w:val="22"/>
          <w:szCs w:val="22"/>
        </w:rPr>
      </w:pPr>
      <w:r w:rsidRPr="00F810CD">
        <w:rPr>
          <w:rFonts w:ascii="Arial" w:hAnsi="Arial" w:cs="Arial"/>
          <w:sz w:val="22"/>
          <w:szCs w:val="22"/>
        </w:rPr>
        <w:t xml:space="preserve">Tabela </w:t>
      </w:r>
      <w:r w:rsidRPr="00F810CD">
        <w:rPr>
          <w:rFonts w:ascii="Arial" w:hAnsi="Arial" w:cs="Arial"/>
          <w:sz w:val="22"/>
          <w:szCs w:val="22"/>
        </w:rPr>
        <w:fldChar w:fldCharType="begin"/>
      </w:r>
      <w:r w:rsidRPr="00F810CD">
        <w:rPr>
          <w:rFonts w:ascii="Arial" w:hAnsi="Arial" w:cs="Arial"/>
          <w:sz w:val="22"/>
          <w:szCs w:val="22"/>
        </w:rPr>
        <w:instrText xml:space="preserve"> SEQ Tabela \* ARABIC </w:instrText>
      </w:r>
      <w:r w:rsidRPr="00F810CD">
        <w:rPr>
          <w:rFonts w:ascii="Arial" w:hAnsi="Arial" w:cs="Arial"/>
          <w:sz w:val="22"/>
          <w:szCs w:val="22"/>
        </w:rPr>
        <w:fldChar w:fldCharType="separate"/>
      </w:r>
      <w:r w:rsidR="00654ECA">
        <w:rPr>
          <w:rFonts w:ascii="Arial" w:hAnsi="Arial" w:cs="Arial"/>
          <w:noProof/>
          <w:sz w:val="22"/>
          <w:szCs w:val="22"/>
        </w:rPr>
        <w:t>1</w:t>
      </w:r>
      <w:r w:rsidRPr="00F810CD">
        <w:rPr>
          <w:rFonts w:ascii="Arial" w:hAnsi="Arial" w:cs="Arial"/>
          <w:sz w:val="22"/>
          <w:szCs w:val="22"/>
        </w:rPr>
        <w:fldChar w:fldCharType="end"/>
      </w:r>
      <w:r w:rsidRPr="00F810CD">
        <w:rPr>
          <w:rFonts w:ascii="Arial" w:hAnsi="Arial" w:cs="Arial"/>
          <w:sz w:val="22"/>
          <w:szCs w:val="22"/>
        </w:rPr>
        <w:t>. Zestawienie powierzchni poszczególnych obrębów Gminy Elbląg</w:t>
      </w:r>
    </w:p>
    <w:tbl>
      <w:tblPr>
        <w:tblW w:w="9473" w:type="dxa"/>
        <w:jc w:val="center"/>
        <w:tblCellMar>
          <w:left w:w="70" w:type="dxa"/>
          <w:right w:w="70" w:type="dxa"/>
        </w:tblCellMar>
        <w:tblLook w:val="04A0" w:firstRow="1" w:lastRow="0" w:firstColumn="1" w:lastColumn="0" w:noHBand="0" w:noVBand="1"/>
      </w:tblPr>
      <w:tblGrid>
        <w:gridCol w:w="4060"/>
        <w:gridCol w:w="5413"/>
      </w:tblGrid>
      <w:tr w:rsidR="00DF4AC3" w:rsidRPr="00F810CD" w14:paraId="7FA77F65" w14:textId="77777777" w:rsidTr="00027FD7">
        <w:trPr>
          <w:trHeight w:val="285"/>
          <w:jc w:val="center"/>
        </w:trPr>
        <w:tc>
          <w:tcPr>
            <w:tcW w:w="4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C09C56" w14:textId="77777777" w:rsidR="00027FD7" w:rsidRDefault="00027FD7" w:rsidP="00474E63">
            <w:pPr>
              <w:pStyle w:val="NormalnyWeb"/>
              <w:spacing w:before="120" w:beforeAutospacing="0" w:after="0" w:afterAutospacing="0" w:line="288" w:lineRule="auto"/>
              <w:rPr>
                <w:rFonts w:ascii="Arial" w:hAnsi="Arial" w:cs="Arial"/>
                <w:b/>
                <w:sz w:val="20"/>
                <w:szCs w:val="20"/>
              </w:rPr>
            </w:pPr>
          </w:p>
          <w:p w14:paraId="563A7691" w14:textId="77777777" w:rsidR="00DF4AC3" w:rsidRDefault="00DF4AC3" w:rsidP="00474E63">
            <w:pPr>
              <w:pStyle w:val="NormalnyWeb"/>
              <w:spacing w:before="120" w:beforeAutospacing="0" w:after="0" w:afterAutospacing="0" w:line="288" w:lineRule="auto"/>
              <w:rPr>
                <w:rFonts w:ascii="Arial" w:hAnsi="Arial" w:cs="Arial"/>
                <w:b/>
                <w:sz w:val="20"/>
                <w:szCs w:val="20"/>
              </w:rPr>
            </w:pPr>
            <w:r w:rsidRPr="00F810CD">
              <w:rPr>
                <w:rFonts w:ascii="Arial" w:hAnsi="Arial" w:cs="Arial"/>
                <w:b/>
                <w:sz w:val="20"/>
                <w:szCs w:val="20"/>
              </w:rPr>
              <w:t>OBRĘBY</w:t>
            </w:r>
          </w:p>
          <w:p w14:paraId="1BE38519" w14:textId="77777777" w:rsidR="00027FD7" w:rsidRPr="00F810CD" w:rsidRDefault="00027FD7" w:rsidP="00474E63">
            <w:pPr>
              <w:pStyle w:val="NormalnyWeb"/>
              <w:spacing w:before="120" w:beforeAutospacing="0" w:after="0" w:afterAutospacing="0" w:line="288" w:lineRule="auto"/>
              <w:rPr>
                <w:rFonts w:ascii="Arial" w:hAnsi="Arial" w:cs="Arial"/>
                <w:b/>
                <w:sz w:val="20"/>
                <w:szCs w:val="20"/>
              </w:rPr>
            </w:pPr>
          </w:p>
        </w:tc>
        <w:tc>
          <w:tcPr>
            <w:tcW w:w="5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75E38E" w14:textId="77777777" w:rsidR="00DF4AC3" w:rsidRPr="00F810CD" w:rsidRDefault="00DF4AC3" w:rsidP="00474E63">
            <w:pPr>
              <w:pStyle w:val="NormalnyWeb"/>
              <w:spacing w:before="120" w:beforeAutospacing="0" w:after="0" w:afterAutospacing="0" w:line="288" w:lineRule="auto"/>
              <w:ind w:hanging="527"/>
              <w:jc w:val="center"/>
              <w:rPr>
                <w:rFonts w:ascii="Arial" w:hAnsi="Arial" w:cs="Arial"/>
                <w:b/>
                <w:sz w:val="20"/>
                <w:szCs w:val="20"/>
              </w:rPr>
            </w:pPr>
            <w:r w:rsidRPr="00F810CD">
              <w:rPr>
                <w:rFonts w:ascii="Arial" w:hAnsi="Arial" w:cs="Arial"/>
                <w:b/>
                <w:sz w:val="20"/>
                <w:szCs w:val="20"/>
              </w:rPr>
              <w:t>POWIERZCHNIA POSZCZEGÓLNYCH OBRĘBÓW  [ha]</w:t>
            </w:r>
          </w:p>
        </w:tc>
      </w:tr>
      <w:tr w:rsidR="00DF4AC3" w:rsidRPr="00F810CD" w14:paraId="3744122C"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57CF4A77" w14:textId="77777777" w:rsidR="00DF4AC3" w:rsidRPr="00F810CD" w:rsidRDefault="00DF4AC3"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Adamowo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4668A30D" w14:textId="77777777" w:rsidR="00DF4AC3" w:rsidRPr="00F810CD" w:rsidRDefault="00DF4AC3"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552,25</w:t>
            </w:r>
          </w:p>
        </w:tc>
      </w:tr>
      <w:tr w:rsidR="00DF4AC3" w:rsidRPr="00F810CD" w14:paraId="401AE4F4"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497A03C4" w14:textId="77777777" w:rsidR="00DF4AC3" w:rsidRPr="00F810CD" w:rsidRDefault="00DF4AC3"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Bogaczewo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68EF519D" w14:textId="77777777" w:rsidR="00DF4AC3" w:rsidRPr="00F810CD" w:rsidRDefault="00DF4AC3"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355,49</w:t>
            </w:r>
          </w:p>
        </w:tc>
      </w:tr>
      <w:tr w:rsidR="00DF4AC3" w:rsidRPr="00F810CD" w14:paraId="2EFABF6E"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62CE3436" w14:textId="77777777" w:rsidR="00DF4AC3" w:rsidRPr="00F810CD" w:rsidRDefault="00DF4AC3"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Cieplice</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1BB5F813" w14:textId="77777777" w:rsidR="00DF4AC3" w:rsidRPr="00F810CD" w:rsidRDefault="00DF4AC3"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600,01</w:t>
            </w:r>
          </w:p>
        </w:tc>
      </w:tr>
      <w:tr w:rsidR="00DF4AC3" w:rsidRPr="00F810CD" w14:paraId="400E52B2"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648EA039" w14:textId="77777777" w:rsidR="00DF4AC3" w:rsidRPr="00F810CD" w:rsidRDefault="00DF4AC3"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Echowo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4EA58C90" w14:textId="77777777" w:rsidR="00DF4AC3" w:rsidRPr="00F810CD" w:rsidRDefault="00DF4AC3"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353,13</w:t>
            </w:r>
          </w:p>
        </w:tc>
      </w:tr>
      <w:tr w:rsidR="00DF4AC3" w:rsidRPr="00F810CD" w14:paraId="2A83DD7B"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00873D1A" w14:textId="77777777" w:rsidR="00DF4AC3" w:rsidRPr="00F810CD" w:rsidRDefault="00DF4AC3"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Dłużyna</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5F3FB807" w14:textId="77777777" w:rsidR="00DF4AC3" w:rsidRPr="00F810CD" w:rsidRDefault="00DF4AC3"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1102,48</w:t>
            </w:r>
          </w:p>
        </w:tc>
      </w:tr>
      <w:tr w:rsidR="00DF4AC3" w:rsidRPr="00F810CD" w14:paraId="5B0DD0EF"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1FD47D12" w14:textId="77777777" w:rsidR="00DF4AC3" w:rsidRPr="00F810CD" w:rsidRDefault="00DF4AC3"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Drużno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35CED6A9" w14:textId="77777777" w:rsidR="00DF4AC3" w:rsidRPr="00F810CD" w:rsidRDefault="00DF4AC3"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433,10</w:t>
            </w:r>
          </w:p>
        </w:tc>
      </w:tr>
      <w:tr w:rsidR="00DF4AC3" w:rsidRPr="00F810CD" w14:paraId="2A0BBC9A"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3C153BDD" w14:textId="77777777" w:rsidR="00DF4AC3" w:rsidRPr="00F810CD" w:rsidRDefault="00DF4AC3"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Gronowo Górne</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15A65B5D" w14:textId="77777777" w:rsidR="00DF4AC3" w:rsidRPr="00F810CD" w:rsidRDefault="00DF4AC3"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655,79</w:t>
            </w:r>
          </w:p>
        </w:tc>
      </w:tr>
      <w:tr w:rsidR="00DF4AC3" w:rsidRPr="00F810CD" w14:paraId="24084AE4"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1F4F342B" w14:textId="77777777" w:rsidR="00DF4AC3" w:rsidRPr="00F810CD" w:rsidRDefault="00DF4AC3"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Jagodno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3C910F64" w14:textId="77777777" w:rsidR="00DF4AC3" w:rsidRPr="00F810CD" w:rsidRDefault="00DF4AC3"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995,04</w:t>
            </w:r>
          </w:p>
        </w:tc>
      </w:tr>
      <w:tr w:rsidR="005D399A" w:rsidRPr="00F810CD" w14:paraId="21CC761B" w14:textId="77777777" w:rsidTr="003359ED">
        <w:trPr>
          <w:trHeight w:val="50"/>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6D2DE551"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Janowo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14C34220"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1553,84</w:t>
            </w:r>
          </w:p>
        </w:tc>
      </w:tr>
      <w:tr w:rsidR="005D399A" w:rsidRPr="00F810CD" w14:paraId="424960FF"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3BDBB14A"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Jezioro Drużno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762D48A9"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1072,90</w:t>
            </w:r>
          </w:p>
        </w:tc>
      </w:tr>
      <w:tr w:rsidR="005D399A" w:rsidRPr="00F810CD" w14:paraId="0273F59C"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141AFC2B"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Kazimierzowo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6A48B5D1"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692,48</w:t>
            </w:r>
          </w:p>
        </w:tc>
      </w:tr>
      <w:tr w:rsidR="005D399A" w:rsidRPr="00F810CD" w14:paraId="4E230A5B"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35A21D9E"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Kępa Rybacka</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2756F5DE"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366,99</w:t>
            </w:r>
          </w:p>
        </w:tc>
      </w:tr>
      <w:tr w:rsidR="005D399A" w:rsidRPr="00F810CD" w14:paraId="7B6D27DC"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3151348E"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Kępiny Wielkie</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1359E9DB"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415,16</w:t>
            </w:r>
          </w:p>
        </w:tc>
      </w:tr>
      <w:tr w:rsidR="005D399A" w:rsidRPr="00F810CD" w14:paraId="39EEDFC4"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259F10B2"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Komorowo Żuławskie</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6250342F"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1275,16</w:t>
            </w:r>
          </w:p>
        </w:tc>
      </w:tr>
      <w:tr w:rsidR="005D399A" w:rsidRPr="00F810CD" w14:paraId="03978605" w14:textId="77777777" w:rsidTr="003359E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1C0B433D"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Myślęcin</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771F3740"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384,88</w:t>
            </w:r>
          </w:p>
        </w:tc>
      </w:tr>
      <w:tr w:rsidR="005D399A" w:rsidRPr="00F810CD" w14:paraId="42F42019"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66FD135A"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Nowakowo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15DC63FA"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1105,04</w:t>
            </w:r>
          </w:p>
        </w:tc>
      </w:tr>
      <w:tr w:rsidR="005D399A" w:rsidRPr="00F810CD" w14:paraId="2BD43ED8"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2A80345A"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lastRenderedPageBreak/>
              <w:t>Nowe Pole</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13652F4C"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297,64</w:t>
            </w:r>
          </w:p>
        </w:tc>
      </w:tr>
      <w:tr w:rsidR="005D399A" w:rsidRPr="00F810CD" w14:paraId="3BE80632"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087B9BD8"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Nowina</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091669DD"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524,39</w:t>
            </w:r>
          </w:p>
        </w:tc>
      </w:tr>
      <w:tr w:rsidR="005D399A" w:rsidRPr="00F810CD" w14:paraId="689EEF2D"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4F428DDF"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Nowe Batorowo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47497875"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808,44</w:t>
            </w:r>
          </w:p>
        </w:tc>
      </w:tr>
      <w:tr w:rsidR="005D399A" w:rsidRPr="00F810CD" w14:paraId="1FFA311C"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344A86E9"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Nowotki</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2A267243"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823,83</w:t>
            </w:r>
          </w:p>
        </w:tc>
      </w:tr>
      <w:tr w:rsidR="005D399A" w:rsidRPr="00F810CD" w14:paraId="1B6523D4"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5C3ABE8F"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Pasieki</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54AD676A"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189,50</w:t>
            </w:r>
          </w:p>
        </w:tc>
      </w:tr>
      <w:tr w:rsidR="005D399A" w:rsidRPr="00F810CD" w14:paraId="653CCECE"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121C3916"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Pilona</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5FC6B5E4"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273,06</w:t>
            </w:r>
          </w:p>
        </w:tc>
      </w:tr>
      <w:tr w:rsidR="005D399A" w:rsidRPr="00F810CD" w14:paraId="4D19E8AD"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68D6B303"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Przezmark</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0F9E75CD"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561,70</w:t>
            </w:r>
          </w:p>
        </w:tc>
      </w:tr>
      <w:tr w:rsidR="005D399A" w:rsidRPr="00F810CD" w14:paraId="0D17D8CB"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76001F51"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Raczki Elbląskie</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7DBE6AE5"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577,56</w:t>
            </w:r>
          </w:p>
        </w:tc>
      </w:tr>
      <w:tr w:rsidR="005D399A" w:rsidRPr="00F810CD" w14:paraId="08C73D11"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66E49220"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Sierpin</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69C6C02C"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381,86</w:t>
            </w:r>
          </w:p>
        </w:tc>
      </w:tr>
      <w:tr w:rsidR="005D399A" w:rsidRPr="00F810CD" w14:paraId="049E0B24"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5E7E69EC"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Tropy Elbląskie</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32B27E24"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869,27</w:t>
            </w:r>
          </w:p>
        </w:tc>
      </w:tr>
      <w:tr w:rsidR="005D399A" w:rsidRPr="00F810CD" w14:paraId="0489ED06"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3E1E124F"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Weklice</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22B13D50"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460,88</w:t>
            </w:r>
          </w:p>
        </w:tc>
      </w:tr>
      <w:tr w:rsidR="005D399A" w:rsidRPr="00F810CD" w14:paraId="3D11C004"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3A56B32E"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Węzina</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2B24C7CD"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642,22</w:t>
            </w:r>
          </w:p>
        </w:tc>
      </w:tr>
      <w:tr w:rsidR="005D399A" w:rsidRPr="00F810CD" w14:paraId="1BCE8F09" w14:textId="77777777" w:rsidTr="005120AD">
        <w:trPr>
          <w:trHeight w:val="285"/>
          <w:jc w:val="center"/>
        </w:trPr>
        <w:tc>
          <w:tcPr>
            <w:tcW w:w="4060" w:type="dxa"/>
            <w:tcBorders>
              <w:top w:val="single" w:sz="4" w:space="0" w:color="auto"/>
              <w:left w:val="single" w:sz="4" w:space="0" w:color="auto"/>
              <w:bottom w:val="single" w:sz="4" w:space="0" w:color="auto"/>
              <w:right w:val="single" w:sz="4" w:space="0" w:color="auto"/>
            </w:tcBorders>
            <w:noWrap/>
            <w:vAlign w:val="center"/>
            <w:hideMark/>
          </w:tcPr>
          <w:p w14:paraId="6D002A4C" w14:textId="77777777" w:rsidR="005D399A" w:rsidRPr="00F810CD" w:rsidRDefault="005D399A" w:rsidP="00474E63">
            <w:pPr>
              <w:pStyle w:val="NormalnyWeb"/>
              <w:spacing w:before="120" w:beforeAutospacing="0" w:after="0" w:afterAutospacing="0" w:line="288" w:lineRule="auto"/>
              <w:rPr>
                <w:rFonts w:ascii="Arial" w:hAnsi="Arial" w:cs="Arial"/>
                <w:sz w:val="20"/>
                <w:szCs w:val="20"/>
              </w:rPr>
            </w:pPr>
            <w:r w:rsidRPr="00F810CD">
              <w:rPr>
                <w:rFonts w:ascii="Arial" w:hAnsi="Arial" w:cs="Arial"/>
                <w:sz w:val="20"/>
                <w:szCs w:val="20"/>
              </w:rPr>
              <w:t>Władysławowo</w:t>
            </w:r>
          </w:p>
        </w:tc>
        <w:tc>
          <w:tcPr>
            <w:tcW w:w="5413" w:type="dxa"/>
            <w:tcBorders>
              <w:top w:val="single" w:sz="4" w:space="0" w:color="auto"/>
              <w:left w:val="single" w:sz="4" w:space="0" w:color="auto"/>
              <w:bottom w:val="single" w:sz="4" w:space="0" w:color="auto"/>
              <w:right w:val="single" w:sz="4" w:space="0" w:color="auto"/>
            </w:tcBorders>
            <w:noWrap/>
            <w:vAlign w:val="center"/>
            <w:hideMark/>
          </w:tcPr>
          <w:p w14:paraId="3A63A570" w14:textId="77777777" w:rsidR="005D399A" w:rsidRPr="00F810CD" w:rsidRDefault="005D399A" w:rsidP="00474E63">
            <w:pPr>
              <w:pStyle w:val="NormalnyWeb"/>
              <w:spacing w:before="120" w:beforeAutospacing="0" w:after="0" w:afterAutospacing="0" w:line="288" w:lineRule="auto"/>
              <w:ind w:right="3886"/>
              <w:jc w:val="right"/>
              <w:rPr>
                <w:rFonts w:ascii="Arial" w:hAnsi="Arial" w:cs="Arial"/>
                <w:sz w:val="20"/>
                <w:szCs w:val="20"/>
              </w:rPr>
            </w:pPr>
            <w:r w:rsidRPr="00F810CD">
              <w:rPr>
                <w:rFonts w:ascii="Arial" w:hAnsi="Arial" w:cs="Arial"/>
                <w:sz w:val="20"/>
                <w:szCs w:val="20"/>
              </w:rPr>
              <w:t>865,33</w:t>
            </w:r>
          </w:p>
        </w:tc>
      </w:tr>
    </w:tbl>
    <w:p w14:paraId="5E51FB79" w14:textId="77777777" w:rsidR="00302683" w:rsidRPr="00F810CD" w:rsidRDefault="00302683" w:rsidP="00474E63">
      <w:pPr>
        <w:pStyle w:val="NormalnyWeb"/>
        <w:spacing w:before="120" w:beforeAutospacing="0" w:after="0" w:afterAutospacing="0" w:line="288" w:lineRule="auto"/>
        <w:rPr>
          <w:rFonts w:ascii="Arial" w:hAnsi="Arial" w:cs="Arial"/>
          <w:i/>
          <w:sz w:val="18"/>
          <w:szCs w:val="18"/>
        </w:rPr>
      </w:pPr>
      <w:r w:rsidRPr="00F810CD">
        <w:rPr>
          <w:rFonts w:ascii="Arial" w:hAnsi="Arial" w:cs="Arial"/>
          <w:i/>
          <w:sz w:val="18"/>
          <w:szCs w:val="18"/>
        </w:rPr>
        <w:t>Źródło: opracowanie własne na podstawie danych z Gminy Elbląg</w:t>
      </w:r>
    </w:p>
    <w:p w14:paraId="0A293B6F" w14:textId="77777777" w:rsidR="00E615A6" w:rsidRPr="00E615A6" w:rsidRDefault="00996CA6" w:rsidP="00474E63">
      <w:pPr>
        <w:pStyle w:val="Nagwek2"/>
        <w:numPr>
          <w:ilvl w:val="1"/>
          <w:numId w:val="36"/>
        </w:numPr>
        <w:spacing w:before="120" w:after="0" w:line="288" w:lineRule="auto"/>
        <w:ind w:left="1134" w:hanging="567"/>
        <w:rPr>
          <w:rFonts w:eastAsia="Arial"/>
        </w:rPr>
      </w:pPr>
      <w:bookmarkStart w:id="5" w:name="_Toc165542986"/>
      <w:r>
        <w:rPr>
          <w:rFonts w:eastAsia="Arial"/>
        </w:rPr>
        <w:t xml:space="preserve">POŁOŻENIE </w:t>
      </w:r>
      <w:r w:rsidR="003D788E">
        <w:rPr>
          <w:rFonts w:eastAsia="Arial"/>
        </w:rPr>
        <w:t xml:space="preserve">I </w:t>
      </w:r>
      <w:r w:rsidR="00E615A6">
        <w:rPr>
          <w:rFonts w:eastAsia="Arial"/>
        </w:rPr>
        <w:t>W</w:t>
      </w:r>
      <w:r w:rsidR="004929E5">
        <w:rPr>
          <w:rFonts w:eastAsia="Arial"/>
        </w:rPr>
        <w:t xml:space="preserve">ARUNKI </w:t>
      </w:r>
      <w:r w:rsidR="003D788E">
        <w:rPr>
          <w:rFonts w:eastAsia="Arial"/>
        </w:rPr>
        <w:t>ROZWOJU</w:t>
      </w:r>
      <w:bookmarkEnd w:id="5"/>
    </w:p>
    <w:p w14:paraId="6AD9C912" w14:textId="77777777" w:rsidR="002E301D" w:rsidRPr="00230E8C" w:rsidRDefault="002E301D" w:rsidP="00AF2EA8">
      <w:pPr>
        <w:keepLines/>
        <w:shd w:val="clear" w:color="auto" w:fill="FFFFFF"/>
        <w:spacing w:after="0" w:line="288" w:lineRule="auto"/>
        <w:ind w:left="23" w:right="-6" w:firstLine="697"/>
        <w:jc w:val="both"/>
        <w:rPr>
          <w:rFonts w:eastAsia="Arial" w:cs="Arial"/>
          <w:lang w:eastAsia="pl-PL"/>
        </w:rPr>
      </w:pPr>
      <w:r w:rsidRPr="00230E8C">
        <w:rPr>
          <w:rFonts w:eastAsia="Arial" w:cs="Arial"/>
          <w:lang w:eastAsia="pl-PL"/>
        </w:rPr>
        <w:t>Gmina Elbląg położona jest w granicach powiatu elbląskiego, w województwie warmińsko-mazurskim, w bezpośrednim sąsiedztwie miasta Elbląg</w:t>
      </w:r>
      <w:r w:rsidR="00AF2EA8">
        <w:rPr>
          <w:rFonts w:eastAsia="Arial" w:cs="Arial"/>
          <w:lang w:eastAsia="pl-PL"/>
        </w:rPr>
        <w:t xml:space="preserve">, </w:t>
      </w:r>
      <w:r w:rsidRPr="00230E8C">
        <w:rPr>
          <w:rFonts w:eastAsia="Arial" w:cs="Arial"/>
          <w:lang w:eastAsia="pl-PL"/>
        </w:rPr>
        <w:t>na pograniczu dwóch mezoregionów: Żuław oraz Wysoczyzny Elbląskiej, w sąsiedztwie jeziora Drużno. Geograficznie wschodnia część gminy leży na Wysoczyźnie Elbląskiej, a pozostała jej część na terenach Żuław Elbląskich siedzib</w:t>
      </w:r>
      <w:r w:rsidR="00C57281">
        <w:rPr>
          <w:rFonts w:eastAsia="Arial" w:cs="Arial"/>
          <w:lang w:eastAsia="pl-PL"/>
        </w:rPr>
        <w:t>a</w:t>
      </w:r>
      <w:r w:rsidRPr="00230E8C">
        <w:rPr>
          <w:rFonts w:eastAsia="Arial" w:cs="Arial"/>
          <w:lang w:eastAsia="pl-PL"/>
        </w:rPr>
        <w:t xml:space="preserve"> </w:t>
      </w:r>
      <w:r w:rsidR="00C57281">
        <w:rPr>
          <w:rFonts w:eastAsia="Arial" w:cs="Arial"/>
          <w:lang w:eastAsia="pl-PL"/>
        </w:rPr>
        <w:t xml:space="preserve">znajduje się </w:t>
      </w:r>
      <w:r w:rsidRPr="00230E8C">
        <w:rPr>
          <w:rFonts w:eastAsia="Arial" w:cs="Arial"/>
          <w:lang w:eastAsia="pl-PL"/>
        </w:rPr>
        <w:t xml:space="preserve">w Elblągu. Największym ośrodkiem osadniczym, a właściwie już strefą podmiejską Elbląga, jest Gronowo Górne. </w:t>
      </w:r>
    </w:p>
    <w:p w14:paraId="400396C6" w14:textId="77777777" w:rsidR="002E301D" w:rsidRPr="00230E8C" w:rsidRDefault="00162B03" w:rsidP="00474E63">
      <w:pPr>
        <w:keepLines/>
        <w:widowControl w:val="0"/>
        <w:shd w:val="clear" w:color="auto" w:fill="FFFFFF"/>
        <w:spacing w:after="0" w:line="288" w:lineRule="auto"/>
        <w:ind w:left="23" w:right="-6" w:firstLine="697"/>
        <w:jc w:val="both"/>
        <w:rPr>
          <w:rFonts w:eastAsia="Arial" w:cs="Arial"/>
          <w:lang w:eastAsia="pl-PL"/>
        </w:rPr>
      </w:pPr>
      <w:r>
        <w:rPr>
          <w:rFonts w:eastAsia="Arial" w:cs="Arial"/>
          <w:lang w:eastAsia="pl-PL"/>
        </w:rPr>
        <w:t>Gmina g</w:t>
      </w:r>
      <w:r w:rsidR="002E301D" w:rsidRPr="00230E8C">
        <w:rPr>
          <w:rFonts w:eastAsia="Arial" w:cs="Arial"/>
          <w:lang w:eastAsia="pl-PL"/>
        </w:rPr>
        <w:t xml:space="preserve">raniczy z gminami: Gronowo Elbląskie, Markusy, Milejewo, Pasłęk, Rychliki, Tolkmicko i Nowy Dwór Gdański. Zachodnia granica gminy jest jednocześnie częścią granicy między powiatem elbląskim a nowodworskim, jak również granicą między województwem warmińsko – mazurskim, a województwem pomorskim. </w:t>
      </w:r>
    </w:p>
    <w:p w14:paraId="64BBFEAC" w14:textId="77777777" w:rsidR="002E301D" w:rsidRDefault="002E301D" w:rsidP="00474E63">
      <w:pPr>
        <w:keepLines/>
        <w:widowControl w:val="0"/>
        <w:shd w:val="clear" w:color="auto" w:fill="FFFFFF"/>
        <w:spacing w:after="0" w:line="288" w:lineRule="auto"/>
        <w:ind w:left="20" w:right="-6" w:firstLine="700"/>
        <w:jc w:val="both"/>
        <w:rPr>
          <w:rFonts w:eastAsia="Arial" w:cs="Arial"/>
          <w:lang w:eastAsia="pl-PL"/>
        </w:rPr>
      </w:pPr>
      <w:r w:rsidRPr="00230E8C">
        <w:rPr>
          <w:rFonts w:eastAsia="Arial" w:cs="Arial"/>
          <w:lang w:eastAsia="pl-PL"/>
        </w:rPr>
        <w:t xml:space="preserve">Gmina Elbląg razem z miastem Elbląg, miastem i gminą Pasłęk, miastem i gminą Tolkmicko, miastem i gminą Młynary oraz gminami Gronowo Elbląskie, Godkowo, Markusy i Rychliki znajduje się w Powiecie Elbląskim, gdzie stanowi </w:t>
      </w:r>
      <w:r w:rsidRPr="00230E8C">
        <w:rPr>
          <w:rFonts w:eastAsia="Arial" w:cs="Arial"/>
          <w:b/>
          <w:lang w:eastAsia="pl-PL"/>
        </w:rPr>
        <w:t>13,6%</w:t>
      </w:r>
      <w:r w:rsidRPr="00230E8C">
        <w:rPr>
          <w:rFonts w:eastAsia="Arial" w:cs="Arial"/>
          <w:lang w:eastAsia="pl-PL"/>
        </w:rPr>
        <w:t xml:space="preserve"> powierzchni powiatu.</w:t>
      </w:r>
    </w:p>
    <w:p w14:paraId="1B25F709" w14:textId="77777777" w:rsidR="006803A6" w:rsidRDefault="008E1F4C" w:rsidP="00474E63">
      <w:pPr>
        <w:keepLines/>
        <w:widowControl w:val="0"/>
        <w:shd w:val="clear" w:color="auto" w:fill="FFFFFF"/>
        <w:spacing w:after="0" w:line="288" w:lineRule="auto"/>
        <w:ind w:left="23" w:right="-6" w:firstLine="697"/>
        <w:jc w:val="both"/>
        <w:rPr>
          <w:rFonts w:eastAsia="Arial" w:cs="Arial"/>
          <w:lang w:eastAsia="pl-PL"/>
        </w:rPr>
      </w:pPr>
      <w:r>
        <w:rPr>
          <w:rFonts w:eastAsia="Arial" w:cs="Arial"/>
          <w:lang w:eastAsia="pl-PL"/>
        </w:rPr>
        <w:t>G</w:t>
      </w:r>
      <w:r w:rsidR="001B47DF">
        <w:rPr>
          <w:rFonts w:eastAsia="Arial" w:cs="Arial"/>
          <w:lang w:eastAsia="pl-PL"/>
        </w:rPr>
        <w:t xml:space="preserve">mina Elbląg </w:t>
      </w:r>
      <w:r>
        <w:rPr>
          <w:rFonts w:eastAsia="Arial" w:cs="Arial"/>
          <w:lang w:eastAsia="pl-PL"/>
        </w:rPr>
        <w:t xml:space="preserve">jest gminą rolniczą </w:t>
      </w:r>
      <w:r w:rsidR="006803A6">
        <w:rPr>
          <w:rFonts w:eastAsia="Arial" w:cs="Arial"/>
          <w:lang w:eastAsia="pl-PL"/>
        </w:rPr>
        <w:t>o niewielkim zalesieniu</w:t>
      </w:r>
      <w:r>
        <w:rPr>
          <w:rFonts w:eastAsia="Arial" w:cs="Arial"/>
          <w:lang w:eastAsia="pl-PL"/>
        </w:rPr>
        <w:t>. Udział gruntów rolnych i leśnych</w:t>
      </w:r>
      <w:r w:rsidR="0014750B">
        <w:rPr>
          <w:rFonts w:eastAsia="Arial" w:cs="Arial"/>
          <w:lang w:eastAsia="pl-PL"/>
        </w:rPr>
        <w:t xml:space="preserve"> oraz gruntów zabudowanych (zurbanizowanych)</w:t>
      </w:r>
      <w:r>
        <w:rPr>
          <w:rFonts w:eastAsia="Arial" w:cs="Arial"/>
          <w:lang w:eastAsia="pl-PL"/>
        </w:rPr>
        <w:t xml:space="preserve"> w stosunku do </w:t>
      </w:r>
      <w:r w:rsidR="006803A6">
        <w:rPr>
          <w:rFonts w:eastAsia="Arial" w:cs="Arial"/>
          <w:lang w:eastAsia="pl-PL"/>
        </w:rPr>
        <w:t>ogólnej powierzchni gminy kształtuje się jak niżej:</w:t>
      </w:r>
    </w:p>
    <w:p w14:paraId="1A82D2FD" w14:textId="77777777" w:rsidR="006803A6" w:rsidRPr="00230E8C" w:rsidRDefault="004321B9" w:rsidP="00474E63">
      <w:pPr>
        <w:keepLines/>
        <w:widowControl w:val="0"/>
        <w:numPr>
          <w:ilvl w:val="0"/>
          <w:numId w:val="25"/>
        </w:numPr>
        <w:shd w:val="clear" w:color="auto" w:fill="FFFFFF"/>
        <w:spacing w:after="0" w:line="288" w:lineRule="auto"/>
        <w:ind w:left="851" w:right="-6" w:hanging="284"/>
        <w:rPr>
          <w:rFonts w:eastAsia="Arial" w:cs="Arial"/>
          <w:lang w:eastAsia="pl-PL"/>
        </w:rPr>
      </w:pPr>
      <w:r>
        <w:rPr>
          <w:rFonts w:eastAsia="Arial" w:cs="Arial"/>
          <w:lang w:eastAsia="pl-PL"/>
        </w:rPr>
        <w:t xml:space="preserve">100% </w:t>
      </w:r>
      <w:r w:rsidR="00B82B4A">
        <w:rPr>
          <w:rFonts w:eastAsia="Arial" w:cs="Arial"/>
          <w:lang w:eastAsia="pl-PL"/>
        </w:rPr>
        <w:t xml:space="preserve"> </w:t>
      </w:r>
      <w:r>
        <w:rPr>
          <w:rFonts w:eastAsia="Arial" w:cs="Arial"/>
          <w:lang w:eastAsia="pl-PL"/>
        </w:rPr>
        <w:t xml:space="preserve">- </w:t>
      </w:r>
      <w:r w:rsidR="006803A6" w:rsidRPr="00230E8C">
        <w:rPr>
          <w:rFonts w:eastAsia="Arial" w:cs="Arial"/>
          <w:lang w:eastAsia="pl-PL"/>
        </w:rPr>
        <w:t xml:space="preserve">powierzchnia ogólna gminy wynosi </w:t>
      </w:r>
      <w:r w:rsidR="006803A6" w:rsidRPr="00230E8C">
        <w:rPr>
          <w:rFonts w:eastAsia="Arial" w:cs="Arial"/>
          <w:b/>
          <w:lang w:eastAsia="pl-PL"/>
        </w:rPr>
        <w:t xml:space="preserve">19 178 ha, </w:t>
      </w:r>
    </w:p>
    <w:p w14:paraId="27E4E8A9" w14:textId="77777777" w:rsidR="006803A6" w:rsidRPr="00230E8C" w:rsidRDefault="00961262" w:rsidP="00474E63">
      <w:pPr>
        <w:keepLines/>
        <w:widowControl w:val="0"/>
        <w:numPr>
          <w:ilvl w:val="0"/>
          <w:numId w:val="25"/>
        </w:numPr>
        <w:shd w:val="clear" w:color="auto" w:fill="FFFFFF"/>
        <w:spacing w:after="0" w:line="288" w:lineRule="auto"/>
        <w:ind w:left="851" w:right="-6" w:hanging="284"/>
        <w:rPr>
          <w:rFonts w:eastAsia="Arial" w:cs="Arial"/>
          <w:lang w:eastAsia="pl-PL"/>
        </w:rPr>
      </w:pPr>
      <w:r>
        <w:rPr>
          <w:rFonts w:eastAsia="Arial" w:cs="Arial"/>
          <w:lang w:eastAsia="pl-PL"/>
        </w:rPr>
        <w:t xml:space="preserve">  </w:t>
      </w:r>
      <w:r w:rsidR="004321B9">
        <w:rPr>
          <w:rFonts w:eastAsia="Arial" w:cs="Arial"/>
          <w:lang w:eastAsia="pl-PL"/>
        </w:rPr>
        <w:t xml:space="preserve">68%  - </w:t>
      </w:r>
      <w:r w:rsidR="006803A6" w:rsidRPr="00230E8C">
        <w:rPr>
          <w:rFonts w:eastAsia="Arial" w:cs="Arial"/>
          <w:lang w:eastAsia="pl-PL"/>
        </w:rPr>
        <w:t xml:space="preserve">powierzchnia użytków rolnych wynosi </w:t>
      </w:r>
      <w:r w:rsidR="006803A6" w:rsidRPr="00230E8C">
        <w:rPr>
          <w:rFonts w:eastAsia="Arial" w:cs="Arial"/>
          <w:b/>
          <w:lang w:eastAsia="pl-PL"/>
        </w:rPr>
        <w:t xml:space="preserve">13 142 ha, </w:t>
      </w:r>
    </w:p>
    <w:p w14:paraId="13BE7071" w14:textId="77777777" w:rsidR="006803A6" w:rsidRPr="00230E8C" w:rsidRDefault="00B82B4A" w:rsidP="00474E63">
      <w:pPr>
        <w:keepLines/>
        <w:widowControl w:val="0"/>
        <w:numPr>
          <w:ilvl w:val="0"/>
          <w:numId w:val="25"/>
        </w:numPr>
        <w:shd w:val="clear" w:color="auto" w:fill="FFFFFF"/>
        <w:spacing w:after="0" w:line="288" w:lineRule="auto"/>
        <w:ind w:left="851" w:right="-6" w:hanging="284"/>
        <w:rPr>
          <w:rFonts w:eastAsia="Arial" w:cs="Arial"/>
          <w:lang w:eastAsia="pl-PL"/>
        </w:rPr>
      </w:pPr>
      <w:r>
        <w:rPr>
          <w:rFonts w:eastAsia="Arial" w:cs="Arial"/>
          <w:lang w:eastAsia="pl-PL"/>
        </w:rPr>
        <w:t xml:space="preserve">  </w:t>
      </w:r>
      <w:r w:rsidR="0014750B">
        <w:rPr>
          <w:rFonts w:eastAsia="Arial" w:cs="Arial"/>
          <w:lang w:eastAsia="pl-PL"/>
        </w:rPr>
        <w:t xml:space="preserve">10%  - </w:t>
      </w:r>
      <w:r w:rsidR="006803A6" w:rsidRPr="00230E8C">
        <w:rPr>
          <w:rFonts w:eastAsia="Arial" w:cs="Arial"/>
          <w:lang w:eastAsia="pl-PL"/>
        </w:rPr>
        <w:t>powierzchnia lasów wynosi</w:t>
      </w:r>
      <w:r w:rsidR="006803A6" w:rsidRPr="00230E8C">
        <w:rPr>
          <w:rFonts w:eastAsia="Arial" w:cs="Arial"/>
          <w:b/>
          <w:lang w:eastAsia="pl-PL"/>
        </w:rPr>
        <w:t xml:space="preserve"> 1940 ha, </w:t>
      </w:r>
    </w:p>
    <w:p w14:paraId="0BEC58C0" w14:textId="77777777" w:rsidR="006803A6" w:rsidRPr="00230E8C" w:rsidRDefault="00961262" w:rsidP="00474E63">
      <w:pPr>
        <w:keepLines/>
        <w:widowControl w:val="0"/>
        <w:numPr>
          <w:ilvl w:val="0"/>
          <w:numId w:val="25"/>
        </w:numPr>
        <w:shd w:val="clear" w:color="auto" w:fill="FFFFFF"/>
        <w:spacing w:after="0" w:line="288" w:lineRule="auto"/>
        <w:ind w:left="851" w:right="-6" w:hanging="284"/>
        <w:rPr>
          <w:rFonts w:eastAsia="Arial" w:cs="Arial"/>
          <w:lang w:eastAsia="pl-PL"/>
        </w:rPr>
      </w:pPr>
      <w:r>
        <w:rPr>
          <w:rFonts w:eastAsia="Arial" w:cs="Arial"/>
          <w:lang w:eastAsia="pl-PL"/>
        </w:rPr>
        <w:t xml:space="preserve"> </w:t>
      </w:r>
      <w:r w:rsidR="00B82B4A">
        <w:rPr>
          <w:rFonts w:eastAsia="Arial" w:cs="Arial"/>
          <w:lang w:eastAsia="pl-PL"/>
        </w:rPr>
        <w:t xml:space="preserve">  </w:t>
      </w:r>
      <w:r>
        <w:rPr>
          <w:rFonts w:eastAsia="Arial" w:cs="Arial"/>
          <w:lang w:eastAsia="pl-PL"/>
        </w:rPr>
        <w:t xml:space="preserve"> </w:t>
      </w:r>
      <w:r w:rsidR="005B7371">
        <w:rPr>
          <w:rFonts w:eastAsia="Arial" w:cs="Arial"/>
          <w:lang w:eastAsia="pl-PL"/>
        </w:rPr>
        <w:t xml:space="preserve">1%  - </w:t>
      </w:r>
      <w:r w:rsidR="006803A6" w:rsidRPr="00230E8C">
        <w:rPr>
          <w:rFonts w:eastAsia="Arial" w:cs="Arial"/>
          <w:lang w:eastAsia="pl-PL"/>
        </w:rPr>
        <w:t>powierzchnia gruntów zadrzewionych i zakrzewionych</w:t>
      </w:r>
      <w:r w:rsidR="006803A6" w:rsidRPr="00230E8C">
        <w:rPr>
          <w:rFonts w:eastAsia="Arial" w:cs="Arial"/>
          <w:b/>
          <w:lang w:eastAsia="pl-PL"/>
        </w:rPr>
        <w:t xml:space="preserve"> 177 ha,</w:t>
      </w:r>
    </w:p>
    <w:p w14:paraId="05156BFC" w14:textId="77777777" w:rsidR="006803A6" w:rsidRPr="00473A0C" w:rsidRDefault="00B82B4A" w:rsidP="00474E63">
      <w:pPr>
        <w:keepLines/>
        <w:widowControl w:val="0"/>
        <w:numPr>
          <w:ilvl w:val="0"/>
          <w:numId w:val="25"/>
        </w:numPr>
        <w:shd w:val="clear" w:color="auto" w:fill="FFFFFF"/>
        <w:spacing w:after="0" w:line="288" w:lineRule="auto"/>
        <w:ind w:left="851" w:right="-6" w:hanging="284"/>
        <w:rPr>
          <w:rFonts w:eastAsia="Arial" w:cs="Arial"/>
          <w:lang w:eastAsia="pl-PL"/>
        </w:rPr>
      </w:pPr>
      <w:r>
        <w:rPr>
          <w:rFonts w:eastAsia="Arial" w:cs="Arial"/>
          <w:lang w:eastAsia="pl-PL"/>
        </w:rPr>
        <w:t xml:space="preserve">    </w:t>
      </w:r>
      <w:r w:rsidR="005B7371">
        <w:rPr>
          <w:rFonts w:eastAsia="Arial" w:cs="Arial"/>
          <w:lang w:eastAsia="pl-PL"/>
        </w:rPr>
        <w:t xml:space="preserve">5%  - </w:t>
      </w:r>
      <w:r w:rsidR="006803A6" w:rsidRPr="00230E8C">
        <w:rPr>
          <w:rFonts w:eastAsia="Arial" w:cs="Arial"/>
          <w:lang w:eastAsia="pl-PL"/>
        </w:rPr>
        <w:t>powierzchnia terenów zabudowanych i zurbanizowanych</w:t>
      </w:r>
      <w:r w:rsidR="006803A6" w:rsidRPr="00230E8C">
        <w:rPr>
          <w:rFonts w:eastAsia="Arial" w:cs="Arial"/>
          <w:b/>
          <w:lang w:eastAsia="pl-PL"/>
        </w:rPr>
        <w:t xml:space="preserve"> 10</w:t>
      </w:r>
      <w:r w:rsidR="00D734BC">
        <w:rPr>
          <w:rFonts w:eastAsia="Arial" w:cs="Arial"/>
          <w:b/>
          <w:lang w:eastAsia="pl-PL"/>
        </w:rPr>
        <w:t>7</w:t>
      </w:r>
      <w:r w:rsidR="006803A6" w:rsidRPr="00230E8C">
        <w:rPr>
          <w:rFonts w:eastAsia="Arial" w:cs="Arial"/>
          <w:b/>
          <w:lang w:eastAsia="pl-PL"/>
        </w:rPr>
        <w:t>5 ha</w:t>
      </w:r>
      <w:r w:rsidR="00473A0C">
        <w:rPr>
          <w:rFonts w:eastAsia="Arial" w:cs="Arial"/>
          <w:b/>
          <w:lang w:eastAsia="pl-PL"/>
        </w:rPr>
        <w:t>,</w:t>
      </w:r>
    </w:p>
    <w:p w14:paraId="21DC58CC" w14:textId="77777777" w:rsidR="00473A0C" w:rsidRPr="004E36FB" w:rsidRDefault="00B82B4A" w:rsidP="00474E63">
      <w:pPr>
        <w:keepLines/>
        <w:widowControl w:val="0"/>
        <w:numPr>
          <w:ilvl w:val="0"/>
          <w:numId w:val="25"/>
        </w:numPr>
        <w:shd w:val="clear" w:color="auto" w:fill="FFFFFF"/>
        <w:spacing w:after="0" w:line="288" w:lineRule="auto"/>
        <w:ind w:left="851" w:right="-6" w:hanging="284"/>
        <w:rPr>
          <w:rFonts w:eastAsia="Arial" w:cs="Arial"/>
          <w:lang w:eastAsia="pl-PL"/>
        </w:rPr>
      </w:pPr>
      <w:r>
        <w:rPr>
          <w:rFonts w:eastAsia="Arial" w:cs="Arial"/>
          <w:lang w:eastAsia="pl-PL"/>
        </w:rPr>
        <w:t xml:space="preserve">  </w:t>
      </w:r>
      <w:r w:rsidR="00473A0C" w:rsidRPr="004E36FB">
        <w:rPr>
          <w:rFonts w:eastAsia="Arial" w:cs="Arial"/>
          <w:lang w:eastAsia="pl-PL"/>
        </w:rPr>
        <w:t>16%  - grunty pozostałe (wody, nieużytki</w:t>
      </w:r>
      <w:r w:rsidR="004E36FB" w:rsidRPr="004E36FB">
        <w:rPr>
          <w:rFonts w:eastAsia="Arial" w:cs="Arial"/>
          <w:lang w:eastAsia="pl-PL"/>
        </w:rPr>
        <w:t>)</w:t>
      </w:r>
      <w:r w:rsidR="004E36FB">
        <w:rPr>
          <w:rFonts w:eastAsia="Arial" w:cs="Arial"/>
          <w:lang w:eastAsia="pl-PL"/>
        </w:rPr>
        <w:t xml:space="preserve"> </w:t>
      </w:r>
      <w:r w:rsidR="004E36FB" w:rsidRPr="004E36FB">
        <w:rPr>
          <w:rFonts w:eastAsia="Arial" w:cs="Arial"/>
          <w:b/>
          <w:lang w:eastAsia="pl-PL"/>
        </w:rPr>
        <w:t>3068 ha</w:t>
      </w:r>
      <w:r w:rsidR="004E36FB">
        <w:rPr>
          <w:rFonts w:eastAsia="Arial" w:cs="Arial"/>
          <w:lang w:eastAsia="pl-PL"/>
        </w:rPr>
        <w:t>.</w:t>
      </w:r>
      <w:r w:rsidR="00473A0C" w:rsidRPr="004E36FB">
        <w:rPr>
          <w:rFonts w:eastAsia="Arial" w:cs="Arial"/>
          <w:lang w:eastAsia="pl-PL"/>
        </w:rPr>
        <w:t xml:space="preserve"> </w:t>
      </w:r>
    </w:p>
    <w:p w14:paraId="1D475112" w14:textId="77777777" w:rsidR="002E301D" w:rsidRDefault="002E301D" w:rsidP="00474E63">
      <w:pPr>
        <w:keepLines/>
        <w:spacing w:after="0" w:line="288" w:lineRule="auto"/>
        <w:ind w:left="20" w:right="80" w:hanging="20"/>
        <w:jc w:val="center"/>
        <w:rPr>
          <w:rFonts w:eastAsia="Arial" w:cs="Arial"/>
          <w:lang w:eastAsia="pl-PL"/>
        </w:rPr>
      </w:pPr>
      <w:r w:rsidRPr="00230E8C">
        <w:rPr>
          <w:rFonts w:eastAsia="Arial" w:cs="Arial"/>
          <w:noProof/>
          <w:lang w:eastAsia="pl-PL"/>
        </w:rPr>
        <w:lastRenderedPageBreak/>
        <w:drawing>
          <wp:inline distT="0" distB="0" distL="0" distR="0" wp14:anchorId="42DCAA2A" wp14:editId="2678E839">
            <wp:extent cx="4572000" cy="3162300"/>
            <wp:effectExtent l="0" t="0" r="0" b="0"/>
            <wp:docPr id="17" name="Obraz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0">
                      <a:extLst>
                        <a:ext uri="{28A0092B-C50C-407E-A947-70E740481C1C}">
                          <a14:useLocalDpi xmlns:a14="http://schemas.microsoft.com/office/drawing/2010/main" val="0"/>
                        </a:ext>
                      </a:extLst>
                    </a:blip>
                    <a:srcRect l="-3021" t="-11937" r="-2194" b="-11852"/>
                    <a:stretch>
                      <a:fillRect/>
                    </a:stretch>
                  </pic:blipFill>
                  <pic:spPr bwMode="auto">
                    <a:xfrm>
                      <a:off x="0" y="0"/>
                      <a:ext cx="4572000" cy="3162300"/>
                    </a:xfrm>
                    <a:prstGeom prst="rect">
                      <a:avLst/>
                    </a:prstGeom>
                    <a:noFill/>
                    <a:ln>
                      <a:noFill/>
                    </a:ln>
                  </pic:spPr>
                </pic:pic>
              </a:graphicData>
            </a:graphic>
          </wp:inline>
        </w:drawing>
      </w:r>
    </w:p>
    <w:p w14:paraId="53FDD38A" w14:textId="77777777" w:rsidR="00E121F1" w:rsidRDefault="00F80333" w:rsidP="00474E63">
      <w:pPr>
        <w:keepLines/>
        <w:spacing w:after="0" w:line="288" w:lineRule="auto"/>
        <w:ind w:left="23" w:right="79" w:hanging="23"/>
        <w:jc w:val="center"/>
        <w:rPr>
          <w:rFonts w:eastAsia="Arial" w:cs="Arial"/>
          <w:i/>
          <w:sz w:val="18"/>
          <w:szCs w:val="18"/>
          <w:lang w:eastAsia="pl-PL"/>
        </w:rPr>
      </w:pPr>
      <w:r>
        <w:rPr>
          <w:rFonts w:eastAsia="Arial" w:cs="Arial"/>
          <w:i/>
          <w:sz w:val="18"/>
          <w:szCs w:val="18"/>
          <w:lang w:eastAsia="pl-PL"/>
        </w:rPr>
        <w:t>Wykres 1. Udział powierzchni terenów rolnych i leśnych w ogólnej powierzchni obszaru gminy.</w:t>
      </w:r>
    </w:p>
    <w:p w14:paraId="4BA93138" w14:textId="77777777" w:rsidR="00226A83" w:rsidRPr="00226A83" w:rsidRDefault="00226A83" w:rsidP="00474E63">
      <w:pPr>
        <w:keepLines/>
        <w:spacing w:after="0" w:line="288" w:lineRule="auto"/>
        <w:ind w:left="23" w:right="79" w:hanging="23"/>
        <w:jc w:val="center"/>
        <w:rPr>
          <w:rFonts w:eastAsia="Arial" w:cs="Arial"/>
          <w:i/>
          <w:iCs/>
          <w:sz w:val="18"/>
          <w:szCs w:val="18"/>
          <w:lang w:eastAsia="pl-PL"/>
        </w:rPr>
      </w:pPr>
      <w:r w:rsidRPr="00226A83">
        <w:rPr>
          <w:rFonts w:eastAsia="Arial" w:cs="Arial"/>
          <w:i/>
          <w:iCs/>
          <w:sz w:val="18"/>
          <w:szCs w:val="18"/>
          <w:lang w:eastAsia="pl-PL"/>
        </w:rPr>
        <w:t>Źródło: opracowanie własne</w:t>
      </w:r>
      <w:r>
        <w:rPr>
          <w:rFonts w:eastAsia="Arial" w:cs="Arial"/>
          <w:i/>
          <w:iCs/>
          <w:sz w:val="18"/>
          <w:szCs w:val="18"/>
          <w:lang w:eastAsia="pl-PL"/>
        </w:rPr>
        <w:t xml:space="preserve"> na podstawie danych GUS</w:t>
      </w:r>
    </w:p>
    <w:p w14:paraId="34D21440" w14:textId="77777777" w:rsidR="00F01ED1" w:rsidRPr="00F01ED1" w:rsidRDefault="00F01ED1" w:rsidP="00474E63">
      <w:pPr>
        <w:spacing w:after="0" w:line="288" w:lineRule="auto"/>
        <w:ind w:left="0" w:firstLine="567"/>
        <w:jc w:val="both"/>
        <w:rPr>
          <w:lang w:eastAsia="zh-CN"/>
        </w:rPr>
      </w:pPr>
      <w:r w:rsidRPr="00F01ED1">
        <w:rPr>
          <w:lang w:eastAsia="zh-CN"/>
        </w:rPr>
        <w:t xml:space="preserve">Obszar gminy Elbląg rozciąga się u podnóża zachodniego i południowozachodniego skłonu Wysoczyzny Elbląskiej. Część północno-zachodnia gminy obejmuje ujściowy odcinek Nogatu i rzeki Elbląg (Zatoka Elbląska) do Zalewu Wiślanego i leży w granicach Żuław Elbląskich, gdzie  teren położony poniżej poziomu morza, </w:t>
      </w:r>
      <w:r w:rsidR="002E0C02">
        <w:rPr>
          <w:lang w:eastAsia="zh-CN"/>
        </w:rPr>
        <w:t xml:space="preserve">w </w:t>
      </w:r>
      <w:r w:rsidRPr="00F01ED1">
        <w:rPr>
          <w:lang w:eastAsia="zh-CN"/>
        </w:rPr>
        <w:t>Raczkach Elbląskich znajduje się najniżej położony punkt w Polsce wynoszący: - 1,8 m p.p.m.</w:t>
      </w:r>
    </w:p>
    <w:p w14:paraId="7A5FAC18" w14:textId="77777777" w:rsidR="00F01ED1" w:rsidRPr="00F01ED1" w:rsidRDefault="00F01ED1" w:rsidP="00474E63">
      <w:pPr>
        <w:suppressAutoHyphens/>
        <w:spacing w:after="0" w:line="288" w:lineRule="auto"/>
        <w:ind w:left="0" w:firstLine="567"/>
        <w:jc w:val="both"/>
        <w:rPr>
          <w:rFonts w:eastAsia="Times New Roman" w:cs="Calibri"/>
          <w:lang w:eastAsia="zh-CN"/>
        </w:rPr>
      </w:pPr>
      <w:r w:rsidRPr="00F01ED1">
        <w:rPr>
          <w:rFonts w:eastAsia="Times New Roman" w:cs="Calibri"/>
          <w:lang w:eastAsia="zh-CN"/>
        </w:rPr>
        <w:t xml:space="preserve">Południowo-wschodnia część gminy, obejmująca </w:t>
      </w:r>
      <w:r w:rsidR="002E0C02">
        <w:rPr>
          <w:rFonts w:eastAsia="Times New Roman" w:cs="Calibri"/>
          <w:lang w:eastAsia="zh-CN"/>
        </w:rPr>
        <w:t xml:space="preserve">północno – wschodnią część </w:t>
      </w:r>
      <w:r w:rsidRPr="00F01ED1">
        <w:rPr>
          <w:rFonts w:eastAsia="Times New Roman" w:cs="Calibri"/>
          <w:lang w:eastAsia="zh-CN"/>
        </w:rPr>
        <w:t xml:space="preserve">miejscowości Gronowo Górne, Przezmark i Weklice, leży na południowo-zachodnim skłonie Wysoczyzny Elbląskiej. Wysokości w rejonie Przezmarku dochodzą do 89,4 m n.p.m., a w rejonie Weklic są już rzędu tylko 30 m n.p.m. Występująca tutaj rzeźba w wyższej części odpowiada wysoczyźnie morenowej falistej, w niższej została określona jako równina egzaracyjno-denudacyjna. Południowo-wschodni fragment gminy Elbląg, przylegający od wschodu do Jeziora Drużno, stanowi najbardziej zewnętrzną, południowo-wschodnią część Żuław Elbląskich. W tej części Żuław uchodzą do Jeziora Drużno rzeki Elszka i Wąska. </w:t>
      </w:r>
    </w:p>
    <w:p w14:paraId="435A148C" w14:textId="77777777" w:rsidR="00F01ED1" w:rsidRPr="00F01ED1" w:rsidRDefault="00F01ED1" w:rsidP="00474E63">
      <w:pPr>
        <w:suppressAutoHyphens/>
        <w:spacing w:after="0" w:line="288" w:lineRule="auto"/>
        <w:ind w:left="0" w:firstLine="567"/>
        <w:jc w:val="both"/>
        <w:rPr>
          <w:rFonts w:eastAsia="Times New Roman" w:cs="Calibri"/>
          <w:lang w:eastAsia="zh-CN"/>
        </w:rPr>
      </w:pPr>
      <w:r w:rsidRPr="00F01ED1">
        <w:rPr>
          <w:rFonts w:eastAsia="Times New Roman" w:cs="Calibri"/>
          <w:lang w:eastAsia="zh-CN"/>
        </w:rPr>
        <w:t>Gmina położona jest na węźle szlaków drogowych, kolejowych i wodnych. Przecinają się tu drogi rangi międzynarodowej S7 i S22, międzyregionalna linia kolejowa Białystok – Szczecin oraz morska droga wodna z Bałtyku do portu morskiego</w:t>
      </w:r>
      <w:r w:rsidR="002A0F93">
        <w:rPr>
          <w:rFonts w:eastAsia="Times New Roman" w:cs="Calibri"/>
          <w:lang w:eastAsia="zh-CN"/>
        </w:rPr>
        <w:t xml:space="preserve"> w Elblągu</w:t>
      </w:r>
      <w:r w:rsidRPr="00F01ED1">
        <w:rPr>
          <w:rFonts w:eastAsia="Times New Roman" w:cs="Calibri"/>
          <w:lang w:eastAsia="zh-CN"/>
        </w:rPr>
        <w:t>. Węzeł tych dróg znajduje się w mieście Elblągu. Na terenie gminy, przy drodze S7, zlokalizowane są dwa miejsca obsługi podróżnych z restauracją i miejscami noclegowymi</w:t>
      </w:r>
      <w:r w:rsidR="00B3799E">
        <w:rPr>
          <w:rFonts w:eastAsia="Times New Roman" w:cs="Calibri"/>
          <w:lang w:eastAsia="zh-CN"/>
        </w:rPr>
        <w:t xml:space="preserve"> oraz stacji paliw</w:t>
      </w:r>
      <w:r w:rsidRPr="00F01ED1">
        <w:rPr>
          <w:rFonts w:eastAsia="Times New Roman" w:cs="Calibri"/>
          <w:lang w:eastAsia="zh-CN"/>
        </w:rPr>
        <w:t xml:space="preserve">, natomiast przy drogach powiatowych znajdują się dwie stacje paliw z restauracją, gdzie jedna z nich posiada miejsca noclegowe. </w:t>
      </w:r>
    </w:p>
    <w:p w14:paraId="71D31433" w14:textId="77777777" w:rsidR="00F01ED1" w:rsidRPr="00F01ED1" w:rsidRDefault="00F01ED1" w:rsidP="00474E63">
      <w:pPr>
        <w:suppressAutoHyphens/>
        <w:spacing w:after="0" w:line="288" w:lineRule="auto"/>
        <w:ind w:left="0" w:firstLine="567"/>
        <w:jc w:val="both"/>
        <w:rPr>
          <w:rFonts w:eastAsia="Times New Roman" w:cs="Calibri"/>
          <w:lang w:eastAsia="zh-CN"/>
        </w:rPr>
      </w:pPr>
      <w:r w:rsidRPr="00F01ED1">
        <w:rPr>
          <w:rFonts w:eastAsia="Times New Roman" w:cs="Calibri"/>
          <w:lang w:eastAsia="zh-CN"/>
        </w:rPr>
        <w:t xml:space="preserve">W sąsiedztwie węzłów drogowych znajdują się zakłady </w:t>
      </w:r>
      <w:r w:rsidR="004B1B1F" w:rsidRPr="00F01ED1">
        <w:rPr>
          <w:rFonts w:eastAsia="Times New Roman" w:cs="Calibri"/>
          <w:lang w:eastAsia="zh-CN"/>
        </w:rPr>
        <w:t>produkcyjne</w:t>
      </w:r>
      <w:r w:rsidRPr="00F01ED1">
        <w:rPr>
          <w:rFonts w:eastAsia="Times New Roman" w:cs="Calibri"/>
          <w:lang w:eastAsia="zh-CN"/>
        </w:rPr>
        <w:t xml:space="preserve"> i usługowe oraz sprzedaż i naprawa pojazdów. Można powiedzieć, że są to zaczątki lokalizacji usług komercyjnych, produkcyjnych, magazynowych i usług logistycznych związanych z transportem.    </w:t>
      </w:r>
    </w:p>
    <w:p w14:paraId="49BAE475" w14:textId="77777777" w:rsidR="00F01ED1" w:rsidRPr="00F01ED1" w:rsidRDefault="00F01ED1" w:rsidP="00474E63">
      <w:pPr>
        <w:suppressAutoHyphens/>
        <w:spacing w:after="0" w:line="288" w:lineRule="auto"/>
        <w:ind w:left="0" w:firstLine="567"/>
        <w:jc w:val="both"/>
        <w:rPr>
          <w:rFonts w:eastAsia="Times New Roman" w:cs="Calibri"/>
          <w:lang w:eastAsia="zh-CN"/>
        </w:rPr>
      </w:pPr>
      <w:r w:rsidRPr="00F01ED1">
        <w:rPr>
          <w:rFonts w:eastAsia="Times New Roman" w:cs="Calibri"/>
          <w:lang w:eastAsia="zh-CN"/>
        </w:rPr>
        <w:t xml:space="preserve">Gmina Elbląg z racji </w:t>
      </w:r>
      <w:r w:rsidR="00A422D0">
        <w:rPr>
          <w:rFonts w:eastAsia="Times New Roman" w:cs="Calibri"/>
          <w:lang w:eastAsia="zh-CN"/>
        </w:rPr>
        <w:t xml:space="preserve">posiadania </w:t>
      </w:r>
      <w:r w:rsidRPr="00F01ED1">
        <w:rPr>
          <w:rFonts w:eastAsia="Times New Roman" w:cs="Calibri"/>
          <w:lang w:eastAsia="zh-CN"/>
        </w:rPr>
        <w:t>bardzo wysoki</w:t>
      </w:r>
      <w:r w:rsidR="00A422D0">
        <w:rPr>
          <w:rFonts w:eastAsia="Times New Roman" w:cs="Calibri"/>
          <w:lang w:eastAsia="zh-CN"/>
        </w:rPr>
        <w:t>ch</w:t>
      </w:r>
      <w:r w:rsidRPr="00F01ED1">
        <w:rPr>
          <w:rFonts w:eastAsia="Times New Roman" w:cs="Calibri"/>
          <w:lang w:eastAsia="zh-CN"/>
        </w:rPr>
        <w:t xml:space="preserve"> klasy </w:t>
      </w:r>
      <w:r w:rsidR="000328EB" w:rsidRPr="00F01ED1">
        <w:rPr>
          <w:rFonts w:eastAsia="Times New Roman" w:cs="Calibri"/>
          <w:lang w:eastAsia="zh-CN"/>
        </w:rPr>
        <w:t>bonitacyjn</w:t>
      </w:r>
      <w:r w:rsidR="000328EB">
        <w:rPr>
          <w:rFonts w:eastAsia="Times New Roman" w:cs="Calibri"/>
          <w:lang w:eastAsia="zh-CN"/>
        </w:rPr>
        <w:t>ych</w:t>
      </w:r>
      <w:r w:rsidRPr="00F01ED1">
        <w:rPr>
          <w:rFonts w:eastAsia="Times New Roman" w:cs="Calibri"/>
          <w:lang w:eastAsia="zh-CN"/>
        </w:rPr>
        <w:t xml:space="preserve"> gleb należy do gmin rolniczych. Rolnictwo skupione jest przede </w:t>
      </w:r>
      <w:r w:rsidR="004B1B1F" w:rsidRPr="00F01ED1">
        <w:rPr>
          <w:rFonts w:eastAsia="Times New Roman" w:cs="Calibri"/>
          <w:lang w:eastAsia="zh-CN"/>
        </w:rPr>
        <w:t>wszystkim</w:t>
      </w:r>
      <w:r w:rsidRPr="00F01ED1">
        <w:rPr>
          <w:rFonts w:eastAsia="Times New Roman" w:cs="Calibri"/>
          <w:lang w:eastAsia="zh-CN"/>
        </w:rPr>
        <w:t xml:space="preserve"> na terenie Żuław. </w:t>
      </w:r>
    </w:p>
    <w:p w14:paraId="21DB4721" w14:textId="77777777" w:rsidR="00F01ED1" w:rsidRPr="00F01ED1" w:rsidRDefault="00F01ED1" w:rsidP="00474E63">
      <w:pPr>
        <w:suppressLineNumbers/>
        <w:suppressAutoHyphens/>
        <w:spacing w:after="0" w:line="288" w:lineRule="auto"/>
        <w:ind w:left="0" w:firstLine="567"/>
        <w:jc w:val="both"/>
        <w:rPr>
          <w:rFonts w:eastAsia="Times New Roman" w:cs="Mangal"/>
          <w:iCs/>
          <w:lang w:eastAsia="zh-CN"/>
        </w:rPr>
      </w:pPr>
      <w:r w:rsidRPr="00F01ED1">
        <w:rPr>
          <w:rFonts w:eastAsia="Times New Roman" w:cs="Mangal"/>
          <w:iCs/>
          <w:lang w:eastAsia="zh-CN"/>
        </w:rPr>
        <w:lastRenderedPageBreak/>
        <w:t xml:space="preserve">Zabudowa mieszkaniowa oraz zabudowa magazynowo – usługowo – produkcyjna skupiają się w szczególności w miejscowościach położonych w sąsiedztwie miasta Elbląga. Do najbardziej zabudowanych miejscowości gminy należy miejscowość Gronowo Górne. Znajduje się tu zabudowa produkcyjna, usługowa, magazynowa, zabudowa mieszkaniowa wielorodzinna i jednorodzinna oraz zabudowa mieszana mieszkaniowo – usługowa. </w:t>
      </w:r>
    </w:p>
    <w:p w14:paraId="744482AB" w14:textId="77777777" w:rsidR="000D369A" w:rsidRDefault="00F01ED1" w:rsidP="00474E63">
      <w:pPr>
        <w:suppressLineNumbers/>
        <w:suppressAutoHyphens/>
        <w:spacing w:after="0" w:line="288" w:lineRule="auto"/>
        <w:ind w:left="0" w:firstLine="567"/>
        <w:jc w:val="both"/>
        <w:rPr>
          <w:rFonts w:eastAsia="Times New Roman" w:cs="Mangal"/>
          <w:iCs/>
          <w:lang w:eastAsia="zh-CN"/>
        </w:rPr>
      </w:pPr>
      <w:r w:rsidRPr="00F01ED1">
        <w:rPr>
          <w:rFonts w:eastAsia="Times New Roman" w:cs="Mangal"/>
          <w:iCs/>
          <w:lang w:eastAsia="zh-CN"/>
        </w:rPr>
        <w:t xml:space="preserve">Tereny mieszkaniowe rozwijają się wokół miasta Elbląga szczególnie na Wysoczyźnie Elbląskiej w miejscowościach: </w:t>
      </w:r>
      <w:r w:rsidR="00A422D0">
        <w:rPr>
          <w:rFonts w:eastAsia="Times New Roman" w:cs="Mangal"/>
          <w:iCs/>
          <w:lang w:eastAsia="zh-CN"/>
        </w:rPr>
        <w:t xml:space="preserve">Gronowo Górne, </w:t>
      </w:r>
      <w:r w:rsidRPr="00F01ED1">
        <w:rPr>
          <w:rFonts w:eastAsia="Times New Roman" w:cs="Mangal"/>
          <w:iCs/>
          <w:lang w:eastAsia="zh-CN"/>
        </w:rPr>
        <w:t>Nowina, Komorowo Żuławskie, Przezmark, Czechowo i Sierpin. Świadczą o tym wydane decyzje</w:t>
      </w:r>
      <w:r w:rsidRPr="00F01ED1">
        <w:rPr>
          <w:rFonts w:ascii="Times New Roman" w:eastAsia="Times New Roman" w:hAnsi="Times New Roman" w:cs="Times New Roman"/>
          <w:iCs/>
        </w:rPr>
        <w:t xml:space="preserve"> </w:t>
      </w:r>
      <w:r w:rsidRPr="00F01ED1">
        <w:rPr>
          <w:rFonts w:eastAsia="Times New Roman" w:cs="Arial"/>
          <w:iCs/>
        </w:rPr>
        <w:t xml:space="preserve">o warunkach </w:t>
      </w:r>
      <w:r w:rsidRPr="00485FEF">
        <w:rPr>
          <w:rFonts w:eastAsia="Times New Roman" w:cs="Arial"/>
          <w:iCs/>
        </w:rPr>
        <w:t>zabudowy, gdzie</w:t>
      </w:r>
      <w:r w:rsidRPr="00485FEF">
        <w:rPr>
          <w:rFonts w:ascii="Times New Roman" w:eastAsia="Times New Roman" w:hAnsi="Times New Roman" w:cs="Times New Roman"/>
          <w:iCs/>
        </w:rPr>
        <w:t xml:space="preserve"> </w:t>
      </w:r>
      <w:r w:rsidRPr="00485FEF">
        <w:rPr>
          <w:rFonts w:eastAsia="Times New Roman" w:cs="Mangal"/>
          <w:iCs/>
          <w:lang w:eastAsia="zh-CN"/>
        </w:rPr>
        <w:t>w latach 201</w:t>
      </w:r>
      <w:r w:rsidR="005D741E" w:rsidRPr="00485FEF">
        <w:rPr>
          <w:rFonts w:eastAsia="Times New Roman" w:cs="Mangal"/>
          <w:iCs/>
          <w:lang w:eastAsia="zh-CN"/>
        </w:rPr>
        <w:t>9</w:t>
      </w:r>
      <w:r w:rsidRPr="00485FEF">
        <w:rPr>
          <w:rFonts w:eastAsia="Times New Roman" w:cs="Mangal"/>
          <w:iCs/>
          <w:lang w:eastAsia="zh-CN"/>
        </w:rPr>
        <w:t xml:space="preserve"> </w:t>
      </w:r>
      <w:r w:rsidR="005D741E" w:rsidRPr="00485FEF">
        <w:rPr>
          <w:rFonts w:eastAsia="Times New Roman" w:cs="Mangal"/>
          <w:iCs/>
          <w:lang w:eastAsia="zh-CN"/>
        </w:rPr>
        <w:t>–</w:t>
      </w:r>
      <w:r w:rsidRPr="00485FEF">
        <w:rPr>
          <w:rFonts w:eastAsia="Times New Roman" w:cs="Mangal"/>
          <w:iCs/>
          <w:lang w:eastAsia="zh-CN"/>
        </w:rPr>
        <w:t xml:space="preserve"> 20</w:t>
      </w:r>
      <w:r w:rsidR="005D741E" w:rsidRPr="00485FEF">
        <w:rPr>
          <w:rFonts w:eastAsia="Times New Roman" w:cs="Mangal"/>
          <w:iCs/>
          <w:lang w:eastAsia="zh-CN"/>
        </w:rPr>
        <w:t>2</w:t>
      </w:r>
      <w:r w:rsidRPr="00485FEF">
        <w:rPr>
          <w:rFonts w:eastAsia="Times New Roman" w:cs="Mangal"/>
          <w:iCs/>
          <w:lang w:eastAsia="zh-CN"/>
        </w:rPr>
        <w:t>1</w:t>
      </w:r>
      <w:r w:rsidR="005D741E" w:rsidRPr="00485FEF">
        <w:rPr>
          <w:rFonts w:eastAsia="Times New Roman" w:cs="Mangal"/>
          <w:iCs/>
          <w:lang w:eastAsia="zh-CN"/>
        </w:rPr>
        <w:t xml:space="preserve"> </w:t>
      </w:r>
      <w:r w:rsidRPr="00485FEF">
        <w:rPr>
          <w:rFonts w:eastAsia="Times New Roman" w:cs="Mangal"/>
          <w:iCs/>
          <w:lang w:eastAsia="zh-CN"/>
        </w:rPr>
        <w:t xml:space="preserve">r. wydano łącznie 453 decyzji o warunkach zabudowy. Na obszarze gminy znajdują </w:t>
      </w:r>
      <w:r w:rsidRPr="00F01ED1">
        <w:rPr>
          <w:rFonts w:eastAsia="Times New Roman" w:cs="Mangal"/>
          <w:iCs/>
          <w:lang w:eastAsia="zh-CN"/>
        </w:rPr>
        <w:t xml:space="preserve">się także takie tereny, na których nie obserwuje się ruchu budowlanego. Należą do nich miejscowości: Batorowo, Helenowo, Janów i Lisów. </w:t>
      </w:r>
    </w:p>
    <w:p w14:paraId="0355D77B" w14:textId="77777777" w:rsidR="00F01ED1" w:rsidRPr="00F01ED1" w:rsidRDefault="00F01ED1" w:rsidP="00474E63">
      <w:pPr>
        <w:suppressLineNumbers/>
        <w:suppressAutoHyphens/>
        <w:spacing w:after="0" w:line="288" w:lineRule="auto"/>
        <w:ind w:left="0" w:firstLine="567"/>
        <w:jc w:val="both"/>
        <w:rPr>
          <w:rFonts w:eastAsia="Times New Roman" w:cs="Mangal"/>
          <w:iCs/>
          <w:lang w:eastAsia="zh-CN"/>
        </w:rPr>
      </w:pPr>
      <w:r w:rsidRPr="00F01ED1">
        <w:rPr>
          <w:rFonts w:eastAsia="Times New Roman" w:cs="Mangal"/>
          <w:iCs/>
          <w:lang w:eastAsia="zh-CN"/>
        </w:rPr>
        <w:t xml:space="preserve">Największym zainteresowaniem </w:t>
      </w:r>
      <w:r w:rsidR="000D369A">
        <w:rPr>
          <w:rFonts w:eastAsia="Times New Roman" w:cs="Mangal"/>
          <w:iCs/>
          <w:lang w:eastAsia="zh-CN"/>
        </w:rPr>
        <w:t xml:space="preserve">inwestorów budownictwa mieszkaniowego </w:t>
      </w:r>
      <w:r w:rsidRPr="00F01ED1">
        <w:rPr>
          <w:rFonts w:eastAsia="Times New Roman" w:cs="Mangal"/>
          <w:iCs/>
          <w:lang w:eastAsia="zh-CN"/>
        </w:rPr>
        <w:t xml:space="preserve">cieszą się tereny położone najbliżej Elbląga, posiadające dobre połączenie drogowe z miastem oraz dobrą (częstą) komunikację pasażerską (autobusową). </w:t>
      </w:r>
      <w:r w:rsidR="00D620CF">
        <w:rPr>
          <w:rFonts w:eastAsia="Times New Roman" w:cs="Mangal"/>
          <w:iCs/>
          <w:lang w:eastAsia="zh-CN"/>
        </w:rPr>
        <w:t>Za</w:t>
      </w:r>
      <w:r w:rsidR="00BD657C" w:rsidRPr="00BD657C">
        <w:rPr>
          <w:rFonts w:eastAsia="Times New Roman" w:cs="Mangal"/>
          <w:iCs/>
          <w:lang w:eastAsia="zh-CN"/>
        </w:rPr>
        <w:t>interesowaniem inwestorów budownictwa</w:t>
      </w:r>
      <w:r w:rsidR="00BD657C">
        <w:rPr>
          <w:rFonts w:eastAsia="Times New Roman" w:cs="Mangal"/>
          <w:iCs/>
          <w:lang w:eastAsia="zh-CN"/>
        </w:rPr>
        <w:t xml:space="preserve"> usługowo – produkcyjnego cieszą się tereny w sąsiedztwie węzłów drogowych w Gronowie Górnym, Władysławowie i Kazimierzowie.</w:t>
      </w:r>
    </w:p>
    <w:p w14:paraId="0F3838D1" w14:textId="77777777" w:rsidR="00B3799E" w:rsidRDefault="00F01ED1" w:rsidP="00474E63">
      <w:pPr>
        <w:suppressLineNumbers/>
        <w:suppressAutoHyphens/>
        <w:spacing w:after="0" w:line="288" w:lineRule="auto"/>
        <w:ind w:left="0" w:firstLine="567"/>
        <w:jc w:val="both"/>
        <w:rPr>
          <w:rFonts w:eastAsia="Times New Roman" w:cs="Arial"/>
          <w:iCs/>
          <w:lang w:eastAsia="zh-CN"/>
        </w:rPr>
      </w:pPr>
      <w:r w:rsidRPr="00F01ED1">
        <w:rPr>
          <w:rFonts w:eastAsia="Times New Roman" w:cs="Arial"/>
          <w:iCs/>
          <w:lang w:eastAsia="zh-CN"/>
        </w:rPr>
        <w:t xml:space="preserve">Znaczna część obszaru gminy została przekształcona w wyniku działalności człowieka. </w:t>
      </w:r>
    </w:p>
    <w:p w14:paraId="7AE86710" w14:textId="77777777" w:rsidR="003643CC" w:rsidRDefault="00F01ED1" w:rsidP="00B3799E">
      <w:pPr>
        <w:suppressLineNumbers/>
        <w:suppressAutoHyphens/>
        <w:spacing w:after="0" w:line="288" w:lineRule="auto"/>
        <w:ind w:left="0"/>
        <w:jc w:val="both"/>
        <w:rPr>
          <w:rFonts w:eastAsia="Times New Roman" w:cs="Arial"/>
          <w:iCs/>
          <w:lang w:eastAsia="zh-CN"/>
        </w:rPr>
      </w:pPr>
      <w:r w:rsidRPr="00F01ED1">
        <w:rPr>
          <w:rFonts w:eastAsia="Times New Roman" w:cs="Arial"/>
          <w:iCs/>
          <w:lang w:eastAsia="zh-CN"/>
        </w:rPr>
        <w:t>Na tereny zurbanizowane składają się przede wszystkim tereny zabudowy mieszkaniowej, zagrodowej</w:t>
      </w:r>
      <w:r w:rsidR="00E529D6">
        <w:rPr>
          <w:rFonts w:eastAsia="Times New Roman" w:cs="Arial"/>
          <w:iCs/>
          <w:lang w:eastAsia="zh-CN"/>
        </w:rPr>
        <w:t>,</w:t>
      </w:r>
      <w:r w:rsidRPr="00F01ED1">
        <w:rPr>
          <w:rFonts w:eastAsia="Times New Roman" w:cs="Arial"/>
          <w:iCs/>
          <w:lang w:eastAsia="zh-CN"/>
        </w:rPr>
        <w:t xml:space="preserve"> zabudowy usługowej i </w:t>
      </w:r>
      <w:r w:rsidR="00C0102E" w:rsidRPr="00F01ED1">
        <w:rPr>
          <w:rFonts w:eastAsia="Times New Roman" w:cs="Arial"/>
          <w:iCs/>
          <w:lang w:eastAsia="zh-CN"/>
        </w:rPr>
        <w:t>pr</w:t>
      </w:r>
      <w:r w:rsidR="00C0102E">
        <w:rPr>
          <w:rFonts w:eastAsia="Times New Roman" w:cs="Arial"/>
          <w:iCs/>
          <w:lang w:eastAsia="zh-CN"/>
        </w:rPr>
        <w:t>odukcyjnej</w:t>
      </w:r>
      <w:r w:rsidRPr="00F01ED1">
        <w:rPr>
          <w:rFonts w:eastAsia="Times New Roman" w:cs="Arial"/>
          <w:iCs/>
          <w:lang w:eastAsia="zh-CN"/>
        </w:rPr>
        <w:t xml:space="preserve">, a także ciągi komunikacyjne oraz sieci infrastruktury technicznej. </w:t>
      </w:r>
      <w:r w:rsidR="003643CC" w:rsidRPr="000A70F9">
        <w:rPr>
          <w:rFonts w:eastAsia="Times New Roman" w:cs="Arial"/>
          <w:iCs/>
          <w:lang w:eastAsia="zh-CN"/>
        </w:rPr>
        <w:t>Na terenie sąsiadując</w:t>
      </w:r>
      <w:r w:rsidR="00037F1F">
        <w:rPr>
          <w:rFonts w:eastAsia="Times New Roman" w:cs="Arial"/>
          <w:iCs/>
          <w:lang w:eastAsia="zh-CN"/>
        </w:rPr>
        <w:t>ym</w:t>
      </w:r>
      <w:r w:rsidR="003643CC" w:rsidRPr="000A70F9">
        <w:rPr>
          <w:rFonts w:eastAsia="Times New Roman" w:cs="Arial"/>
          <w:iCs/>
          <w:lang w:eastAsia="zh-CN"/>
        </w:rPr>
        <w:t xml:space="preserve"> bezpośrednio z miastem Elbląg widoczny jest proces urbanizacyjny i idący za nim rozwój demograficzny, społeczny i ekonomiczny. Gmina posiada strukturę funkcjonalno – przestrzenną ukształtowaną w głównej mierze przez warunki przyrodnicze i historycznie.</w:t>
      </w:r>
    </w:p>
    <w:p w14:paraId="40C6D968" w14:textId="77777777" w:rsidR="00C0102E" w:rsidRPr="000A70F9" w:rsidRDefault="00E368E3" w:rsidP="00474E63">
      <w:pPr>
        <w:pStyle w:val="Nagwek1"/>
        <w:numPr>
          <w:ilvl w:val="0"/>
          <w:numId w:val="36"/>
        </w:numPr>
        <w:spacing w:before="120" w:after="0" w:line="288" w:lineRule="auto"/>
      </w:pPr>
      <w:bookmarkStart w:id="6" w:name="_Toc165542987"/>
      <w:r w:rsidRPr="000A70F9">
        <w:t>ANALIZA ŚRODOWISKOWA</w:t>
      </w:r>
      <w:bookmarkEnd w:id="6"/>
    </w:p>
    <w:p w14:paraId="278F49B8" w14:textId="77777777" w:rsidR="0017470C" w:rsidRDefault="00183359" w:rsidP="00474E63">
      <w:pPr>
        <w:suppressAutoHyphens/>
        <w:overflowPunct w:val="0"/>
        <w:autoSpaceDE w:val="0"/>
        <w:autoSpaceDN w:val="0"/>
        <w:adjustRightInd w:val="0"/>
        <w:spacing w:after="0" w:line="288" w:lineRule="auto"/>
        <w:ind w:left="0" w:firstLine="567"/>
        <w:jc w:val="both"/>
        <w:textAlignment w:val="baseline"/>
        <w:rPr>
          <w:rFonts w:eastAsia="Times New Roman" w:cs="Times New Roman"/>
          <w:lang w:eastAsia="pl-PL"/>
        </w:rPr>
      </w:pPr>
      <w:r w:rsidRPr="00183359">
        <w:rPr>
          <w:rFonts w:eastAsia="Times New Roman" w:cs="Times New Roman"/>
          <w:lang w:eastAsia="pl-PL"/>
        </w:rPr>
        <w:t xml:space="preserve">Obszar gminy Elbląg rozciąga się u podnóża zachodniego i południowozachodniego skłonu Wysoczyzny Elbląskiej. Część północno-zachodnia gminy obejmuje ujściowy odcinek Nogatu i rzeki Elbląg (Zatoka Elbląska) do Zalewu Wiślanego i leży w granicach Żuław Elbląskich. Występująca tutaj rzeźba w wyższej części odpowiada wysoczyźnie morenowej falistej, w niższej została określona jako równina egzaracyjno-denudacyjna. Południowo-wschodni fragment gminy Elbląg, przylegający od wschodu do Jeziora Drużno, stanowi najbardziej zewnętrzną, południowo-wschodnią część Żuław Elbląskich. W tej części Żuław uchodzą do Jeziora Drużno rzeki Elszka i Wąska. </w:t>
      </w:r>
      <w:r w:rsidR="00ED68B6">
        <w:rPr>
          <w:rFonts w:eastAsia="Times New Roman" w:cs="Times New Roman"/>
          <w:lang w:eastAsia="pl-PL"/>
        </w:rPr>
        <w:t xml:space="preserve">Znajdują się tu </w:t>
      </w:r>
      <w:r w:rsidRPr="00183359">
        <w:rPr>
          <w:rFonts w:eastAsia="Times New Roman" w:cs="Times New Roman"/>
          <w:lang w:eastAsia="pl-PL"/>
        </w:rPr>
        <w:t>obszary przyrodnicze charakteryzujące się znaczną bioróżnorodnością</w:t>
      </w:r>
      <w:r w:rsidR="00C561E0">
        <w:rPr>
          <w:rFonts w:eastAsia="Times New Roman" w:cs="Times New Roman"/>
          <w:lang w:eastAsia="pl-PL"/>
        </w:rPr>
        <w:t xml:space="preserve">. </w:t>
      </w:r>
    </w:p>
    <w:p w14:paraId="3F0BD0A4" w14:textId="77777777" w:rsidR="00C76986" w:rsidRDefault="00C76986" w:rsidP="00474E63">
      <w:pPr>
        <w:pStyle w:val="Nagwek2"/>
        <w:spacing w:before="120" w:after="0" w:line="288" w:lineRule="auto"/>
      </w:pPr>
      <w:bookmarkStart w:id="7" w:name="_Toc165542988"/>
      <w:r>
        <w:t>2.1. WALORY PRZYRODNICZE</w:t>
      </w:r>
      <w:bookmarkEnd w:id="7"/>
      <w:r>
        <w:t xml:space="preserve"> </w:t>
      </w:r>
    </w:p>
    <w:p w14:paraId="434FF147" w14:textId="77777777" w:rsidR="001476C4" w:rsidRDefault="00C561E0" w:rsidP="00474E63">
      <w:pPr>
        <w:suppressAutoHyphens/>
        <w:overflowPunct w:val="0"/>
        <w:autoSpaceDE w:val="0"/>
        <w:autoSpaceDN w:val="0"/>
        <w:adjustRightInd w:val="0"/>
        <w:spacing w:after="0" w:line="288" w:lineRule="auto"/>
        <w:ind w:left="0" w:firstLine="567"/>
        <w:jc w:val="both"/>
        <w:textAlignment w:val="baseline"/>
        <w:rPr>
          <w:rFonts w:eastAsia="Times New Roman" w:cs="Times New Roman"/>
          <w:lang w:eastAsia="pl-PL"/>
        </w:rPr>
      </w:pPr>
      <w:r>
        <w:rPr>
          <w:rFonts w:eastAsia="Times New Roman" w:cs="Times New Roman"/>
          <w:lang w:eastAsia="pl-PL"/>
        </w:rPr>
        <w:t xml:space="preserve">Wartość przyrodniczą terenu </w:t>
      </w:r>
      <w:r w:rsidR="00183359" w:rsidRPr="00183359">
        <w:rPr>
          <w:rFonts w:eastAsia="Times New Roman" w:cs="Times New Roman"/>
          <w:lang w:eastAsia="pl-PL"/>
        </w:rPr>
        <w:t>podkreślają ustanowione prawem formy ochrony przyrody. W granicach gminy znajdują się</w:t>
      </w:r>
      <w:r w:rsidR="001476C4">
        <w:rPr>
          <w:rFonts w:eastAsia="Times New Roman" w:cs="Times New Roman"/>
          <w:lang w:eastAsia="pl-PL"/>
        </w:rPr>
        <w:t>:</w:t>
      </w:r>
    </w:p>
    <w:p w14:paraId="6CE8187E" w14:textId="77777777" w:rsidR="001476C4" w:rsidRPr="001476C4" w:rsidRDefault="00183359" w:rsidP="00474E63">
      <w:pPr>
        <w:pStyle w:val="Akapitzlist"/>
        <w:numPr>
          <w:ilvl w:val="0"/>
          <w:numId w:val="28"/>
        </w:numPr>
        <w:overflowPunct w:val="0"/>
        <w:autoSpaceDE w:val="0"/>
        <w:autoSpaceDN w:val="0"/>
        <w:adjustRightInd w:val="0"/>
        <w:spacing w:line="288" w:lineRule="auto"/>
        <w:ind w:left="851" w:hanging="284"/>
        <w:jc w:val="both"/>
        <w:textAlignment w:val="baseline"/>
        <w:rPr>
          <w:rFonts w:cs="Times New Roman"/>
          <w:sz w:val="22"/>
          <w:szCs w:val="22"/>
          <w:lang w:eastAsia="pl-PL"/>
        </w:rPr>
      </w:pPr>
      <w:r w:rsidRPr="001476C4">
        <w:rPr>
          <w:rFonts w:cs="Times New Roman"/>
          <w:sz w:val="22"/>
          <w:szCs w:val="22"/>
          <w:lang w:eastAsia="pl-PL"/>
        </w:rPr>
        <w:t>3 rezerwaty przyrody,</w:t>
      </w:r>
    </w:p>
    <w:p w14:paraId="1F00829A" w14:textId="77777777" w:rsidR="001476C4" w:rsidRPr="001476C4" w:rsidRDefault="00183359" w:rsidP="00474E63">
      <w:pPr>
        <w:pStyle w:val="Akapitzlist"/>
        <w:numPr>
          <w:ilvl w:val="0"/>
          <w:numId w:val="28"/>
        </w:numPr>
        <w:overflowPunct w:val="0"/>
        <w:autoSpaceDE w:val="0"/>
        <w:autoSpaceDN w:val="0"/>
        <w:adjustRightInd w:val="0"/>
        <w:spacing w:line="288" w:lineRule="auto"/>
        <w:ind w:left="851" w:hanging="284"/>
        <w:jc w:val="both"/>
        <w:textAlignment w:val="baseline"/>
        <w:rPr>
          <w:rFonts w:cs="Times New Roman"/>
          <w:sz w:val="22"/>
          <w:szCs w:val="22"/>
          <w:lang w:eastAsia="pl-PL"/>
        </w:rPr>
      </w:pPr>
      <w:r w:rsidRPr="001476C4">
        <w:rPr>
          <w:rFonts w:cs="Times New Roman"/>
          <w:sz w:val="22"/>
          <w:szCs w:val="22"/>
          <w:lang w:eastAsia="pl-PL"/>
        </w:rPr>
        <w:t xml:space="preserve">3 obszary chronionego krajobrazu, </w:t>
      </w:r>
    </w:p>
    <w:p w14:paraId="719F05EA" w14:textId="77777777" w:rsidR="008A76C2" w:rsidRDefault="00183359" w:rsidP="00474E63">
      <w:pPr>
        <w:pStyle w:val="Akapitzlist"/>
        <w:numPr>
          <w:ilvl w:val="0"/>
          <w:numId w:val="28"/>
        </w:numPr>
        <w:overflowPunct w:val="0"/>
        <w:autoSpaceDE w:val="0"/>
        <w:autoSpaceDN w:val="0"/>
        <w:adjustRightInd w:val="0"/>
        <w:spacing w:line="288" w:lineRule="auto"/>
        <w:ind w:left="851" w:hanging="284"/>
        <w:jc w:val="both"/>
        <w:textAlignment w:val="baseline"/>
        <w:rPr>
          <w:rFonts w:cs="Times New Roman"/>
          <w:sz w:val="22"/>
          <w:szCs w:val="22"/>
          <w:lang w:eastAsia="pl-PL"/>
        </w:rPr>
      </w:pPr>
      <w:r w:rsidRPr="001476C4">
        <w:rPr>
          <w:rFonts w:cs="Times New Roman"/>
          <w:sz w:val="22"/>
          <w:szCs w:val="22"/>
          <w:lang w:eastAsia="pl-PL"/>
        </w:rPr>
        <w:t>4 ostoje Natura 2000</w:t>
      </w:r>
      <w:r w:rsidR="008A76C2">
        <w:rPr>
          <w:rFonts w:cs="Times New Roman"/>
          <w:sz w:val="22"/>
          <w:szCs w:val="22"/>
          <w:lang w:eastAsia="pl-PL"/>
        </w:rPr>
        <w:t>,</w:t>
      </w:r>
    </w:p>
    <w:p w14:paraId="7CB2D625" w14:textId="77777777" w:rsidR="001476C4" w:rsidRPr="008A76C2" w:rsidRDefault="00183359" w:rsidP="00474E63">
      <w:pPr>
        <w:pStyle w:val="Akapitzlist"/>
        <w:numPr>
          <w:ilvl w:val="0"/>
          <w:numId w:val="28"/>
        </w:numPr>
        <w:overflowPunct w:val="0"/>
        <w:autoSpaceDE w:val="0"/>
        <w:autoSpaceDN w:val="0"/>
        <w:adjustRightInd w:val="0"/>
        <w:spacing w:line="288" w:lineRule="auto"/>
        <w:ind w:left="851" w:hanging="284"/>
        <w:jc w:val="both"/>
        <w:textAlignment w:val="baseline"/>
        <w:rPr>
          <w:rFonts w:cs="Times New Roman"/>
          <w:sz w:val="22"/>
          <w:szCs w:val="22"/>
          <w:lang w:eastAsia="pl-PL"/>
        </w:rPr>
      </w:pPr>
      <w:r w:rsidRPr="008A76C2">
        <w:rPr>
          <w:rFonts w:cs="Times New Roman"/>
          <w:sz w:val="22"/>
          <w:szCs w:val="22"/>
          <w:lang w:eastAsia="pl-PL"/>
        </w:rPr>
        <w:t xml:space="preserve">park krajobrazowy </w:t>
      </w:r>
      <w:r w:rsidR="008A76C2">
        <w:rPr>
          <w:rFonts w:cs="Times New Roman"/>
          <w:sz w:val="22"/>
          <w:szCs w:val="22"/>
          <w:lang w:eastAsia="pl-PL"/>
        </w:rPr>
        <w:t xml:space="preserve">wraz </w:t>
      </w:r>
      <w:r w:rsidRPr="008A76C2">
        <w:rPr>
          <w:rFonts w:cs="Times New Roman"/>
          <w:sz w:val="22"/>
          <w:szCs w:val="22"/>
          <w:lang w:eastAsia="pl-PL"/>
        </w:rPr>
        <w:t>z otuliną</w:t>
      </w:r>
    </w:p>
    <w:p w14:paraId="73CE3842" w14:textId="77777777" w:rsidR="00183359" w:rsidRPr="001476C4" w:rsidRDefault="00C7545B" w:rsidP="00474E63">
      <w:pPr>
        <w:pStyle w:val="Akapitzlist"/>
        <w:numPr>
          <w:ilvl w:val="0"/>
          <w:numId w:val="28"/>
        </w:numPr>
        <w:overflowPunct w:val="0"/>
        <w:autoSpaceDE w:val="0"/>
        <w:autoSpaceDN w:val="0"/>
        <w:adjustRightInd w:val="0"/>
        <w:spacing w:line="288" w:lineRule="auto"/>
        <w:ind w:left="851" w:hanging="284"/>
        <w:jc w:val="both"/>
        <w:textAlignment w:val="baseline"/>
        <w:rPr>
          <w:rFonts w:cs="Times New Roman"/>
          <w:sz w:val="22"/>
          <w:szCs w:val="22"/>
          <w:lang w:eastAsia="pl-PL"/>
        </w:rPr>
      </w:pPr>
      <w:r w:rsidRPr="001476C4">
        <w:rPr>
          <w:rFonts w:cs="Times New Roman"/>
          <w:sz w:val="22"/>
          <w:szCs w:val="22"/>
          <w:lang w:eastAsia="pl-PL"/>
        </w:rPr>
        <w:t xml:space="preserve">69 </w:t>
      </w:r>
      <w:r w:rsidR="00183359" w:rsidRPr="001476C4">
        <w:rPr>
          <w:rFonts w:cs="Times New Roman"/>
          <w:sz w:val="22"/>
          <w:szCs w:val="22"/>
          <w:lang w:eastAsia="pl-PL"/>
        </w:rPr>
        <w:t>obiektów</w:t>
      </w:r>
      <w:r w:rsidR="00AB2243" w:rsidRPr="001476C4">
        <w:rPr>
          <w:rFonts w:cs="Times New Roman"/>
          <w:sz w:val="22"/>
          <w:szCs w:val="22"/>
          <w:lang w:eastAsia="pl-PL"/>
        </w:rPr>
        <w:t xml:space="preserve"> pomników przyrody</w:t>
      </w:r>
      <w:r w:rsidR="00183359" w:rsidRPr="001476C4">
        <w:rPr>
          <w:rFonts w:cs="Times New Roman"/>
          <w:sz w:val="22"/>
          <w:szCs w:val="22"/>
          <w:lang w:eastAsia="pl-PL"/>
        </w:rPr>
        <w:t xml:space="preserve">, w tym 68 pojedynczych drzew oraz jedna aleja. </w:t>
      </w:r>
    </w:p>
    <w:p w14:paraId="49512EB1" w14:textId="77777777" w:rsidR="00183359" w:rsidRDefault="00183359" w:rsidP="00474E63">
      <w:pPr>
        <w:suppressAutoHyphens/>
        <w:overflowPunct w:val="0"/>
        <w:autoSpaceDE w:val="0"/>
        <w:autoSpaceDN w:val="0"/>
        <w:adjustRightInd w:val="0"/>
        <w:spacing w:after="0" w:line="288" w:lineRule="auto"/>
        <w:ind w:left="0" w:firstLine="567"/>
        <w:jc w:val="both"/>
        <w:textAlignment w:val="baseline"/>
        <w:rPr>
          <w:rFonts w:eastAsia="Times New Roman" w:cs="Times New Roman"/>
          <w:lang w:eastAsia="pl-PL"/>
        </w:rPr>
      </w:pPr>
      <w:r w:rsidRPr="00183359">
        <w:rPr>
          <w:rFonts w:eastAsia="Times New Roman" w:cs="Times New Roman"/>
          <w:lang w:eastAsia="pl-PL"/>
        </w:rPr>
        <w:lastRenderedPageBreak/>
        <w:t>Usankcjonowana prawnie ochrona pozwala na wprowadzenie wysokiego reżimu gospodarowania na obszarze chronionym i stanowi barierę dla swobodnego przekształcania przestrzeni</w:t>
      </w:r>
      <w:r w:rsidR="008858F3">
        <w:rPr>
          <w:rFonts w:eastAsia="Times New Roman" w:cs="Times New Roman"/>
          <w:lang w:eastAsia="pl-PL"/>
        </w:rPr>
        <w:t>,</w:t>
      </w:r>
      <w:r w:rsidRPr="00183359">
        <w:rPr>
          <w:rFonts w:eastAsia="Times New Roman" w:cs="Times New Roman"/>
          <w:lang w:eastAsia="pl-PL"/>
        </w:rPr>
        <w:t xml:space="preserve"> cennych okazów przyrody i krajobrazu</w:t>
      </w:r>
      <w:r w:rsidR="008858F3">
        <w:rPr>
          <w:rFonts w:eastAsia="Times New Roman" w:cs="Times New Roman"/>
          <w:lang w:eastAsia="pl-PL"/>
        </w:rPr>
        <w:t>, w tereny zabudowane</w:t>
      </w:r>
      <w:r w:rsidRPr="00183359">
        <w:rPr>
          <w:rFonts w:eastAsia="Times New Roman" w:cs="Times New Roman"/>
          <w:lang w:eastAsia="pl-PL"/>
        </w:rPr>
        <w:t xml:space="preserve">. Jednocześnie zachowanie walorów przyrodniczych stanowi podstawę </w:t>
      </w:r>
      <w:r w:rsidR="00932848">
        <w:rPr>
          <w:rFonts w:eastAsia="Times New Roman" w:cs="Times New Roman"/>
          <w:lang w:eastAsia="pl-PL"/>
        </w:rPr>
        <w:t xml:space="preserve">poziomu życia oraz </w:t>
      </w:r>
      <w:r w:rsidRPr="00183359">
        <w:rPr>
          <w:rFonts w:eastAsia="Times New Roman" w:cs="Times New Roman"/>
          <w:lang w:eastAsia="pl-PL"/>
        </w:rPr>
        <w:t xml:space="preserve">rozwoju funkcji komplementarnych </w:t>
      </w:r>
      <w:proofErr w:type="spellStart"/>
      <w:r w:rsidRPr="00183359">
        <w:rPr>
          <w:rFonts w:eastAsia="Times New Roman" w:cs="Times New Roman"/>
          <w:lang w:eastAsia="pl-PL"/>
        </w:rPr>
        <w:t>np</w:t>
      </w:r>
      <w:proofErr w:type="spellEnd"/>
      <w:r w:rsidRPr="00183359">
        <w:rPr>
          <w:rFonts w:eastAsia="Times New Roman" w:cs="Times New Roman"/>
          <w:lang w:eastAsia="pl-PL"/>
        </w:rPr>
        <w:t>: funkcji turystycznej oraz rolnictwa ekologicznego.</w:t>
      </w:r>
    </w:p>
    <w:p w14:paraId="4A7919BC" w14:textId="77777777" w:rsidR="00AA3F89" w:rsidRPr="00AA3F89" w:rsidRDefault="009A1AE0" w:rsidP="00474E63">
      <w:pPr>
        <w:pStyle w:val="Nagwek2"/>
        <w:spacing w:before="120" w:after="0" w:line="288" w:lineRule="auto"/>
      </w:pPr>
      <w:bookmarkStart w:id="8" w:name="_Toc165542989"/>
      <w:r>
        <w:t xml:space="preserve">2.2. </w:t>
      </w:r>
      <w:r w:rsidR="00AA3F89">
        <w:t>WALORY AGROTECHNICZNE</w:t>
      </w:r>
      <w:bookmarkEnd w:id="8"/>
      <w:r w:rsidR="00AA3F89">
        <w:t xml:space="preserve"> </w:t>
      </w:r>
    </w:p>
    <w:p w14:paraId="22DD2E8B" w14:textId="77777777" w:rsidR="00E31B2D" w:rsidRPr="006606B7" w:rsidRDefault="00E31B2D" w:rsidP="00474E63">
      <w:pPr>
        <w:suppressAutoHyphens/>
        <w:spacing w:after="0" w:line="288" w:lineRule="auto"/>
        <w:ind w:left="0" w:firstLine="567"/>
        <w:jc w:val="both"/>
        <w:rPr>
          <w:rFonts w:eastAsia="Times New Roman" w:cs="Arial"/>
          <w:lang w:eastAsia="zh-CN"/>
        </w:rPr>
      </w:pPr>
      <w:r w:rsidRPr="006606B7">
        <w:rPr>
          <w:rFonts w:eastAsia="Times New Roman" w:cs="Arial"/>
          <w:lang w:eastAsia="zh-CN"/>
        </w:rPr>
        <w:t>Bardzo wysoki potencjał agroekologiczny wynikający z występowania (w większości) osadów aluwialnych (mad ciężkich i średnich, których większość zalicza się do 1 i 2 kompleksu przydatności rolniczej) i korzystne warunki dla upraw łąkowych na trwałych użytkach zielonych są czynnikami sprzyjającymi hodowli i chowu bydła szczególnie mlecznego.</w:t>
      </w:r>
    </w:p>
    <w:p w14:paraId="1A4F5DE5" w14:textId="77777777" w:rsidR="00E31B2D" w:rsidRPr="00E31B2D" w:rsidRDefault="00D01D79" w:rsidP="00474E63">
      <w:pPr>
        <w:suppressAutoHyphens/>
        <w:spacing w:after="0" w:line="288" w:lineRule="auto"/>
        <w:ind w:left="0" w:firstLine="567"/>
        <w:jc w:val="both"/>
        <w:rPr>
          <w:rFonts w:eastAsia="Times New Roman" w:cs="Arial"/>
          <w:b/>
          <w:lang w:eastAsia="zh-CN"/>
        </w:rPr>
      </w:pPr>
      <w:r w:rsidRPr="00D01D79">
        <w:rPr>
          <w:rFonts w:eastAsia="Times New Roman" w:cs="Arial"/>
          <w:lang w:eastAsia="zh-CN"/>
        </w:rPr>
        <w:t>W wysoczyznowej części gminy Elbląg dominującym utworem na powierzchni gruntu jest glina zwałowa zmieszana z osadami piaszczysto-żwirowymi. W tych rejonach przeważają gleby brunatne właściwe i gleby brunatne wyługowane, kwaśne.</w:t>
      </w:r>
    </w:p>
    <w:p w14:paraId="71D1D409" w14:textId="77777777" w:rsidR="00BC0557" w:rsidRPr="00BC0557" w:rsidRDefault="00BC0557" w:rsidP="00474E63">
      <w:pPr>
        <w:suppressAutoHyphens/>
        <w:spacing w:after="0" w:line="288" w:lineRule="auto"/>
        <w:ind w:left="0" w:firstLine="567"/>
        <w:jc w:val="both"/>
        <w:rPr>
          <w:rFonts w:eastAsia="Times New Roman" w:cs="Arial"/>
          <w:lang w:eastAsia="zh-CN"/>
        </w:rPr>
      </w:pPr>
      <w:r w:rsidRPr="00BC0557">
        <w:rPr>
          <w:rFonts w:eastAsia="Times New Roman" w:cs="Arial"/>
          <w:lang w:eastAsia="zh-CN"/>
        </w:rPr>
        <w:t>W strukturze użytkowania użytków rolnych dominują grunty orne – 60% powierzchni wszystkich użytków rolnych, oraz trwałych użytków zielonych – pastwisk i łąk – 32% powierzchni użytków rolnych oraz siedlisk rolniczych (spadek o 18,6% w stosunku do roku 2012).</w:t>
      </w:r>
    </w:p>
    <w:p w14:paraId="19C03FCE" w14:textId="77777777" w:rsidR="00E31B2D" w:rsidRPr="00BC0557" w:rsidRDefault="00E31B2D" w:rsidP="00474E63">
      <w:pPr>
        <w:suppressAutoHyphens/>
        <w:spacing w:after="0" w:line="288" w:lineRule="auto"/>
        <w:ind w:left="0" w:firstLine="567"/>
        <w:jc w:val="both"/>
        <w:rPr>
          <w:rFonts w:eastAsia="Times New Roman" w:cs="Arial"/>
          <w:iCs/>
          <w:lang w:eastAsia="zh-CN"/>
        </w:rPr>
      </w:pPr>
      <w:r w:rsidRPr="00BC0557">
        <w:rPr>
          <w:rFonts w:eastAsia="Times New Roman" w:cs="Arial"/>
          <w:iCs/>
          <w:lang w:eastAsia="zh-CN"/>
        </w:rPr>
        <w:t>Do leśnej przestrzeni produkcyjnej zalicz</w:t>
      </w:r>
      <w:r w:rsidR="00CF6BB1">
        <w:rPr>
          <w:rFonts w:eastAsia="Times New Roman" w:cs="Arial"/>
          <w:iCs/>
          <w:lang w:eastAsia="zh-CN"/>
        </w:rPr>
        <w:t>one są</w:t>
      </w:r>
      <w:r w:rsidRPr="00BC0557">
        <w:rPr>
          <w:rFonts w:eastAsia="Times New Roman" w:cs="Arial"/>
          <w:iCs/>
          <w:lang w:eastAsia="zh-CN"/>
        </w:rPr>
        <w:t xml:space="preserve"> tereny lasów oraz inne grunt</w:t>
      </w:r>
      <w:r w:rsidR="00CF6BB1">
        <w:rPr>
          <w:rFonts w:eastAsia="Times New Roman" w:cs="Arial"/>
          <w:iCs/>
          <w:lang w:eastAsia="zh-CN"/>
        </w:rPr>
        <w:t>ów</w:t>
      </w:r>
      <w:r w:rsidRPr="00BC0557">
        <w:rPr>
          <w:rFonts w:eastAsia="Times New Roman" w:cs="Arial"/>
          <w:iCs/>
          <w:lang w:eastAsia="zh-CN"/>
        </w:rPr>
        <w:t xml:space="preserve"> leśn</w:t>
      </w:r>
      <w:r w:rsidR="00CF6BB1">
        <w:rPr>
          <w:rFonts w:eastAsia="Times New Roman" w:cs="Arial"/>
          <w:iCs/>
          <w:lang w:eastAsia="zh-CN"/>
        </w:rPr>
        <w:t>ych</w:t>
      </w:r>
      <w:r w:rsidRPr="00BC0557">
        <w:rPr>
          <w:rFonts w:eastAsia="Times New Roman" w:cs="Arial"/>
          <w:iCs/>
          <w:lang w:eastAsia="zh-CN"/>
        </w:rPr>
        <w:t xml:space="preserve"> niezalesion</w:t>
      </w:r>
      <w:r w:rsidR="00CF6BB1">
        <w:rPr>
          <w:rFonts w:eastAsia="Times New Roman" w:cs="Arial"/>
          <w:iCs/>
          <w:lang w:eastAsia="zh-CN"/>
        </w:rPr>
        <w:t>ych</w:t>
      </w:r>
      <w:r w:rsidRPr="00BC0557">
        <w:rPr>
          <w:rFonts w:eastAsia="Times New Roman" w:cs="Arial"/>
          <w:iCs/>
          <w:lang w:eastAsia="zh-CN"/>
        </w:rPr>
        <w:t>. Powierzchnia gruntów leśnych ogółem w gminie wynosi 19</w:t>
      </w:r>
      <w:r w:rsidR="0017470C">
        <w:rPr>
          <w:rFonts w:eastAsia="Times New Roman" w:cs="Arial"/>
          <w:iCs/>
          <w:lang w:eastAsia="zh-CN"/>
        </w:rPr>
        <w:t>40</w:t>
      </w:r>
      <w:r w:rsidRPr="00BC0557">
        <w:rPr>
          <w:rFonts w:eastAsia="Times New Roman" w:cs="Arial"/>
          <w:iCs/>
          <w:lang w:eastAsia="zh-CN"/>
        </w:rPr>
        <w:t xml:space="preserve"> ha, w tym powierzchnia lasów 98%</w:t>
      </w:r>
      <w:r w:rsidR="00D82CC5">
        <w:rPr>
          <w:rFonts w:eastAsia="Times New Roman" w:cs="Arial"/>
          <w:iCs/>
          <w:lang w:eastAsia="zh-CN"/>
        </w:rPr>
        <w:t xml:space="preserve">. </w:t>
      </w:r>
      <w:r w:rsidRPr="00BC0557">
        <w:rPr>
          <w:rFonts w:eastAsia="Times New Roman" w:cs="Arial"/>
          <w:iCs/>
          <w:lang w:eastAsia="zh-CN"/>
        </w:rPr>
        <w:t xml:space="preserve">Wskaźnik lesistości gminy </w:t>
      </w:r>
      <w:r w:rsidR="003E76E1">
        <w:rPr>
          <w:rFonts w:eastAsia="Times New Roman" w:cs="Arial"/>
          <w:iCs/>
          <w:lang w:eastAsia="zh-CN"/>
        </w:rPr>
        <w:t xml:space="preserve">jest niski i </w:t>
      </w:r>
      <w:r w:rsidRPr="00BC0557">
        <w:rPr>
          <w:rFonts w:eastAsia="Times New Roman" w:cs="Arial"/>
          <w:iCs/>
          <w:lang w:eastAsia="zh-CN"/>
        </w:rPr>
        <w:t>wynosi 9,8 %.</w:t>
      </w:r>
    </w:p>
    <w:p w14:paraId="7F5C6FEA" w14:textId="77777777" w:rsidR="00183359" w:rsidRPr="003643CC" w:rsidRDefault="00501120" w:rsidP="00474E63">
      <w:pPr>
        <w:pStyle w:val="Nagwek2"/>
        <w:spacing w:before="120" w:after="0" w:line="288" w:lineRule="auto"/>
        <w:ind w:left="992" w:hanging="425"/>
      </w:pPr>
      <w:bookmarkStart w:id="9" w:name="_Toc165542990"/>
      <w:r>
        <w:t>2.</w:t>
      </w:r>
      <w:r w:rsidR="007410ED">
        <w:t>3</w:t>
      </w:r>
      <w:r>
        <w:t>. SYNTEZA UWARUNKOWAŃ ŚRODOWISKOWYCH</w:t>
      </w:r>
      <w:bookmarkEnd w:id="9"/>
    </w:p>
    <w:p w14:paraId="183E590C" w14:textId="77777777" w:rsidR="00E43DD2" w:rsidRDefault="00E43DD2" w:rsidP="00474E63">
      <w:pPr>
        <w:spacing w:after="0" w:line="288" w:lineRule="auto"/>
        <w:ind w:left="0" w:firstLine="567"/>
        <w:jc w:val="both"/>
        <w:rPr>
          <w:rFonts w:cs="Arial"/>
        </w:rPr>
      </w:pPr>
      <w:r>
        <w:rPr>
          <w:rFonts w:cs="Arial"/>
        </w:rPr>
        <w:t>Uwarunkowania przyrodnicze i a</w:t>
      </w:r>
      <w:r w:rsidR="00DF5C61">
        <w:rPr>
          <w:rFonts w:cs="Arial"/>
        </w:rPr>
        <w:t>grotechniczne determinują rozwój zagospodarowanie przestrzennego obszaru gminy.</w:t>
      </w:r>
      <w:r w:rsidR="00622D6F">
        <w:rPr>
          <w:rFonts w:cs="Arial"/>
        </w:rPr>
        <w:t xml:space="preserve"> Niżej </w:t>
      </w:r>
      <w:r w:rsidR="00362E32">
        <w:rPr>
          <w:rFonts w:cs="Arial"/>
        </w:rPr>
        <w:t xml:space="preserve">wyeliminowano tereny, które wykluczają lub ograniczają </w:t>
      </w:r>
      <w:r w:rsidR="00087635">
        <w:rPr>
          <w:rFonts w:cs="Arial"/>
        </w:rPr>
        <w:t>możliwość zabudowy, a także</w:t>
      </w:r>
      <w:r w:rsidR="005C42EB">
        <w:rPr>
          <w:rFonts w:cs="Arial"/>
        </w:rPr>
        <w:t xml:space="preserve"> wyróżniono tereny o korzystnych warunkach </w:t>
      </w:r>
      <w:r w:rsidR="00257970">
        <w:rPr>
          <w:rFonts w:cs="Arial"/>
        </w:rPr>
        <w:t>dla lokalizacji</w:t>
      </w:r>
      <w:r w:rsidR="00E705CB">
        <w:rPr>
          <w:rFonts w:cs="Arial"/>
        </w:rPr>
        <w:t xml:space="preserve"> </w:t>
      </w:r>
      <w:r w:rsidR="00257970">
        <w:rPr>
          <w:rFonts w:cs="Arial"/>
        </w:rPr>
        <w:t>o funkcji mieszkalnych.</w:t>
      </w:r>
    </w:p>
    <w:p w14:paraId="2AEAF0B6" w14:textId="77777777" w:rsidR="00257970" w:rsidRPr="00F23F46" w:rsidRDefault="003F2587" w:rsidP="00474E63">
      <w:pPr>
        <w:pStyle w:val="Akapitzlist"/>
        <w:numPr>
          <w:ilvl w:val="0"/>
          <w:numId w:val="24"/>
        </w:numPr>
        <w:spacing w:line="288" w:lineRule="auto"/>
        <w:ind w:left="284" w:hanging="284"/>
        <w:jc w:val="both"/>
        <w:rPr>
          <w:rFonts w:cs="Arial"/>
          <w:b/>
          <w:sz w:val="22"/>
          <w:szCs w:val="22"/>
        </w:rPr>
      </w:pPr>
      <w:r>
        <w:rPr>
          <w:rFonts w:cs="Arial"/>
          <w:b/>
          <w:sz w:val="22"/>
          <w:szCs w:val="22"/>
        </w:rPr>
        <w:t>Tereny wykluczo</w:t>
      </w:r>
      <w:r w:rsidR="00257970" w:rsidRPr="00F23F46">
        <w:rPr>
          <w:rFonts w:cs="Arial"/>
          <w:b/>
          <w:sz w:val="22"/>
          <w:szCs w:val="22"/>
        </w:rPr>
        <w:t>n</w:t>
      </w:r>
      <w:r>
        <w:rPr>
          <w:rFonts w:cs="Arial"/>
          <w:b/>
          <w:sz w:val="22"/>
          <w:szCs w:val="22"/>
        </w:rPr>
        <w:t>e</w:t>
      </w:r>
      <w:r w:rsidR="006B2BD7">
        <w:rPr>
          <w:rFonts w:cs="Arial"/>
          <w:b/>
          <w:sz w:val="22"/>
          <w:szCs w:val="22"/>
        </w:rPr>
        <w:t>,</w:t>
      </w:r>
      <w:r w:rsidR="00257970" w:rsidRPr="00F23F46">
        <w:rPr>
          <w:rFonts w:cs="Arial"/>
          <w:b/>
          <w:sz w:val="22"/>
          <w:szCs w:val="22"/>
        </w:rPr>
        <w:t xml:space="preserve"> lub </w:t>
      </w:r>
      <w:r>
        <w:rPr>
          <w:rFonts w:cs="Arial"/>
          <w:b/>
          <w:sz w:val="22"/>
          <w:szCs w:val="22"/>
        </w:rPr>
        <w:t>na których występują ograniczenia zabudowy</w:t>
      </w:r>
      <w:r w:rsidR="0006462F" w:rsidRPr="00F23F46">
        <w:rPr>
          <w:rFonts w:cs="Arial"/>
          <w:b/>
          <w:sz w:val="22"/>
          <w:szCs w:val="22"/>
        </w:rPr>
        <w:t>:</w:t>
      </w:r>
    </w:p>
    <w:p w14:paraId="1221374F" w14:textId="77777777" w:rsidR="00C0102E" w:rsidRPr="00F23F46" w:rsidRDefault="0006462F" w:rsidP="00474E63">
      <w:pPr>
        <w:pStyle w:val="Akapitzlist"/>
        <w:numPr>
          <w:ilvl w:val="0"/>
          <w:numId w:val="30"/>
        </w:numPr>
        <w:spacing w:line="288" w:lineRule="auto"/>
        <w:ind w:left="568" w:hanging="284"/>
        <w:jc w:val="both"/>
        <w:rPr>
          <w:rFonts w:cs="Arial"/>
          <w:sz w:val="22"/>
          <w:szCs w:val="22"/>
        </w:rPr>
      </w:pPr>
      <w:r w:rsidRPr="00F23F46">
        <w:rPr>
          <w:rFonts w:cs="Arial"/>
          <w:sz w:val="22"/>
          <w:szCs w:val="22"/>
        </w:rPr>
        <w:t>wysoka bonitacja gruntów determinująca główną funkcję obszarów wiejskich, które  posiadają wysoki odsetek gruntów ornych</w:t>
      </w:r>
      <w:r w:rsidR="00D71C7A" w:rsidRPr="00F23F46">
        <w:rPr>
          <w:rFonts w:cs="Arial"/>
          <w:sz w:val="22"/>
          <w:szCs w:val="22"/>
        </w:rPr>
        <w:t>,</w:t>
      </w:r>
    </w:p>
    <w:p w14:paraId="1F53863A" w14:textId="77777777" w:rsidR="008E119F" w:rsidRPr="00F23F46" w:rsidRDefault="008E119F" w:rsidP="00474E63">
      <w:pPr>
        <w:pStyle w:val="Akapitzlist"/>
        <w:numPr>
          <w:ilvl w:val="0"/>
          <w:numId w:val="30"/>
        </w:numPr>
        <w:spacing w:line="288" w:lineRule="auto"/>
        <w:ind w:left="568" w:hanging="284"/>
        <w:jc w:val="both"/>
        <w:rPr>
          <w:rFonts w:cs="Arial"/>
          <w:sz w:val="22"/>
          <w:szCs w:val="22"/>
        </w:rPr>
      </w:pPr>
      <w:r w:rsidRPr="00F23F46">
        <w:rPr>
          <w:rFonts w:cs="Arial"/>
          <w:sz w:val="22"/>
          <w:szCs w:val="22"/>
        </w:rPr>
        <w:t>tereny pasa technicznego brzegu morskiego,</w:t>
      </w:r>
    </w:p>
    <w:p w14:paraId="62511F35" w14:textId="77777777" w:rsidR="008E119F" w:rsidRPr="00F23F46" w:rsidRDefault="008E119F" w:rsidP="00474E63">
      <w:pPr>
        <w:pStyle w:val="Akapitzlist"/>
        <w:numPr>
          <w:ilvl w:val="0"/>
          <w:numId w:val="30"/>
        </w:numPr>
        <w:spacing w:line="288" w:lineRule="auto"/>
        <w:ind w:left="568" w:hanging="284"/>
        <w:jc w:val="both"/>
        <w:rPr>
          <w:rFonts w:cs="Arial"/>
          <w:sz w:val="22"/>
          <w:szCs w:val="22"/>
        </w:rPr>
      </w:pPr>
      <w:r w:rsidRPr="00F23F46">
        <w:rPr>
          <w:rFonts w:cs="Arial"/>
          <w:sz w:val="22"/>
          <w:szCs w:val="22"/>
        </w:rPr>
        <w:t xml:space="preserve">tereny rezerwatów, obszary objęte Naturą 2000, ograniczenie zabudowy na terenach objętych ochroną prawną, </w:t>
      </w:r>
    </w:p>
    <w:p w14:paraId="5D2720AC" w14:textId="77777777" w:rsidR="008E119F" w:rsidRPr="00F23F46" w:rsidRDefault="008E119F" w:rsidP="00474E63">
      <w:pPr>
        <w:pStyle w:val="Akapitzlist"/>
        <w:numPr>
          <w:ilvl w:val="0"/>
          <w:numId w:val="30"/>
        </w:numPr>
        <w:spacing w:line="288" w:lineRule="auto"/>
        <w:ind w:left="568" w:hanging="284"/>
        <w:jc w:val="both"/>
        <w:rPr>
          <w:rFonts w:cs="Arial"/>
          <w:sz w:val="22"/>
          <w:szCs w:val="22"/>
        </w:rPr>
      </w:pPr>
      <w:r w:rsidRPr="00F23F46">
        <w:rPr>
          <w:rFonts w:cs="Arial"/>
          <w:sz w:val="22"/>
          <w:szCs w:val="22"/>
        </w:rPr>
        <w:t>tereny leśne i większe grupy zadrzewień, ciągi ekologiczne,</w:t>
      </w:r>
    </w:p>
    <w:p w14:paraId="411D6051" w14:textId="77777777" w:rsidR="008E119F" w:rsidRPr="00F23F46" w:rsidRDefault="008E119F" w:rsidP="00474E63">
      <w:pPr>
        <w:pStyle w:val="Akapitzlist"/>
        <w:numPr>
          <w:ilvl w:val="0"/>
          <w:numId w:val="30"/>
        </w:numPr>
        <w:spacing w:line="288" w:lineRule="auto"/>
        <w:ind w:left="568" w:hanging="284"/>
        <w:jc w:val="both"/>
        <w:rPr>
          <w:rFonts w:cs="Arial"/>
          <w:sz w:val="22"/>
          <w:szCs w:val="22"/>
        </w:rPr>
      </w:pPr>
      <w:r w:rsidRPr="00F23F46">
        <w:rPr>
          <w:rFonts w:cs="Arial"/>
          <w:sz w:val="22"/>
          <w:szCs w:val="22"/>
        </w:rPr>
        <w:t>tereny łąk i pastwisk pełniących funkcje ekologiczne,</w:t>
      </w:r>
    </w:p>
    <w:p w14:paraId="1F04EA9B" w14:textId="77777777" w:rsidR="00C0102E" w:rsidRPr="00F23F46" w:rsidRDefault="0006462F" w:rsidP="00474E63">
      <w:pPr>
        <w:pStyle w:val="Akapitzlist"/>
        <w:numPr>
          <w:ilvl w:val="0"/>
          <w:numId w:val="30"/>
        </w:numPr>
        <w:spacing w:line="288" w:lineRule="auto"/>
        <w:ind w:left="568" w:hanging="284"/>
        <w:jc w:val="both"/>
        <w:rPr>
          <w:rFonts w:cs="Arial"/>
          <w:sz w:val="22"/>
          <w:szCs w:val="22"/>
        </w:rPr>
      </w:pPr>
      <w:r w:rsidRPr="00F23F46">
        <w:rPr>
          <w:rFonts w:cs="Arial"/>
          <w:sz w:val="22"/>
          <w:szCs w:val="22"/>
        </w:rPr>
        <w:t xml:space="preserve">tereny rzek, charakterystyczna sieć rowów i kanałów melioracyjnych na obszarze </w:t>
      </w:r>
      <w:r w:rsidR="00D71C7A" w:rsidRPr="00F23F46">
        <w:rPr>
          <w:rFonts w:cs="Arial"/>
          <w:sz w:val="22"/>
          <w:szCs w:val="22"/>
        </w:rPr>
        <w:t>Ż</w:t>
      </w:r>
      <w:r w:rsidRPr="00F23F46">
        <w:rPr>
          <w:rFonts w:cs="Arial"/>
          <w:sz w:val="22"/>
          <w:szCs w:val="22"/>
        </w:rPr>
        <w:t>uław oraz terenów depresyjnych położonych poniżej poziomu morza</w:t>
      </w:r>
      <w:r w:rsidR="00D71C7A" w:rsidRPr="00F23F46">
        <w:rPr>
          <w:rFonts w:cs="Arial"/>
          <w:sz w:val="22"/>
          <w:szCs w:val="22"/>
        </w:rPr>
        <w:t>,</w:t>
      </w:r>
      <w:r w:rsidRPr="00F23F46">
        <w:rPr>
          <w:rFonts w:cs="Arial"/>
          <w:sz w:val="22"/>
          <w:szCs w:val="22"/>
        </w:rPr>
        <w:t xml:space="preserve"> </w:t>
      </w:r>
    </w:p>
    <w:p w14:paraId="1AA8F45C" w14:textId="77777777" w:rsidR="00C0102E" w:rsidRPr="00F23F46" w:rsidRDefault="0006462F" w:rsidP="00474E63">
      <w:pPr>
        <w:pStyle w:val="Akapitzlist"/>
        <w:numPr>
          <w:ilvl w:val="0"/>
          <w:numId w:val="30"/>
        </w:numPr>
        <w:spacing w:line="288" w:lineRule="auto"/>
        <w:ind w:left="568" w:hanging="284"/>
        <w:jc w:val="both"/>
        <w:rPr>
          <w:rFonts w:cs="Arial"/>
          <w:sz w:val="22"/>
          <w:szCs w:val="22"/>
        </w:rPr>
      </w:pPr>
      <w:r w:rsidRPr="00F23F46">
        <w:rPr>
          <w:rFonts w:cs="Arial"/>
          <w:sz w:val="22"/>
          <w:szCs w:val="22"/>
        </w:rPr>
        <w:t xml:space="preserve">występowanie </w:t>
      </w:r>
      <w:r w:rsidR="0089795D" w:rsidRPr="00F23F46">
        <w:rPr>
          <w:rFonts w:cs="Arial"/>
          <w:sz w:val="22"/>
          <w:szCs w:val="22"/>
        </w:rPr>
        <w:t>obszarów</w:t>
      </w:r>
      <w:r w:rsidR="00C0102E" w:rsidRPr="00F23F46">
        <w:rPr>
          <w:rFonts w:cs="Arial"/>
          <w:sz w:val="22"/>
          <w:szCs w:val="22"/>
        </w:rPr>
        <w:t xml:space="preserve"> szczególnego zagrożenia wynikającego z warunków naturalnych, </w:t>
      </w:r>
      <w:r w:rsidR="0089795D" w:rsidRPr="00F23F46">
        <w:rPr>
          <w:rFonts w:cs="Arial"/>
          <w:sz w:val="22"/>
          <w:szCs w:val="22"/>
        </w:rPr>
        <w:t xml:space="preserve">oraz </w:t>
      </w:r>
      <w:r w:rsidR="00C0102E" w:rsidRPr="00F23F46">
        <w:rPr>
          <w:rFonts w:cs="Arial"/>
          <w:sz w:val="22"/>
          <w:szCs w:val="22"/>
        </w:rPr>
        <w:t>obszar</w:t>
      </w:r>
      <w:r w:rsidR="008E752D" w:rsidRPr="00F23F46">
        <w:rPr>
          <w:rFonts w:cs="Arial"/>
          <w:sz w:val="22"/>
          <w:szCs w:val="22"/>
        </w:rPr>
        <w:t>ów</w:t>
      </w:r>
      <w:r w:rsidR="00C0102E" w:rsidRPr="00F23F46">
        <w:rPr>
          <w:rFonts w:cs="Arial"/>
          <w:sz w:val="22"/>
          <w:szCs w:val="22"/>
        </w:rPr>
        <w:t xml:space="preserve"> narażon</w:t>
      </w:r>
      <w:r w:rsidR="008E752D" w:rsidRPr="00F23F46">
        <w:rPr>
          <w:rFonts w:cs="Arial"/>
          <w:sz w:val="22"/>
          <w:szCs w:val="22"/>
        </w:rPr>
        <w:t>ych</w:t>
      </w:r>
      <w:r w:rsidR="00C0102E" w:rsidRPr="00F23F46">
        <w:rPr>
          <w:rFonts w:cs="Arial"/>
          <w:sz w:val="22"/>
          <w:szCs w:val="22"/>
        </w:rPr>
        <w:t xml:space="preserve"> na niebezpieczeństwo powodzi</w:t>
      </w:r>
      <w:r w:rsidR="008E752D" w:rsidRPr="00F23F46">
        <w:rPr>
          <w:rFonts w:cs="Arial"/>
          <w:sz w:val="22"/>
          <w:szCs w:val="22"/>
        </w:rPr>
        <w:t xml:space="preserve"> z powodu przerwania wałów</w:t>
      </w:r>
      <w:r w:rsidR="00D71C7A" w:rsidRPr="00F23F46">
        <w:rPr>
          <w:rFonts w:cs="Arial"/>
          <w:sz w:val="22"/>
          <w:szCs w:val="22"/>
        </w:rPr>
        <w:t>,</w:t>
      </w:r>
    </w:p>
    <w:p w14:paraId="5EB31BCD" w14:textId="77777777" w:rsidR="004D6729" w:rsidRDefault="00D71C7A" w:rsidP="00474E63">
      <w:pPr>
        <w:pStyle w:val="Akapitzlist"/>
        <w:numPr>
          <w:ilvl w:val="0"/>
          <w:numId w:val="30"/>
        </w:numPr>
        <w:spacing w:line="288" w:lineRule="auto"/>
        <w:ind w:left="568" w:hanging="284"/>
        <w:jc w:val="both"/>
        <w:rPr>
          <w:rFonts w:cs="Arial"/>
          <w:sz w:val="22"/>
          <w:szCs w:val="22"/>
        </w:rPr>
      </w:pPr>
      <w:r w:rsidRPr="00F23F46">
        <w:rPr>
          <w:rFonts w:cs="Arial"/>
          <w:sz w:val="22"/>
          <w:szCs w:val="22"/>
        </w:rPr>
        <w:t>obszary o budowie geologicznej związane z występowaniem terenów niekorzystnych pod zabudowę, delimitujące w naturalny sposób rozwój budownictwa mieszkaniowego</w:t>
      </w:r>
      <w:r w:rsidR="004D6729">
        <w:rPr>
          <w:rFonts w:cs="Arial"/>
          <w:sz w:val="22"/>
          <w:szCs w:val="22"/>
        </w:rPr>
        <w:t>,</w:t>
      </w:r>
    </w:p>
    <w:p w14:paraId="183E7206" w14:textId="77777777" w:rsidR="004D6729" w:rsidRPr="008E1692" w:rsidRDefault="004D6729" w:rsidP="00474E63">
      <w:pPr>
        <w:pStyle w:val="Akapitzlist"/>
        <w:numPr>
          <w:ilvl w:val="0"/>
          <w:numId w:val="30"/>
        </w:numPr>
        <w:spacing w:line="288" w:lineRule="auto"/>
        <w:ind w:left="567" w:hanging="283"/>
        <w:jc w:val="both"/>
        <w:rPr>
          <w:rFonts w:cs="Arial"/>
          <w:sz w:val="22"/>
          <w:szCs w:val="22"/>
        </w:rPr>
      </w:pPr>
      <w:r w:rsidRPr="008E1692">
        <w:rPr>
          <w:rFonts w:cs="Arial"/>
          <w:sz w:val="22"/>
          <w:szCs w:val="22"/>
        </w:rPr>
        <w:t>teren o promieniu 15 m od pomników przyrody,</w:t>
      </w:r>
      <w:r w:rsidR="008E1692" w:rsidRPr="008E1692">
        <w:rPr>
          <w:rFonts w:cs="Arial"/>
          <w:sz w:val="22"/>
          <w:szCs w:val="22"/>
        </w:rPr>
        <w:t xml:space="preserve"> </w:t>
      </w:r>
      <w:r w:rsidRPr="008E1692">
        <w:rPr>
          <w:rFonts w:cs="Arial"/>
          <w:sz w:val="22"/>
          <w:szCs w:val="22"/>
        </w:rPr>
        <w:t>50 m od stopy wału,</w:t>
      </w:r>
      <w:r w:rsidR="008E1692" w:rsidRPr="008E1692">
        <w:rPr>
          <w:rFonts w:cs="Arial"/>
          <w:sz w:val="22"/>
          <w:szCs w:val="22"/>
        </w:rPr>
        <w:t xml:space="preserve"> </w:t>
      </w:r>
      <w:r w:rsidRPr="008E1692">
        <w:rPr>
          <w:rFonts w:cs="Arial"/>
          <w:sz w:val="22"/>
          <w:szCs w:val="22"/>
        </w:rPr>
        <w:t>100 m od brzegu wód znajdujący się na obszarze Natura 2000, OChK, parku ochrony krajobrazu i jego otuliny,</w:t>
      </w:r>
    </w:p>
    <w:p w14:paraId="2EA90EE5" w14:textId="77777777" w:rsidR="004D6729" w:rsidRPr="004D6729" w:rsidRDefault="004D6729" w:rsidP="00474E63">
      <w:pPr>
        <w:pStyle w:val="Akapitzlist"/>
        <w:numPr>
          <w:ilvl w:val="0"/>
          <w:numId w:val="30"/>
        </w:numPr>
        <w:spacing w:line="288" w:lineRule="auto"/>
        <w:ind w:left="567" w:hanging="283"/>
        <w:jc w:val="both"/>
        <w:rPr>
          <w:rFonts w:cs="Arial"/>
          <w:sz w:val="22"/>
          <w:szCs w:val="22"/>
        </w:rPr>
      </w:pPr>
      <w:r w:rsidRPr="004D6729">
        <w:rPr>
          <w:rFonts w:cs="Arial"/>
          <w:sz w:val="22"/>
          <w:szCs w:val="22"/>
        </w:rPr>
        <w:lastRenderedPageBreak/>
        <w:t xml:space="preserve">tereny udokumentowanych złóż </w:t>
      </w:r>
      <w:r w:rsidR="008E1692">
        <w:rPr>
          <w:rFonts w:cs="Arial"/>
          <w:sz w:val="22"/>
          <w:szCs w:val="22"/>
        </w:rPr>
        <w:t xml:space="preserve">kopalin oraz tereny </w:t>
      </w:r>
      <w:r w:rsidR="00087635">
        <w:rPr>
          <w:rFonts w:cs="Arial"/>
          <w:sz w:val="22"/>
          <w:szCs w:val="22"/>
        </w:rPr>
        <w:t xml:space="preserve">górnicze </w:t>
      </w:r>
      <w:r w:rsidR="008E1692">
        <w:rPr>
          <w:rFonts w:cs="Arial"/>
          <w:sz w:val="22"/>
          <w:szCs w:val="22"/>
        </w:rPr>
        <w:t>po rekultywacji.</w:t>
      </w:r>
    </w:p>
    <w:p w14:paraId="26AD424E" w14:textId="77777777" w:rsidR="00D71C7A" w:rsidRPr="00C7627A" w:rsidRDefault="00C7627A" w:rsidP="00474E63">
      <w:pPr>
        <w:pStyle w:val="Akapitzlist"/>
        <w:numPr>
          <w:ilvl w:val="0"/>
          <w:numId w:val="24"/>
        </w:numPr>
        <w:spacing w:line="288" w:lineRule="auto"/>
        <w:ind w:left="284" w:hanging="284"/>
        <w:jc w:val="both"/>
        <w:rPr>
          <w:rFonts w:cs="Arial"/>
          <w:b/>
          <w:sz w:val="22"/>
          <w:szCs w:val="22"/>
        </w:rPr>
      </w:pPr>
      <w:r w:rsidRPr="00C7627A">
        <w:rPr>
          <w:rFonts w:cs="Arial"/>
          <w:b/>
          <w:sz w:val="22"/>
          <w:szCs w:val="22"/>
        </w:rPr>
        <w:t>Tereny predysponowane pod zabudowę</w:t>
      </w:r>
    </w:p>
    <w:p w14:paraId="5FD57F61" w14:textId="77777777" w:rsidR="00866B44" w:rsidRPr="008A4485" w:rsidRDefault="00E705CB" w:rsidP="00474E63">
      <w:pPr>
        <w:pStyle w:val="Akapitzlist"/>
        <w:numPr>
          <w:ilvl w:val="0"/>
          <w:numId w:val="31"/>
        </w:numPr>
        <w:spacing w:line="288" w:lineRule="auto"/>
        <w:ind w:left="568" w:hanging="284"/>
        <w:rPr>
          <w:rFonts w:cs="Arial"/>
          <w:sz w:val="22"/>
          <w:szCs w:val="22"/>
        </w:rPr>
      </w:pPr>
      <w:r w:rsidRPr="008A4485">
        <w:rPr>
          <w:rFonts w:cs="Arial"/>
          <w:sz w:val="22"/>
          <w:szCs w:val="22"/>
        </w:rPr>
        <w:t>tereny już zabudowane z funkcją uzupełnienia istniejącej zabudowy,</w:t>
      </w:r>
    </w:p>
    <w:p w14:paraId="1C848C4D" w14:textId="77777777" w:rsidR="00F02B69" w:rsidRDefault="00F02B69" w:rsidP="00474E63">
      <w:pPr>
        <w:pStyle w:val="Akapitzlist"/>
        <w:numPr>
          <w:ilvl w:val="0"/>
          <w:numId w:val="31"/>
        </w:numPr>
        <w:spacing w:line="288" w:lineRule="auto"/>
        <w:ind w:left="568" w:hanging="284"/>
        <w:rPr>
          <w:rFonts w:cs="Arial"/>
          <w:sz w:val="22"/>
          <w:szCs w:val="22"/>
        </w:rPr>
      </w:pPr>
      <w:r>
        <w:rPr>
          <w:rFonts w:cs="Arial"/>
          <w:sz w:val="22"/>
          <w:szCs w:val="22"/>
        </w:rPr>
        <w:t>tereny w sąsiedztwie węzłów komunikacyjnych drogi S7 I S22,</w:t>
      </w:r>
    </w:p>
    <w:p w14:paraId="24071435" w14:textId="77777777" w:rsidR="00A635D2" w:rsidRPr="008A4485" w:rsidRDefault="00E705CB" w:rsidP="00474E63">
      <w:pPr>
        <w:pStyle w:val="Akapitzlist"/>
        <w:numPr>
          <w:ilvl w:val="0"/>
          <w:numId w:val="31"/>
        </w:numPr>
        <w:spacing w:line="288" w:lineRule="auto"/>
        <w:ind w:left="568" w:hanging="284"/>
        <w:rPr>
          <w:rFonts w:cs="Arial"/>
          <w:sz w:val="22"/>
          <w:szCs w:val="22"/>
        </w:rPr>
      </w:pPr>
      <w:r w:rsidRPr="008A4485">
        <w:rPr>
          <w:rFonts w:cs="Arial"/>
          <w:sz w:val="22"/>
          <w:szCs w:val="22"/>
        </w:rPr>
        <w:t>tereny posiadające dostęp komunikacyjny</w:t>
      </w:r>
      <w:r w:rsidR="00E024C3">
        <w:rPr>
          <w:rFonts w:cs="Arial"/>
          <w:sz w:val="22"/>
          <w:szCs w:val="22"/>
        </w:rPr>
        <w:t>,</w:t>
      </w:r>
    </w:p>
    <w:p w14:paraId="3E9EEB81" w14:textId="77777777" w:rsidR="00933543" w:rsidRPr="008A4485" w:rsidRDefault="00E705CB" w:rsidP="00474E63">
      <w:pPr>
        <w:pStyle w:val="Akapitzlist"/>
        <w:numPr>
          <w:ilvl w:val="0"/>
          <w:numId w:val="31"/>
        </w:numPr>
        <w:spacing w:line="288" w:lineRule="auto"/>
        <w:ind w:left="568" w:hanging="284"/>
        <w:jc w:val="both"/>
        <w:rPr>
          <w:rFonts w:cs="Arial"/>
          <w:sz w:val="22"/>
          <w:szCs w:val="22"/>
        </w:rPr>
      </w:pPr>
      <w:r w:rsidRPr="008A4485">
        <w:rPr>
          <w:rFonts w:cs="Arial"/>
          <w:sz w:val="22"/>
          <w:szCs w:val="22"/>
        </w:rPr>
        <w:t>występowanie słabszych gleb</w:t>
      </w:r>
      <w:r w:rsidR="00D01116">
        <w:rPr>
          <w:rFonts w:cs="Arial"/>
          <w:sz w:val="22"/>
          <w:szCs w:val="22"/>
        </w:rPr>
        <w:t>,</w:t>
      </w:r>
      <w:r w:rsidRPr="008A4485">
        <w:rPr>
          <w:rFonts w:cs="Arial"/>
          <w:sz w:val="22"/>
          <w:szCs w:val="22"/>
        </w:rPr>
        <w:t xml:space="preserve"> gdzie dominującym utworem na powierzchni gruntu jest glina zwałowa zmieszana z osadami piaszczysto-żwirowymi</w:t>
      </w:r>
      <w:r>
        <w:rPr>
          <w:rFonts w:cs="Arial"/>
          <w:sz w:val="22"/>
          <w:szCs w:val="22"/>
        </w:rPr>
        <w:t xml:space="preserve"> i gdzie </w:t>
      </w:r>
      <w:r w:rsidRPr="008A4485">
        <w:rPr>
          <w:rFonts w:cs="Arial"/>
          <w:sz w:val="22"/>
          <w:szCs w:val="22"/>
        </w:rPr>
        <w:t>przeważają gleby brunatne właściwe i gleby brunatne wyługowane, kwaśne</w:t>
      </w:r>
      <w:r w:rsidR="00E024C3">
        <w:rPr>
          <w:rFonts w:cs="Arial"/>
          <w:sz w:val="22"/>
          <w:szCs w:val="22"/>
        </w:rPr>
        <w:t>,</w:t>
      </w:r>
    </w:p>
    <w:p w14:paraId="71BD7AD1" w14:textId="77777777" w:rsidR="00381344" w:rsidRPr="008A4485" w:rsidRDefault="00E705CB" w:rsidP="00474E63">
      <w:pPr>
        <w:pStyle w:val="Akapitzlist"/>
        <w:numPr>
          <w:ilvl w:val="0"/>
          <w:numId w:val="31"/>
        </w:numPr>
        <w:spacing w:line="288" w:lineRule="auto"/>
        <w:ind w:left="568" w:hanging="284"/>
        <w:jc w:val="both"/>
        <w:rPr>
          <w:rFonts w:cs="Arial"/>
          <w:b/>
        </w:rPr>
      </w:pPr>
      <w:r w:rsidRPr="008A4485">
        <w:rPr>
          <w:rFonts w:cs="Arial"/>
          <w:sz w:val="22"/>
          <w:szCs w:val="22"/>
        </w:rPr>
        <w:t xml:space="preserve">dobre nasłonecznienie oraz sprzyjający klimat na terenach wysoczyznowych zachodnio-południowej </w:t>
      </w:r>
      <w:r w:rsidR="00B126E6" w:rsidRPr="00D01116">
        <w:rPr>
          <w:rFonts w:cs="Arial"/>
          <w:sz w:val="22"/>
          <w:szCs w:val="22"/>
        </w:rPr>
        <w:t>części gminy</w:t>
      </w:r>
      <w:r w:rsidR="00017B50" w:rsidRPr="00D01116">
        <w:rPr>
          <w:rFonts w:cs="Arial"/>
          <w:sz w:val="22"/>
          <w:szCs w:val="22"/>
        </w:rPr>
        <w:t>.</w:t>
      </w:r>
    </w:p>
    <w:p w14:paraId="0D1DA4A8" w14:textId="77777777" w:rsidR="003643CC" w:rsidRDefault="00E368E3" w:rsidP="00474E63">
      <w:pPr>
        <w:pStyle w:val="Nagwek1"/>
        <w:numPr>
          <w:ilvl w:val="0"/>
          <w:numId w:val="36"/>
        </w:numPr>
        <w:spacing w:before="120" w:after="0" w:line="288" w:lineRule="auto"/>
        <w:ind w:left="284" w:hanging="284"/>
      </w:pPr>
      <w:bookmarkStart w:id="10" w:name="_Toc165542991"/>
      <w:bookmarkEnd w:id="2"/>
      <w:r w:rsidRPr="00E368E3">
        <w:t>ANALIZA EKONOMICZNA</w:t>
      </w:r>
      <w:bookmarkEnd w:id="10"/>
    </w:p>
    <w:p w14:paraId="454276E8" w14:textId="77777777" w:rsidR="009033B0" w:rsidRPr="009033B0" w:rsidRDefault="009033B0" w:rsidP="00474E63">
      <w:pPr>
        <w:pStyle w:val="Akapitzlist"/>
        <w:spacing w:line="288" w:lineRule="auto"/>
        <w:ind w:left="0" w:firstLine="567"/>
        <w:jc w:val="both"/>
        <w:rPr>
          <w:sz w:val="22"/>
          <w:szCs w:val="22"/>
        </w:rPr>
      </w:pPr>
      <w:r w:rsidRPr="009033B0">
        <w:rPr>
          <w:sz w:val="22"/>
          <w:szCs w:val="22"/>
        </w:rPr>
        <w:t xml:space="preserve">Analiza ekonomiczna </w:t>
      </w:r>
      <w:r>
        <w:rPr>
          <w:sz w:val="22"/>
          <w:szCs w:val="22"/>
        </w:rPr>
        <w:t xml:space="preserve">jest metodą </w:t>
      </w:r>
      <w:r w:rsidRPr="009033B0">
        <w:rPr>
          <w:sz w:val="22"/>
          <w:szCs w:val="22"/>
        </w:rPr>
        <w:t>badania procesów gospodarczych, polegająca na rozpatrywaniu związków zachodzących pomiędzy poszczególnymi elementami tych procesów.</w:t>
      </w:r>
      <w:r>
        <w:rPr>
          <w:sz w:val="22"/>
          <w:szCs w:val="22"/>
        </w:rPr>
        <w:t xml:space="preserve"> </w:t>
      </w:r>
      <w:r w:rsidR="006363B2">
        <w:rPr>
          <w:sz w:val="22"/>
          <w:szCs w:val="22"/>
        </w:rPr>
        <w:t>Jest</w:t>
      </w:r>
      <w:r w:rsidRPr="009033B0">
        <w:rPr>
          <w:sz w:val="22"/>
          <w:szCs w:val="22"/>
        </w:rPr>
        <w:t xml:space="preserve"> stosowana zarówno do badania zjawisk i procesów gospodarczych zachodzących w skali całej gospodarki narodowej (analiza makroekonomiczna), jak również zjawisk i procesów występujących w ramach poszczególnych jednostek gospodarujących (</w:t>
      </w:r>
      <w:r w:rsidR="006363B2">
        <w:rPr>
          <w:sz w:val="22"/>
          <w:szCs w:val="22"/>
        </w:rPr>
        <w:t xml:space="preserve">w tym przypadku </w:t>
      </w:r>
      <w:r w:rsidRPr="009033B0">
        <w:rPr>
          <w:sz w:val="22"/>
          <w:szCs w:val="22"/>
        </w:rPr>
        <w:t>analiza mikroekonomiczna</w:t>
      </w:r>
      <w:r w:rsidR="006363B2">
        <w:rPr>
          <w:sz w:val="22"/>
          <w:szCs w:val="22"/>
        </w:rPr>
        <w:t xml:space="preserve"> gminy Elbląg</w:t>
      </w:r>
      <w:r w:rsidRPr="009033B0">
        <w:rPr>
          <w:sz w:val="22"/>
          <w:szCs w:val="22"/>
        </w:rPr>
        <w:t>.</w:t>
      </w:r>
    </w:p>
    <w:p w14:paraId="21D86CC3" w14:textId="77777777" w:rsidR="00FD50C1" w:rsidRDefault="009033B0" w:rsidP="00474E63">
      <w:pPr>
        <w:pStyle w:val="Akapitzlist"/>
        <w:spacing w:line="288" w:lineRule="auto"/>
        <w:ind w:left="0" w:firstLine="567"/>
        <w:jc w:val="both"/>
        <w:rPr>
          <w:sz w:val="22"/>
          <w:szCs w:val="22"/>
        </w:rPr>
      </w:pPr>
      <w:r w:rsidRPr="009033B0">
        <w:rPr>
          <w:sz w:val="22"/>
          <w:szCs w:val="22"/>
        </w:rPr>
        <w:t xml:space="preserve">Analiza ekonomiczna umożliwia stawianie diagnoz, ułatwia podejmowanie decyzji, a także sprzyja racjonalizacji procesów gospodarczych. W warunkach zmienności otoczenia, rozwoju techniki i nauki podejmowanie decyzji dotyczących zarządzania </w:t>
      </w:r>
      <w:r w:rsidR="002C3ABC">
        <w:rPr>
          <w:sz w:val="22"/>
          <w:szCs w:val="22"/>
        </w:rPr>
        <w:t xml:space="preserve">gminą </w:t>
      </w:r>
      <w:r w:rsidRPr="009033B0">
        <w:rPr>
          <w:sz w:val="22"/>
          <w:szCs w:val="22"/>
        </w:rPr>
        <w:t xml:space="preserve">wymaga szybkich i rzetelnych informacji. </w:t>
      </w:r>
      <w:r w:rsidR="000C04DE" w:rsidRPr="00FD50C1">
        <w:rPr>
          <w:sz w:val="22"/>
          <w:szCs w:val="22"/>
        </w:rPr>
        <w:t xml:space="preserve">Podstawą </w:t>
      </w:r>
      <w:r w:rsidR="00FD50C1" w:rsidRPr="00FD50C1">
        <w:rPr>
          <w:sz w:val="22"/>
          <w:szCs w:val="22"/>
        </w:rPr>
        <w:t>analizy ekonomicznej</w:t>
      </w:r>
      <w:r w:rsidR="000C04DE">
        <w:rPr>
          <w:sz w:val="22"/>
          <w:szCs w:val="22"/>
        </w:rPr>
        <w:t xml:space="preserve"> jest </w:t>
      </w:r>
      <w:r w:rsidR="000C04DE" w:rsidRPr="000C04DE">
        <w:rPr>
          <w:sz w:val="22"/>
          <w:szCs w:val="22"/>
        </w:rPr>
        <w:t>analiza finansowa</w:t>
      </w:r>
      <w:r w:rsidR="00FD50C1" w:rsidRPr="00FD50C1">
        <w:rPr>
          <w:sz w:val="22"/>
          <w:szCs w:val="22"/>
        </w:rPr>
        <w:t xml:space="preserve">. Skupia się ona na badaniu kondycji finansowej </w:t>
      </w:r>
      <w:r w:rsidR="00E44D71">
        <w:rPr>
          <w:sz w:val="22"/>
          <w:szCs w:val="22"/>
        </w:rPr>
        <w:t>gminy</w:t>
      </w:r>
      <w:r w:rsidR="00FD50C1" w:rsidRPr="00FD50C1">
        <w:rPr>
          <w:sz w:val="22"/>
          <w:szCs w:val="22"/>
        </w:rPr>
        <w:t xml:space="preserve">. Jej podstawowym zadaniem jest ocena działalności </w:t>
      </w:r>
      <w:r w:rsidR="00E44D71">
        <w:rPr>
          <w:sz w:val="22"/>
          <w:szCs w:val="22"/>
        </w:rPr>
        <w:t>gminy</w:t>
      </w:r>
      <w:r w:rsidR="00FD50C1" w:rsidRPr="00FD50C1">
        <w:rPr>
          <w:sz w:val="22"/>
          <w:szCs w:val="22"/>
        </w:rPr>
        <w:t xml:space="preserve"> od strony finansowej, w stosunku do założeń </w:t>
      </w:r>
      <w:r w:rsidR="00DB7C7A">
        <w:rPr>
          <w:sz w:val="22"/>
          <w:szCs w:val="22"/>
        </w:rPr>
        <w:t>możliwości p</w:t>
      </w:r>
      <w:r w:rsidR="00FD50C1" w:rsidRPr="00FD50C1">
        <w:rPr>
          <w:sz w:val="22"/>
          <w:szCs w:val="22"/>
        </w:rPr>
        <w:t>rzyszłych</w:t>
      </w:r>
      <w:r w:rsidR="00DB7C7A">
        <w:rPr>
          <w:sz w:val="22"/>
          <w:szCs w:val="22"/>
        </w:rPr>
        <w:t xml:space="preserve"> </w:t>
      </w:r>
      <w:r w:rsidR="001F56D2">
        <w:rPr>
          <w:sz w:val="22"/>
          <w:szCs w:val="22"/>
        </w:rPr>
        <w:t>wydatków</w:t>
      </w:r>
      <w:r w:rsidR="00682A68">
        <w:rPr>
          <w:sz w:val="22"/>
          <w:szCs w:val="22"/>
        </w:rPr>
        <w:t>, w tym przypadku,</w:t>
      </w:r>
      <w:r w:rsidR="001F56D2">
        <w:rPr>
          <w:sz w:val="22"/>
          <w:szCs w:val="22"/>
        </w:rPr>
        <w:t xml:space="preserve"> na realizację infrastruktury </w:t>
      </w:r>
      <w:r w:rsidR="00235FE6">
        <w:rPr>
          <w:sz w:val="22"/>
          <w:szCs w:val="22"/>
        </w:rPr>
        <w:t>n</w:t>
      </w:r>
      <w:r w:rsidR="001F56D2">
        <w:rPr>
          <w:sz w:val="22"/>
          <w:szCs w:val="22"/>
        </w:rPr>
        <w:t xml:space="preserve">iezbędnej dla zabezpieczenia potrzeb </w:t>
      </w:r>
      <w:r w:rsidR="00235FE6">
        <w:rPr>
          <w:sz w:val="22"/>
          <w:szCs w:val="22"/>
        </w:rPr>
        <w:t>nowych terenów budowlanych</w:t>
      </w:r>
      <w:r w:rsidR="00FD50C1" w:rsidRPr="00FD50C1">
        <w:rPr>
          <w:sz w:val="22"/>
          <w:szCs w:val="22"/>
        </w:rPr>
        <w:t>.</w:t>
      </w:r>
    </w:p>
    <w:p w14:paraId="06D13D73" w14:textId="77777777" w:rsidR="00E619B4" w:rsidRDefault="00E619B4" w:rsidP="00474E63">
      <w:pPr>
        <w:pStyle w:val="Nagwek2"/>
        <w:spacing w:before="120" w:after="0" w:line="288" w:lineRule="auto"/>
      </w:pPr>
      <w:bookmarkStart w:id="11" w:name="_Toc165542992"/>
      <w:r>
        <w:t>3.1. DOCHODY GMINY</w:t>
      </w:r>
      <w:bookmarkEnd w:id="11"/>
    </w:p>
    <w:p w14:paraId="242F18A1" w14:textId="77777777" w:rsidR="00B37607" w:rsidRPr="00B37607" w:rsidRDefault="00B37607" w:rsidP="00474E63">
      <w:pPr>
        <w:pStyle w:val="Akapitzlist"/>
        <w:spacing w:line="288" w:lineRule="auto"/>
        <w:ind w:left="0" w:firstLine="567"/>
        <w:jc w:val="both"/>
        <w:rPr>
          <w:sz w:val="22"/>
          <w:szCs w:val="22"/>
        </w:rPr>
      </w:pPr>
      <w:r w:rsidRPr="00B37607">
        <w:rPr>
          <w:sz w:val="22"/>
          <w:szCs w:val="22"/>
        </w:rPr>
        <w:t>Na przestrzeni ostatnich lat gmina Elbląg odnotowała wzrost dochodów, które w 2021 r. osiągnęły poziom 58 938 000 zł. Na dochód ogółem składają się subwencja ogólna, dochody własne, dotacje celowe z budżetu państwa oraz środki pochodzące ze źródeł zagranicznych niepodlegające zwrotowi, środki pochodzące z budżetu Unii Europejskiej i inne środki określone w odrębnych przepisach.</w:t>
      </w:r>
    </w:p>
    <w:p w14:paraId="3DD0A6A4" w14:textId="77777777" w:rsidR="00B37607" w:rsidRDefault="00B37607" w:rsidP="00474E63">
      <w:pPr>
        <w:pStyle w:val="Akapitzlist"/>
        <w:spacing w:line="288" w:lineRule="auto"/>
        <w:ind w:left="0" w:firstLine="567"/>
        <w:jc w:val="both"/>
        <w:rPr>
          <w:sz w:val="22"/>
          <w:szCs w:val="22"/>
        </w:rPr>
      </w:pPr>
      <w:r w:rsidRPr="00B37607">
        <w:rPr>
          <w:sz w:val="22"/>
          <w:szCs w:val="22"/>
        </w:rPr>
        <w:t>Zgodnie z ustawą z dnia 13 listopada 2003 r. o dochodach jednostek samorządu terytorialnego (t.j. Dz. U. z 20221 r. poz. 2257 z późn. zm.) źródłami dochodów gminy są: wpływy z podatków (od nieruchomości, rolnego, leśnego, od środków transportowych, dochodowego od osób fizycznych, opłacanego w formie karty podatkowej, od spadków i darowizn, od czynności cywilnoprawnych) oraz wpływy z opłat (skarbowej, targowej, miejscowej, uzdrowiskowej</w:t>
      </w:r>
      <w:r w:rsidR="00FD33D6">
        <w:rPr>
          <w:sz w:val="22"/>
          <w:szCs w:val="22"/>
        </w:rPr>
        <w:t xml:space="preserve">, </w:t>
      </w:r>
      <w:r w:rsidRPr="00B37607">
        <w:rPr>
          <w:sz w:val="22"/>
          <w:szCs w:val="22"/>
        </w:rPr>
        <w:t>od posiadania psów, reklamowej, eksploatacyjnej, innych stanowiących dochody gminy, uiszczanych na podstawie odrębnych przepisów). W strukturze dochodów własnych Gminy Elbląg największy udział mają dochody podatkowe.</w:t>
      </w:r>
    </w:p>
    <w:p w14:paraId="0895A65E" w14:textId="77777777" w:rsidR="00A71E2D" w:rsidRDefault="00A71E2D" w:rsidP="00743F14">
      <w:pPr>
        <w:pStyle w:val="Akapitzlist"/>
        <w:spacing w:after="120" w:line="288" w:lineRule="auto"/>
        <w:ind w:left="0"/>
        <w:jc w:val="both"/>
        <w:rPr>
          <w:sz w:val="22"/>
          <w:szCs w:val="22"/>
        </w:rPr>
      </w:pPr>
      <w:r>
        <w:rPr>
          <w:sz w:val="22"/>
          <w:szCs w:val="22"/>
        </w:rPr>
        <w:t xml:space="preserve">Tabela 2. </w:t>
      </w:r>
      <w:r w:rsidR="00DC4155">
        <w:rPr>
          <w:sz w:val="22"/>
          <w:szCs w:val="22"/>
        </w:rPr>
        <w:t>Ogólny d</w:t>
      </w:r>
      <w:r>
        <w:rPr>
          <w:sz w:val="22"/>
          <w:szCs w:val="22"/>
        </w:rPr>
        <w:t xml:space="preserve">ochód gminy w okresie </w:t>
      </w:r>
      <w:r w:rsidR="00DC4155">
        <w:rPr>
          <w:sz w:val="22"/>
          <w:szCs w:val="22"/>
        </w:rPr>
        <w:t>od 2015 do 2021 r.</w:t>
      </w:r>
    </w:p>
    <w:tbl>
      <w:tblPr>
        <w:tblW w:w="9852" w:type="dxa"/>
        <w:tblLayout w:type="fixed"/>
        <w:tblCellMar>
          <w:left w:w="10" w:type="dxa"/>
          <w:right w:w="10" w:type="dxa"/>
        </w:tblCellMar>
        <w:tblLook w:val="04A0" w:firstRow="1" w:lastRow="0" w:firstColumn="1" w:lastColumn="0" w:noHBand="0" w:noVBand="1"/>
      </w:tblPr>
      <w:tblGrid>
        <w:gridCol w:w="2656"/>
        <w:gridCol w:w="1033"/>
        <w:gridCol w:w="1033"/>
        <w:gridCol w:w="1037"/>
        <w:gridCol w:w="1023"/>
        <w:gridCol w:w="1023"/>
        <w:gridCol w:w="1024"/>
        <w:gridCol w:w="1023"/>
      </w:tblGrid>
      <w:tr w:rsidR="00A71E2D" w:rsidRPr="00E44D71" w14:paraId="3B33C827" w14:textId="77777777" w:rsidTr="002659B7">
        <w:trPr>
          <w:trHeight w:hRule="exact" w:val="874"/>
        </w:trPr>
        <w:tc>
          <w:tcPr>
            <w:tcW w:w="2656" w:type="dxa"/>
            <w:tcBorders>
              <w:top w:val="single" w:sz="4" w:space="0" w:color="auto"/>
              <w:left w:val="single" w:sz="4" w:space="0" w:color="auto"/>
            </w:tcBorders>
            <w:shd w:val="clear" w:color="auto" w:fill="F2F2F2" w:themeFill="background1" w:themeFillShade="F2"/>
          </w:tcPr>
          <w:p w14:paraId="701C0DE2" w14:textId="77777777" w:rsidR="00A71E2D" w:rsidRPr="009F5688" w:rsidRDefault="00A71E2D" w:rsidP="00474E63">
            <w:pPr>
              <w:widowControl w:val="0"/>
              <w:spacing w:after="0" w:line="288" w:lineRule="auto"/>
              <w:ind w:left="0"/>
              <w:jc w:val="center"/>
              <w:rPr>
                <w:rFonts w:ascii="Courier New" w:eastAsia="Courier New" w:hAnsi="Courier New" w:cs="Courier New"/>
                <w:color w:val="000000"/>
                <w:lang w:eastAsia="pl-PL"/>
              </w:rPr>
            </w:pPr>
          </w:p>
        </w:tc>
        <w:tc>
          <w:tcPr>
            <w:tcW w:w="1033" w:type="dxa"/>
            <w:tcBorders>
              <w:top w:val="single" w:sz="4" w:space="0" w:color="auto"/>
              <w:left w:val="single" w:sz="4" w:space="0" w:color="auto"/>
            </w:tcBorders>
            <w:shd w:val="clear" w:color="auto" w:fill="F2F2F2" w:themeFill="background1" w:themeFillShade="F2"/>
            <w:vAlign w:val="center"/>
          </w:tcPr>
          <w:p w14:paraId="7F4D779B" w14:textId="77777777" w:rsidR="00A71E2D" w:rsidRPr="009F5688" w:rsidRDefault="00A71E2D" w:rsidP="00474E63">
            <w:pPr>
              <w:widowControl w:val="0"/>
              <w:spacing w:after="0" w:line="288" w:lineRule="auto"/>
              <w:ind w:left="140"/>
              <w:jc w:val="center"/>
              <w:rPr>
                <w:rFonts w:ascii="Times New Roman" w:eastAsia="Times New Roman" w:hAnsi="Times New Roman" w:cs="Times New Roman"/>
                <w:b/>
                <w:color w:val="000000"/>
                <w:lang w:eastAsia="pl-PL"/>
              </w:rPr>
            </w:pPr>
            <w:r w:rsidRPr="009F5688">
              <w:rPr>
                <w:rFonts w:ascii="Calibri" w:eastAsia="Calibri" w:hAnsi="Calibri" w:cs="Calibri"/>
                <w:b/>
                <w:color w:val="000000"/>
                <w:lang w:eastAsia="pl-PL"/>
              </w:rPr>
              <w:t>Dochód  2015 r.</w:t>
            </w:r>
          </w:p>
        </w:tc>
        <w:tc>
          <w:tcPr>
            <w:tcW w:w="1033" w:type="dxa"/>
            <w:tcBorders>
              <w:top w:val="single" w:sz="4" w:space="0" w:color="auto"/>
              <w:left w:val="single" w:sz="4" w:space="0" w:color="auto"/>
            </w:tcBorders>
            <w:shd w:val="clear" w:color="auto" w:fill="F2F2F2" w:themeFill="background1" w:themeFillShade="F2"/>
            <w:vAlign w:val="center"/>
          </w:tcPr>
          <w:p w14:paraId="59F273B6" w14:textId="77777777" w:rsidR="00A71E2D" w:rsidRPr="009F5688" w:rsidRDefault="00A71E2D" w:rsidP="00474E63">
            <w:pPr>
              <w:widowControl w:val="0"/>
              <w:spacing w:after="0" w:line="288" w:lineRule="auto"/>
              <w:ind w:left="140"/>
              <w:jc w:val="center"/>
              <w:rPr>
                <w:rFonts w:ascii="Times New Roman" w:eastAsia="Times New Roman" w:hAnsi="Times New Roman" w:cs="Times New Roman"/>
                <w:b/>
                <w:color w:val="000000"/>
                <w:lang w:eastAsia="pl-PL"/>
              </w:rPr>
            </w:pPr>
            <w:r w:rsidRPr="009F5688">
              <w:rPr>
                <w:rFonts w:ascii="Calibri" w:eastAsia="Calibri" w:hAnsi="Calibri" w:cs="Calibri"/>
                <w:b/>
                <w:color w:val="000000"/>
                <w:lang w:eastAsia="pl-PL"/>
              </w:rPr>
              <w:t>Dochód  2016 r.</w:t>
            </w:r>
          </w:p>
        </w:tc>
        <w:tc>
          <w:tcPr>
            <w:tcW w:w="1037" w:type="dxa"/>
            <w:tcBorders>
              <w:top w:val="single" w:sz="4" w:space="0" w:color="auto"/>
              <w:left w:val="single" w:sz="4" w:space="0" w:color="auto"/>
            </w:tcBorders>
            <w:shd w:val="clear" w:color="auto" w:fill="F2F2F2" w:themeFill="background1" w:themeFillShade="F2"/>
            <w:vAlign w:val="center"/>
          </w:tcPr>
          <w:p w14:paraId="454DF771" w14:textId="77777777" w:rsidR="00A71E2D" w:rsidRPr="009F5688" w:rsidRDefault="00A71E2D" w:rsidP="00474E63">
            <w:pPr>
              <w:widowControl w:val="0"/>
              <w:spacing w:after="0" w:line="288" w:lineRule="auto"/>
              <w:ind w:left="120"/>
              <w:jc w:val="center"/>
              <w:rPr>
                <w:rFonts w:ascii="Times New Roman" w:eastAsia="Times New Roman" w:hAnsi="Times New Roman" w:cs="Times New Roman"/>
                <w:b/>
                <w:color w:val="000000"/>
                <w:lang w:eastAsia="pl-PL"/>
              </w:rPr>
            </w:pPr>
            <w:r w:rsidRPr="009F5688">
              <w:rPr>
                <w:rFonts w:ascii="Calibri" w:eastAsia="Calibri" w:hAnsi="Calibri" w:cs="Calibri"/>
                <w:b/>
                <w:color w:val="000000"/>
                <w:lang w:eastAsia="pl-PL"/>
              </w:rPr>
              <w:t>Dochód  2017 r.</w:t>
            </w:r>
          </w:p>
        </w:tc>
        <w:tc>
          <w:tcPr>
            <w:tcW w:w="1023" w:type="dxa"/>
            <w:tcBorders>
              <w:top w:val="single" w:sz="4" w:space="0" w:color="auto"/>
              <w:left w:val="single" w:sz="4" w:space="0" w:color="auto"/>
            </w:tcBorders>
            <w:shd w:val="clear" w:color="auto" w:fill="F2F2F2" w:themeFill="background1" w:themeFillShade="F2"/>
            <w:vAlign w:val="center"/>
          </w:tcPr>
          <w:p w14:paraId="5B1A7A39" w14:textId="77777777" w:rsidR="00A71E2D" w:rsidRPr="009F5688" w:rsidRDefault="00A71E2D" w:rsidP="00474E63">
            <w:pPr>
              <w:widowControl w:val="0"/>
              <w:spacing w:after="0" w:line="288" w:lineRule="auto"/>
              <w:ind w:left="140"/>
              <w:jc w:val="center"/>
              <w:rPr>
                <w:rFonts w:ascii="Times New Roman" w:eastAsia="Times New Roman" w:hAnsi="Times New Roman" w:cs="Times New Roman"/>
                <w:b/>
                <w:color w:val="000000"/>
                <w:lang w:eastAsia="pl-PL"/>
              </w:rPr>
            </w:pPr>
            <w:r w:rsidRPr="009F5688">
              <w:rPr>
                <w:rFonts w:ascii="Calibri" w:eastAsia="Calibri" w:hAnsi="Calibri" w:cs="Calibri"/>
                <w:b/>
                <w:color w:val="000000"/>
                <w:lang w:eastAsia="pl-PL"/>
              </w:rPr>
              <w:t>Dochód  2018 r.</w:t>
            </w:r>
          </w:p>
        </w:tc>
        <w:tc>
          <w:tcPr>
            <w:tcW w:w="1023" w:type="dxa"/>
            <w:tcBorders>
              <w:top w:val="single" w:sz="4" w:space="0" w:color="auto"/>
              <w:left w:val="single" w:sz="4" w:space="0" w:color="auto"/>
            </w:tcBorders>
            <w:shd w:val="clear" w:color="auto" w:fill="F2F2F2" w:themeFill="background1" w:themeFillShade="F2"/>
            <w:vAlign w:val="center"/>
          </w:tcPr>
          <w:p w14:paraId="21CFC42F" w14:textId="77777777" w:rsidR="00A71E2D" w:rsidRPr="009F5688" w:rsidRDefault="00A71E2D" w:rsidP="00474E63">
            <w:pPr>
              <w:widowControl w:val="0"/>
              <w:spacing w:after="0" w:line="288" w:lineRule="auto"/>
              <w:ind w:left="0"/>
              <w:jc w:val="center"/>
              <w:rPr>
                <w:rFonts w:ascii="Times New Roman" w:eastAsia="Times New Roman" w:hAnsi="Times New Roman" w:cs="Times New Roman"/>
                <w:b/>
                <w:color w:val="000000"/>
                <w:lang w:eastAsia="pl-PL"/>
              </w:rPr>
            </w:pPr>
            <w:r w:rsidRPr="009F5688">
              <w:rPr>
                <w:rFonts w:ascii="Calibri" w:eastAsia="Calibri" w:hAnsi="Calibri" w:cs="Calibri"/>
                <w:b/>
                <w:color w:val="000000"/>
                <w:lang w:eastAsia="pl-PL"/>
              </w:rPr>
              <w:t>Dochód  2019 r.</w:t>
            </w:r>
          </w:p>
        </w:tc>
        <w:tc>
          <w:tcPr>
            <w:tcW w:w="1024" w:type="dxa"/>
            <w:tcBorders>
              <w:top w:val="single" w:sz="4" w:space="0" w:color="auto"/>
              <w:left w:val="single" w:sz="4" w:space="0" w:color="auto"/>
            </w:tcBorders>
            <w:shd w:val="clear" w:color="auto" w:fill="F2F2F2" w:themeFill="background1" w:themeFillShade="F2"/>
            <w:vAlign w:val="center"/>
          </w:tcPr>
          <w:p w14:paraId="3AA612FF" w14:textId="77777777" w:rsidR="00A71E2D" w:rsidRPr="009F5688" w:rsidRDefault="00A71E2D" w:rsidP="00474E63">
            <w:pPr>
              <w:widowControl w:val="0"/>
              <w:spacing w:after="0" w:line="288" w:lineRule="auto"/>
              <w:ind w:left="0"/>
              <w:jc w:val="center"/>
              <w:rPr>
                <w:rFonts w:ascii="Times New Roman" w:eastAsia="Times New Roman" w:hAnsi="Times New Roman" w:cs="Times New Roman"/>
                <w:b/>
                <w:color w:val="000000"/>
                <w:lang w:eastAsia="pl-PL"/>
              </w:rPr>
            </w:pPr>
            <w:r w:rsidRPr="009F5688">
              <w:rPr>
                <w:rFonts w:ascii="Calibri" w:eastAsia="Calibri" w:hAnsi="Calibri" w:cs="Calibri"/>
                <w:b/>
                <w:color w:val="000000"/>
                <w:lang w:eastAsia="pl-PL"/>
              </w:rPr>
              <w:t>Dochód  2020 r.</w:t>
            </w:r>
          </w:p>
        </w:tc>
        <w:tc>
          <w:tcPr>
            <w:tcW w:w="1023" w:type="dxa"/>
            <w:tcBorders>
              <w:top w:val="single" w:sz="4" w:space="0" w:color="auto"/>
              <w:left w:val="single" w:sz="4" w:space="0" w:color="auto"/>
              <w:right w:val="single" w:sz="4" w:space="0" w:color="auto"/>
            </w:tcBorders>
            <w:shd w:val="clear" w:color="auto" w:fill="F2F2F2" w:themeFill="background1" w:themeFillShade="F2"/>
            <w:vAlign w:val="center"/>
          </w:tcPr>
          <w:p w14:paraId="103384E6" w14:textId="77777777" w:rsidR="00A71E2D" w:rsidRPr="009F5688" w:rsidRDefault="00A71E2D" w:rsidP="00474E63">
            <w:pPr>
              <w:widowControl w:val="0"/>
              <w:spacing w:after="0" w:line="288" w:lineRule="auto"/>
              <w:ind w:left="-6"/>
              <w:jc w:val="center"/>
              <w:rPr>
                <w:rFonts w:ascii="Calibri" w:eastAsia="Calibri" w:hAnsi="Calibri" w:cs="Calibri"/>
                <w:b/>
                <w:color w:val="000000"/>
                <w:lang w:eastAsia="pl-PL"/>
              </w:rPr>
            </w:pPr>
            <w:r w:rsidRPr="009F5688">
              <w:rPr>
                <w:rFonts w:ascii="Calibri" w:eastAsia="Calibri" w:hAnsi="Calibri" w:cs="Calibri"/>
                <w:b/>
                <w:color w:val="000000"/>
                <w:lang w:eastAsia="pl-PL"/>
              </w:rPr>
              <w:t>Dochód</w:t>
            </w:r>
          </w:p>
          <w:p w14:paraId="237E313D" w14:textId="77777777" w:rsidR="00A71E2D" w:rsidRPr="009F5688" w:rsidRDefault="00A71E2D" w:rsidP="00474E63">
            <w:pPr>
              <w:widowControl w:val="0"/>
              <w:spacing w:after="0" w:line="288" w:lineRule="auto"/>
              <w:ind w:left="-6"/>
              <w:jc w:val="center"/>
              <w:rPr>
                <w:rFonts w:ascii="Times New Roman" w:eastAsia="Times New Roman" w:hAnsi="Times New Roman" w:cs="Times New Roman"/>
                <w:b/>
                <w:color w:val="000000"/>
                <w:lang w:eastAsia="pl-PL"/>
              </w:rPr>
            </w:pPr>
            <w:r w:rsidRPr="009F5688">
              <w:rPr>
                <w:rFonts w:ascii="Calibri" w:eastAsia="Calibri" w:hAnsi="Calibri" w:cs="Calibri"/>
                <w:b/>
                <w:color w:val="000000"/>
                <w:lang w:eastAsia="pl-PL"/>
              </w:rPr>
              <w:t>2021 r.</w:t>
            </w:r>
          </w:p>
        </w:tc>
      </w:tr>
      <w:tr w:rsidR="00A71E2D" w:rsidRPr="00AB744C" w14:paraId="083FA7CF" w14:textId="77777777" w:rsidTr="002659B7">
        <w:trPr>
          <w:trHeight w:hRule="exact" w:val="788"/>
        </w:trPr>
        <w:tc>
          <w:tcPr>
            <w:tcW w:w="2656" w:type="dxa"/>
            <w:tcBorders>
              <w:top w:val="single" w:sz="4" w:space="0" w:color="auto"/>
              <w:left w:val="single" w:sz="4" w:space="0" w:color="auto"/>
            </w:tcBorders>
            <w:shd w:val="clear" w:color="auto" w:fill="FFFFFF"/>
            <w:vAlign w:val="center"/>
          </w:tcPr>
          <w:p w14:paraId="4C925596" w14:textId="77777777" w:rsidR="00A71E2D" w:rsidRPr="009F5688" w:rsidRDefault="00A71E2D" w:rsidP="00474E63">
            <w:pPr>
              <w:widowControl w:val="0"/>
              <w:spacing w:after="0" w:line="288" w:lineRule="auto"/>
              <w:ind w:left="120"/>
              <w:jc w:val="center"/>
              <w:rPr>
                <w:rFonts w:eastAsia="Calibri" w:cs="Arial"/>
                <w:color w:val="000000"/>
                <w:sz w:val="20"/>
                <w:szCs w:val="20"/>
                <w:lang w:eastAsia="pl-PL"/>
              </w:rPr>
            </w:pPr>
            <w:r w:rsidRPr="009F5688">
              <w:rPr>
                <w:rFonts w:eastAsia="Calibri" w:cs="Arial"/>
                <w:color w:val="000000"/>
                <w:sz w:val="20"/>
                <w:szCs w:val="20"/>
                <w:lang w:eastAsia="pl-PL"/>
              </w:rPr>
              <w:t>Dochody gminy</w:t>
            </w:r>
          </w:p>
          <w:p w14:paraId="24EA3808" w14:textId="77777777" w:rsidR="00A71E2D" w:rsidRPr="009F5688" w:rsidRDefault="00A71E2D" w:rsidP="00474E63">
            <w:pPr>
              <w:widowControl w:val="0"/>
              <w:spacing w:after="0" w:line="288" w:lineRule="auto"/>
              <w:ind w:left="120"/>
              <w:jc w:val="center"/>
              <w:rPr>
                <w:rFonts w:eastAsia="Times New Roman" w:cs="Arial"/>
                <w:color w:val="000000"/>
                <w:sz w:val="20"/>
                <w:szCs w:val="20"/>
                <w:lang w:eastAsia="pl-PL"/>
              </w:rPr>
            </w:pPr>
            <w:r w:rsidRPr="009F5688">
              <w:rPr>
                <w:rFonts w:eastAsia="Calibri" w:cs="Arial"/>
                <w:color w:val="000000"/>
                <w:sz w:val="20"/>
                <w:szCs w:val="20"/>
                <w:lang w:eastAsia="pl-PL"/>
              </w:rPr>
              <w:t>ogółem w tys. zł</w:t>
            </w:r>
          </w:p>
        </w:tc>
        <w:tc>
          <w:tcPr>
            <w:tcW w:w="1033" w:type="dxa"/>
            <w:tcBorders>
              <w:top w:val="single" w:sz="4" w:space="0" w:color="auto"/>
              <w:left w:val="single" w:sz="4" w:space="0" w:color="auto"/>
            </w:tcBorders>
            <w:shd w:val="clear" w:color="auto" w:fill="FFFFFF"/>
            <w:vAlign w:val="center"/>
          </w:tcPr>
          <w:p w14:paraId="48744AE5" w14:textId="77777777" w:rsidR="00A71E2D" w:rsidRPr="009F5688" w:rsidRDefault="00A71E2D" w:rsidP="00474E63">
            <w:pPr>
              <w:widowControl w:val="0"/>
              <w:spacing w:after="0" w:line="288" w:lineRule="auto"/>
              <w:ind w:left="0" w:right="159"/>
              <w:jc w:val="center"/>
              <w:rPr>
                <w:rFonts w:eastAsia="Courier New" w:cs="Arial"/>
                <w:color w:val="000000"/>
                <w:sz w:val="20"/>
                <w:szCs w:val="20"/>
                <w:lang w:eastAsia="pl-PL"/>
              </w:rPr>
            </w:pPr>
            <w:r w:rsidRPr="009F5688">
              <w:rPr>
                <w:rFonts w:eastAsia="Courier New" w:cs="Arial"/>
                <w:color w:val="000000"/>
                <w:sz w:val="20"/>
                <w:szCs w:val="20"/>
                <w:lang w:eastAsia="pl-PL"/>
              </w:rPr>
              <w:t>27 653</w:t>
            </w:r>
          </w:p>
        </w:tc>
        <w:tc>
          <w:tcPr>
            <w:tcW w:w="1033" w:type="dxa"/>
            <w:tcBorders>
              <w:top w:val="single" w:sz="4" w:space="0" w:color="auto"/>
              <w:left w:val="single" w:sz="4" w:space="0" w:color="auto"/>
            </w:tcBorders>
            <w:shd w:val="clear" w:color="auto" w:fill="FFFFFF"/>
            <w:vAlign w:val="center"/>
          </w:tcPr>
          <w:p w14:paraId="306A11AD" w14:textId="77777777" w:rsidR="00A71E2D" w:rsidRPr="009F5688" w:rsidRDefault="00A71E2D" w:rsidP="00474E63">
            <w:pPr>
              <w:widowControl w:val="0"/>
              <w:spacing w:after="0" w:line="288" w:lineRule="auto"/>
              <w:ind w:left="0" w:right="161"/>
              <w:jc w:val="center"/>
              <w:rPr>
                <w:rFonts w:eastAsia="Courier New" w:cs="Arial"/>
                <w:color w:val="000000"/>
                <w:sz w:val="20"/>
                <w:szCs w:val="20"/>
                <w:lang w:eastAsia="pl-PL"/>
              </w:rPr>
            </w:pPr>
            <w:r w:rsidRPr="009F5688">
              <w:rPr>
                <w:rFonts w:eastAsia="Courier New" w:cs="Arial"/>
                <w:color w:val="000000"/>
                <w:sz w:val="20"/>
                <w:szCs w:val="20"/>
                <w:lang w:eastAsia="pl-PL"/>
              </w:rPr>
              <w:t>31 780</w:t>
            </w:r>
          </w:p>
        </w:tc>
        <w:tc>
          <w:tcPr>
            <w:tcW w:w="1037" w:type="dxa"/>
            <w:tcBorders>
              <w:top w:val="single" w:sz="4" w:space="0" w:color="auto"/>
              <w:left w:val="single" w:sz="4" w:space="0" w:color="auto"/>
            </w:tcBorders>
            <w:shd w:val="clear" w:color="auto" w:fill="FFFFFF"/>
            <w:vAlign w:val="center"/>
          </w:tcPr>
          <w:p w14:paraId="7034F58F" w14:textId="77777777" w:rsidR="00A71E2D" w:rsidRPr="009F5688" w:rsidRDefault="00A71E2D" w:rsidP="00474E63">
            <w:pPr>
              <w:widowControl w:val="0"/>
              <w:spacing w:after="0" w:line="288" w:lineRule="auto"/>
              <w:ind w:left="0" w:right="179"/>
              <w:jc w:val="center"/>
              <w:rPr>
                <w:rFonts w:eastAsia="Courier New" w:cs="Arial"/>
                <w:color w:val="000000"/>
                <w:sz w:val="20"/>
                <w:szCs w:val="20"/>
                <w:lang w:eastAsia="pl-PL"/>
              </w:rPr>
            </w:pPr>
            <w:r w:rsidRPr="009F5688">
              <w:rPr>
                <w:rFonts w:eastAsia="Courier New" w:cs="Arial"/>
                <w:color w:val="000000"/>
                <w:sz w:val="20"/>
                <w:szCs w:val="20"/>
                <w:lang w:eastAsia="pl-PL"/>
              </w:rPr>
              <w:t>35 738</w:t>
            </w:r>
          </w:p>
        </w:tc>
        <w:tc>
          <w:tcPr>
            <w:tcW w:w="1023" w:type="dxa"/>
            <w:tcBorders>
              <w:top w:val="single" w:sz="4" w:space="0" w:color="auto"/>
              <w:left w:val="single" w:sz="4" w:space="0" w:color="auto"/>
            </w:tcBorders>
            <w:shd w:val="clear" w:color="auto" w:fill="FFFFFF"/>
            <w:vAlign w:val="center"/>
          </w:tcPr>
          <w:p w14:paraId="3ABD5560" w14:textId="77777777" w:rsidR="00A71E2D" w:rsidRPr="009F5688" w:rsidRDefault="00A71E2D" w:rsidP="00474E63">
            <w:pPr>
              <w:widowControl w:val="0"/>
              <w:spacing w:after="0" w:line="288" w:lineRule="auto"/>
              <w:ind w:left="0" w:right="164"/>
              <w:jc w:val="center"/>
              <w:rPr>
                <w:rFonts w:eastAsia="Courier New" w:cs="Arial"/>
                <w:color w:val="000000"/>
                <w:sz w:val="20"/>
                <w:szCs w:val="20"/>
                <w:lang w:eastAsia="pl-PL"/>
              </w:rPr>
            </w:pPr>
            <w:r w:rsidRPr="009F5688">
              <w:rPr>
                <w:rFonts w:eastAsia="Courier New" w:cs="Arial"/>
                <w:color w:val="000000"/>
                <w:sz w:val="20"/>
                <w:szCs w:val="20"/>
                <w:lang w:eastAsia="pl-PL"/>
              </w:rPr>
              <w:t>39 982</w:t>
            </w:r>
          </w:p>
        </w:tc>
        <w:tc>
          <w:tcPr>
            <w:tcW w:w="1023" w:type="dxa"/>
            <w:tcBorders>
              <w:top w:val="single" w:sz="4" w:space="0" w:color="auto"/>
              <w:left w:val="single" w:sz="4" w:space="0" w:color="auto"/>
            </w:tcBorders>
            <w:shd w:val="clear" w:color="auto" w:fill="FFFFFF"/>
            <w:vAlign w:val="center"/>
          </w:tcPr>
          <w:p w14:paraId="0C812968" w14:textId="77777777" w:rsidR="00A71E2D" w:rsidRPr="009F5688" w:rsidRDefault="00A71E2D" w:rsidP="00474E63">
            <w:pPr>
              <w:widowControl w:val="0"/>
              <w:spacing w:after="0" w:line="288" w:lineRule="auto"/>
              <w:ind w:left="0" w:right="127"/>
              <w:jc w:val="center"/>
              <w:rPr>
                <w:rFonts w:eastAsia="Courier New" w:cs="Arial"/>
                <w:color w:val="000000"/>
                <w:sz w:val="20"/>
                <w:szCs w:val="20"/>
                <w:lang w:eastAsia="pl-PL"/>
              </w:rPr>
            </w:pPr>
            <w:r w:rsidRPr="009F5688">
              <w:rPr>
                <w:rFonts w:eastAsia="Courier New" w:cs="Arial"/>
                <w:color w:val="000000"/>
                <w:sz w:val="20"/>
                <w:szCs w:val="20"/>
                <w:lang w:eastAsia="pl-PL"/>
              </w:rPr>
              <w:t>46 524</w:t>
            </w:r>
          </w:p>
        </w:tc>
        <w:tc>
          <w:tcPr>
            <w:tcW w:w="1024" w:type="dxa"/>
            <w:tcBorders>
              <w:top w:val="single" w:sz="4" w:space="0" w:color="auto"/>
              <w:left w:val="single" w:sz="4" w:space="0" w:color="auto"/>
            </w:tcBorders>
            <w:shd w:val="clear" w:color="auto" w:fill="FFFFFF"/>
            <w:vAlign w:val="center"/>
          </w:tcPr>
          <w:p w14:paraId="521E32FA" w14:textId="77777777" w:rsidR="00A71E2D" w:rsidRPr="009F5688" w:rsidRDefault="00A71E2D" w:rsidP="00474E63">
            <w:pPr>
              <w:widowControl w:val="0"/>
              <w:spacing w:after="0" w:line="288" w:lineRule="auto"/>
              <w:ind w:left="0" w:right="127"/>
              <w:jc w:val="center"/>
              <w:rPr>
                <w:rFonts w:eastAsia="Courier New" w:cs="Arial"/>
                <w:color w:val="000000"/>
                <w:sz w:val="20"/>
                <w:szCs w:val="20"/>
                <w:lang w:eastAsia="pl-PL"/>
              </w:rPr>
            </w:pPr>
            <w:r w:rsidRPr="009F5688">
              <w:rPr>
                <w:rFonts w:eastAsia="Courier New" w:cs="Arial"/>
                <w:color w:val="000000"/>
                <w:sz w:val="20"/>
                <w:szCs w:val="20"/>
                <w:lang w:eastAsia="pl-PL"/>
              </w:rPr>
              <w:t>46 483</w:t>
            </w:r>
          </w:p>
        </w:tc>
        <w:tc>
          <w:tcPr>
            <w:tcW w:w="1023" w:type="dxa"/>
            <w:tcBorders>
              <w:top w:val="single" w:sz="4" w:space="0" w:color="auto"/>
              <w:left w:val="single" w:sz="4" w:space="0" w:color="auto"/>
              <w:right w:val="single" w:sz="4" w:space="0" w:color="auto"/>
            </w:tcBorders>
            <w:shd w:val="clear" w:color="auto" w:fill="FFFFFF"/>
            <w:vAlign w:val="center"/>
          </w:tcPr>
          <w:p w14:paraId="6B968380" w14:textId="77777777" w:rsidR="00A71E2D" w:rsidRPr="009F5688" w:rsidRDefault="00A71E2D" w:rsidP="00474E63">
            <w:pPr>
              <w:widowControl w:val="0"/>
              <w:spacing w:after="0" w:line="288" w:lineRule="auto"/>
              <w:ind w:left="0" w:right="127"/>
              <w:jc w:val="center"/>
              <w:rPr>
                <w:rFonts w:eastAsia="Courier New" w:cs="Arial"/>
                <w:color w:val="000000"/>
                <w:sz w:val="20"/>
                <w:szCs w:val="20"/>
                <w:lang w:eastAsia="pl-PL"/>
              </w:rPr>
            </w:pPr>
            <w:r w:rsidRPr="009F5688">
              <w:rPr>
                <w:rFonts w:eastAsia="Courier New" w:cs="Arial"/>
                <w:color w:val="000000"/>
                <w:sz w:val="20"/>
                <w:szCs w:val="20"/>
                <w:lang w:eastAsia="pl-PL"/>
              </w:rPr>
              <w:t>58 936</w:t>
            </w:r>
          </w:p>
        </w:tc>
      </w:tr>
    </w:tbl>
    <w:p w14:paraId="0D156FAB" w14:textId="77777777" w:rsidR="001554D7" w:rsidRPr="00772916" w:rsidRDefault="001554D7" w:rsidP="00743F14">
      <w:pPr>
        <w:pStyle w:val="Akapitzlist"/>
        <w:spacing w:before="240" w:line="288" w:lineRule="auto"/>
        <w:ind w:left="0" w:firstLine="567"/>
        <w:jc w:val="both"/>
        <w:rPr>
          <w:sz w:val="22"/>
          <w:szCs w:val="22"/>
        </w:rPr>
      </w:pPr>
      <w:r w:rsidRPr="003F5EC9">
        <w:rPr>
          <w:b/>
          <w:sz w:val="22"/>
          <w:szCs w:val="22"/>
        </w:rPr>
        <w:t>Suma dochodów</w:t>
      </w:r>
      <w:r w:rsidRPr="00772916">
        <w:rPr>
          <w:sz w:val="22"/>
          <w:szCs w:val="22"/>
        </w:rPr>
        <w:t xml:space="preserve"> do budżetu gminy Elbląg w 2021 roku </w:t>
      </w:r>
      <w:r w:rsidR="00682A68" w:rsidRPr="00682A68">
        <w:rPr>
          <w:sz w:val="22"/>
          <w:szCs w:val="22"/>
        </w:rPr>
        <w:t xml:space="preserve">wyniosła </w:t>
      </w:r>
      <w:r w:rsidRPr="00772916">
        <w:rPr>
          <w:sz w:val="22"/>
          <w:szCs w:val="22"/>
        </w:rPr>
        <w:t>58,9 mln złotych, co daje 7,7 tys. złotych w przeliczeniu na jednego mieszkańca. Oznacza to wzrost dochodów o 25.8% w porównaniu do roku 2020. Największa część dochodów wygenerowa</w:t>
      </w:r>
      <w:r w:rsidR="00F93CB3">
        <w:rPr>
          <w:sz w:val="22"/>
          <w:szCs w:val="22"/>
        </w:rPr>
        <w:t>ły działy</w:t>
      </w:r>
      <w:r w:rsidRPr="00772916">
        <w:rPr>
          <w:sz w:val="22"/>
          <w:szCs w:val="22"/>
        </w:rPr>
        <w:t>:</w:t>
      </w:r>
    </w:p>
    <w:p w14:paraId="0A69A0D5" w14:textId="77777777" w:rsidR="001554D7" w:rsidRPr="00772916" w:rsidRDefault="001554D7" w:rsidP="00474E63">
      <w:pPr>
        <w:pStyle w:val="Akapitzlist"/>
        <w:numPr>
          <w:ilvl w:val="0"/>
          <w:numId w:val="32"/>
        </w:numPr>
        <w:spacing w:line="288" w:lineRule="auto"/>
        <w:ind w:left="568" w:hanging="284"/>
        <w:jc w:val="both"/>
        <w:rPr>
          <w:sz w:val="22"/>
          <w:szCs w:val="22"/>
        </w:rPr>
      </w:pPr>
      <w:r w:rsidRPr="00772916">
        <w:rPr>
          <w:sz w:val="22"/>
          <w:szCs w:val="22"/>
        </w:rPr>
        <w:t>756 - Dochody od osób prawnych, fizycznych i od innych jednostek (40.2%)</w:t>
      </w:r>
    </w:p>
    <w:p w14:paraId="114BB737" w14:textId="77777777" w:rsidR="001554D7" w:rsidRPr="00772916" w:rsidRDefault="001554D7" w:rsidP="00474E63">
      <w:pPr>
        <w:pStyle w:val="Akapitzlist"/>
        <w:numPr>
          <w:ilvl w:val="0"/>
          <w:numId w:val="32"/>
        </w:numPr>
        <w:spacing w:line="288" w:lineRule="auto"/>
        <w:ind w:left="568" w:hanging="284"/>
        <w:jc w:val="both"/>
        <w:rPr>
          <w:sz w:val="22"/>
          <w:szCs w:val="22"/>
        </w:rPr>
      </w:pPr>
      <w:r w:rsidRPr="00772916">
        <w:rPr>
          <w:sz w:val="22"/>
          <w:szCs w:val="22"/>
        </w:rPr>
        <w:t>758 - Różne rozliczenia (19.7%)</w:t>
      </w:r>
    </w:p>
    <w:p w14:paraId="20C0766D" w14:textId="77777777" w:rsidR="001554D7" w:rsidRDefault="001554D7" w:rsidP="00474E63">
      <w:pPr>
        <w:pStyle w:val="Akapitzlist"/>
        <w:numPr>
          <w:ilvl w:val="0"/>
          <w:numId w:val="32"/>
        </w:numPr>
        <w:spacing w:line="288" w:lineRule="auto"/>
        <w:ind w:left="568" w:hanging="284"/>
        <w:jc w:val="both"/>
        <w:rPr>
          <w:sz w:val="22"/>
          <w:szCs w:val="22"/>
        </w:rPr>
      </w:pPr>
      <w:r w:rsidRPr="00772916">
        <w:rPr>
          <w:sz w:val="22"/>
          <w:szCs w:val="22"/>
        </w:rPr>
        <w:t xml:space="preserve">010 - Rolnictwo i łowiectwo (8.7%). </w:t>
      </w:r>
    </w:p>
    <w:p w14:paraId="128BE4FA" w14:textId="77777777" w:rsidR="009523DF" w:rsidRDefault="007A752B" w:rsidP="00474E63">
      <w:pPr>
        <w:pStyle w:val="Akapitzlist"/>
        <w:spacing w:line="288" w:lineRule="auto"/>
        <w:ind w:left="0" w:firstLine="567"/>
        <w:jc w:val="both"/>
        <w:rPr>
          <w:sz w:val="22"/>
          <w:szCs w:val="22"/>
        </w:rPr>
      </w:pPr>
      <w:r w:rsidRPr="007A752B">
        <w:rPr>
          <w:sz w:val="22"/>
          <w:szCs w:val="22"/>
        </w:rPr>
        <w:t xml:space="preserve">W budżecie gminy Elbląg wpływy z tytułu podatku dochodowego od osób fizycznych wynosiły 919 złotych </w:t>
      </w:r>
      <w:r w:rsidR="00A22D7B" w:rsidRPr="00A22D7B">
        <w:rPr>
          <w:sz w:val="22"/>
          <w:szCs w:val="22"/>
        </w:rPr>
        <w:t>(11,9%)</w:t>
      </w:r>
      <w:r w:rsidR="00A22D7B">
        <w:rPr>
          <w:sz w:val="22"/>
          <w:szCs w:val="22"/>
        </w:rPr>
        <w:t xml:space="preserve"> </w:t>
      </w:r>
      <w:r w:rsidRPr="007A752B">
        <w:rPr>
          <w:sz w:val="22"/>
          <w:szCs w:val="22"/>
        </w:rPr>
        <w:t xml:space="preserve">na </w:t>
      </w:r>
      <w:r>
        <w:rPr>
          <w:sz w:val="22"/>
          <w:szCs w:val="22"/>
        </w:rPr>
        <w:t xml:space="preserve">jednego </w:t>
      </w:r>
      <w:r w:rsidRPr="007A752B">
        <w:rPr>
          <w:sz w:val="22"/>
          <w:szCs w:val="22"/>
        </w:rPr>
        <w:t>mieszkańca, natomiast dochód z tytułu podatków dochodowych od osób prawnych wynosił 462 złotych</w:t>
      </w:r>
      <w:r w:rsidR="00A22D7B">
        <w:rPr>
          <w:sz w:val="22"/>
          <w:szCs w:val="22"/>
        </w:rPr>
        <w:t xml:space="preserve"> </w:t>
      </w:r>
      <w:r w:rsidR="00A22D7B" w:rsidRPr="00A22D7B">
        <w:rPr>
          <w:sz w:val="22"/>
          <w:szCs w:val="22"/>
        </w:rPr>
        <w:t>(6,0%)</w:t>
      </w:r>
      <w:r w:rsidRPr="007A752B">
        <w:rPr>
          <w:sz w:val="22"/>
          <w:szCs w:val="22"/>
        </w:rPr>
        <w:t xml:space="preserve"> na </w:t>
      </w:r>
      <w:r>
        <w:rPr>
          <w:sz w:val="22"/>
          <w:szCs w:val="22"/>
        </w:rPr>
        <w:t xml:space="preserve">jednego </w:t>
      </w:r>
      <w:r w:rsidRPr="007A752B">
        <w:rPr>
          <w:sz w:val="22"/>
          <w:szCs w:val="22"/>
        </w:rPr>
        <w:t>mieszkańca.</w:t>
      </w:r>
    </w:p>
    <w:p w14:paraId="1BDC1933" w14:textId="77777777" w:rsidR="00FC4CF9" w:rsidRDefault="00FC4CF9" w:rsidP="00474E63">
      <w:pPr>
        <w:pStyle w:val="Nagwek2"/>
        <w:numPr>
          <w:ilvl w:val="1"/>
          <w:numId w:val="42"/>
        </w:numPr>
        <w:spacing w:before="120" w:after="0" w:line="288" w:lineRule="auto"/>
        <w:ind w:left="993" w:hanging="426"/>
      </w:pPr>
      <w:bookmarkStart w:id="12" w:name="_Toc165542993"/>
      <w:r>
        <w:t>WYDATKI GMINY</w:t>
      </w:r>
      <w:bookmarkEnd w:id="12"/>
    </w:p>
    <w:p w14:paraId="65BF6CDA" w14:textId="77777777" w:rsidR="000B5A60" w:rsidRDefault="002B2433" w:rsidP="00474E63">
      <w:pPr>
        <w:pStyle w:val="Akapitzlist"/>
        <w:spacing w:line="288" w:lineRule="auto"/>
        <w:ind w:left="0" w:firstLine="567"/>
        <w:jc w:val="both"/>
        <w:rPr>
          <w:sz w:val="22"/>
          <w:szCs w:val="22"/>
        </w:rPr>
      </w:pPr>
      <w:r w:rsidRPr="003F5EC9">
        <w:rPr>
          <w:b/>
          <w:sz w:val="22"/>
          <w:szCs w:val="22"/>
        </w:rPr>
        <w:t>Suma wydatków</w:t>
      </w:r>
      <w:r w:rsidRPr="002B2433">
        <w:rPr>
          <w:sz w:val="22"/>
          <w:szCs w:val="22"/>
        </w:rPr>
        <w:t xml:space="preserve"> z budżetu gminy Elbląg wyniosła w 2021 roku 54,6 mln złotych, co daje 7,2 tys</w:t>
      </w:r>
      <w:r>
        <w:rPr>
          <w:sz w:val="22"/>
          <w:szCs w:val="22"/>
        </w:rPr>
        <w:t>.</w:t>
      </w:r>
      <w:r w:rsidRPr="002B2433">
        <w:rPr>
          <w:sz w:val="22"/>
          <w:szCs w:val="22"/>
        </w:rPr>
        <w:t xml:space="preserve"> złotych w przeliczeniu na jednego mieszkańca. </w:t>
      </w:r>
      <w:r w:rsidR="009D6DF8">
        <w:rPr>
          <w:sz w:val="22"/>
          <w:szCs w:val="22"/>
        </w:rPr>
        <w:t xml:space="preserve">W stosunku do roku 2020 nastąpił </w:t>
      </w:r>
      <w:r w:rsidRPr="002B2433">
        <w:rPr>
          <w:sz w:val="22"/>
          <w:szCs w:val="22"/>
        </w:rPr>
        <w:t xml:space="preserve">wzrost wydatków o 3.3%. </w:t>
      </w:r>
    </w:p>
    <w:p w14:paraId="7BBFD14A" w14:textId="77777777" w:rsidR="008F2347" w:rsidRDefault="002B2433" w:rsidP="00474E63">
      <w:pPr>
        <w:pStyle w:val="Akapitzlist"/>
        <w:spacing w:line="288" w:lineRule="auto"/>
        <w:ind w:left="0" w:firstLine="567"/>
        <w:jc w:val="both"/>
        <w:rPr>
          <w:sz w:val="22"/>
          <w:szCs w:val="22"/>
        </w:rPr>
      </w:pPr>
      <w:r w:rsidRPr="002B2433">
        <w:rPr>
          <w:sz w:val="22"/>
          <w:szCs w:val="22"/>
        </w:rPr>
        <w:t>Największa część budżetu gminy Elbląg została przeznaczona na</w:t>
      </w:r>
      <w:r w:rsidR="00DA3BE5">
        <w:rPr>
          <w:sz w:val="22"/>
          <w:szCs w:val="22"/>
        </w:rPr>
        <w:t xml:space="preserve"> działy</w:t>
      </w:r>
      <w:r w:rsidR="00562128">
        <w:rPr>
          <w:sz w:val="22"/>
          <w:szCs w:val="22"/>
        </w:rPr>
        <w:t>:</w:t>
      </w:r>
    </w:p>
    <w:p w14:paraId="08CD0BE2" w14:textId="77777777" w:rsidR="00562128" w:rsidRDefault="002B2433" w:rsidP="007078DE">
      <w:pPr>
        <w:pStyle w:val="Akapitzlist"/>
        <w:numPr>
          <w:ilvl w:val="0"/>
          <w:numId w:val="33"/>
        </w:numPr>
        <w:spacing w:before="60" w:line="288" w:lineRule="auto"/>
        <w:ind w:left="714" w:hanging="357"/>
        <w:jc w:val="both"/>
        <w:rPr>
          <w:sz w:val="22"/>
          <w:szCs w:val="22"/>
        </w:rPr>
      </w:pPr>
      <w:r w:rsidRPr="002B2433">
        <w:rPr>
          <w:sz w:val="22"/>
          <w:szCs w:val="22"/>
        </w:rPr>
        <w:t>801 - Oświata i wychowanie</w:t>
      </w:r>
      <w:r w:rsidR="00A33C90">
        <w:rPr>
          <w:sz w:val="22"/>
          <w:szCs w:val="22"/>
        </w:rPr>
        <w:t xml:space="preserve">   </w:t>
      </w:r>
      <w:r w:rsidR="008F2347" w:rsidRPr="008F2347">
        <w:rPr>
          <w:sz w:val="22"/>
          <w:szCs w:val="22"/>
        </w:rPr>
        <w:t>- 20.2%</w:t>
      </w:r>
    </w:p>
    <w:p w14:paraId="3D4D844A" w14:textId="77777777" w:rsidR="00562128" w:rsidRDefault="002B2433" w:rsidP="007078DE">
      <w:pPr>
        <w:pStyle w:val="Akapitzlist"/>
        <w:numPr>
          <w:ilvl w:val="0"/>
          <w:numId w:val="33"/>
        </w:numPr>
        <w:spacing w:before="60" w:line="288" w:lineRule="auto"/>
        <w:jc w:val="both"/>
        <w:rPr>
          <w:sz w:val="22"/>
          <w:szCs w:val="22"/>
        </w:rPr>
      </w:pPr>
      <w:r w:rsidRPr="002B2433">
        <w:rPr>
          <w:sz w:val="22"/>
          <w:szCs w:val="22"/>
        </w:rPr>
        <w:t>600 - Transport i łączność</w:t>
      </w:r>
      <w:r w:rsidR="006B2BD7">
        <w:rPr>
          <w:sz w:val="22"/>
          <w:szCs w:val="22"/>
        </w:rPr>
        <w:t xml:space="preserve">  </w:t>
      </w:r>
      <w:r w:rsidR="00A33C90">
        <w:rPr>
          <w:sz w:val="22"/>
          <w:szCs w:val="22"/>
        </w:rPr>
        <w:t xml:space="preserve"> </w:t>
      </w:r>
      <w:r w:rsidR="006B2BD7">
        <w:rPr>
          <w:sz w:val="22"/>
          <w:szCs w:val="22"/>
        </w:rPr>
        <w:t xml:space="preserve">  -  </w:t>
      </w:r>
      <w:r w:rsidRPr="002B2433">
        <w:rPr>
          <w:sz w:val="22"/>
          <w:szCs w:val="22"/>
        </w:rPr>
        <w:t xml:space="preserve">15.8% </w:t>
      </w:r>
    </w:p>
    <w:p w14:paraId="61D8E4A5" w14:textId="77777777" w:rsidR="00562128" w:rsidRDefault="002B2433" w:rsidP="007078DE">
      <w:pPr>
        <w:pStyle w:val="Akapitzlist"/>
        <w:numPr>
          <w:ilvl w:val="0"/>
          <w:numId w:val="33"/>
        </w:numPr>
        <w:spacing w:before="60" w:line="288" w:lineRule="auto"/>
        <w:jc w:val="both"/>
        <w:rPr>
          <w:sz w:val="22"/>
          <w:szCs w:val="22"/>
        </w:rPr>
      </w:pPr>
      <w:r w:rsidRPr="002B2433">
        <w:rPr>
          <w:sz w:val="22"/>
          <w:szCs w:val="22"/>
        </w:rPr>
        <w:t xml:space="preserve">750 - Administracja publiczna </w:t>
      </w:r>
      <w:r w:rsidR="00A33C90">
        <w:rPr>
          <w:sz w:val="22"/>
          <w:szCs w:val="22"/>
        </w:rPr>
        <w:t xml:space="preserve">- </w:t>
      </w:r>
      <w:r w:rsidRPr="002B2433">
        <w:rPr>
          <w:sz w:val="22"/>
          <w:szCs w:val="22"/>
        </w:rPr>
        <w:t xml:space="preserve">13.7%. </w:t>
      </w:r>
    </w:p>
    <w:p w14:paraId="58C87F02" w14:textId="77777777" w:rsidR="007E4144" w:rsidRDefault="007E4144" w:rsidP="00474E63">
      <w:pPr>
        <w:pStyle w:val="Akapitzlist"/>
        <w:spacing w:line="288" w:lineRule="auto"/>
        <w:ind w:left="720" w:hanging="720"/>
        <w:jc w:val="both"/>
        <w:rPr>
          <w:sz w:val="22"/>
          <w:szCs w:val="22"/>
        </w:rPr>
      </w:pPr>
      <w:r w:rsidRPr="007E4144">
        <w:rPr>
          <w:sz w:val="22"/>
          <w:szCs w:val="22"/>
        </w:rPr>
        <w:t xml:space="preserve">W roku 2021 wydatki inwestycyjne </w:t>
      </w:r>
      <w:r w:rsidR="00A33C90">
        <w:rPr>
          <w:sz w:val="22"/>
          <w:szCs w:val="22"/>
        </w:rPr>
        <w:t>wynosiły</w:t>
      </w:r>
      <w:r w:rsidRPr="007E4144">
        <w:rPr>
          <w:sz w:val="22"/>
          <w:szCs w:val="22"/>
        </w:rPr>
        <w:t xml:space="preserve"> 16,1 mln złotych, czyli 29,5% wydatków ogółem.</w:t>
      </w:r>
    </w:p>
    <w:p w14:paraId="1EBD4D3D" w14:textId="77777777" w:rsidR="00F83C19" w:rsidRDefault="00F83C19" w:rsidP="007078DE">
      <w:pPr>
        <w:pStyle w:val="Akapitzlist"/>
        <w:spacing w:after="120" w:line="288" w:lineRule="auto"/>
        <w:ind w:left="0" w:hanging="567"/>
        <w:jc w:val="both"/>
        <w:rPr>
          <w:sz w:val="22"/>
          <w:szCs w:val="22"/>
        </w:rPr>
      </w:pPr>
      <w:r>
        <w:rPr>
          <w:sz w:val="22"/>
          <w:szCs w:val="22"/>
        </w:rPr>
        <w:t xml:space="preserve">Tabela </w:t>
      </w:r>
      <w:r w:rsidR="00D36905">
        <w:rPr>
          <w:sz w:val="22"/>
          <w:szCs w:val="22"/>
        </w:rPr>
        <w:t>3</w:t>
      </w:r>
      <w:r>
        <w:rPr>
          <w:sz w:val="22"/>
          <w:szCs w:val="22"/>
        </w:rPr>
        <w:t xml:space="preserve">. </w:t>
      </w:r>
      <w:r w:rsidR="00A76EC4">
        <w:rPr>
          <w:sz w:val="22"/>
          <w:szCs w:val="22"/>
        </w:rPr>
        <w:t>Wybrane w</w:t>
      </w:r>
      <w:r>
        <w:rPr>
          <w:sz w:val="22"/>
          <w:szCs w:val="22"/>
        </w:rPr>
        <w:t xml:space="preserve">ydatki z budżetu gminy </w:t>
      </w:r>
      <w:r w:rsidR="007D16BB">
        <w:rPr>
          <w:sz w:val="22"/>
          <w:szCs w:val="22"/>
        </w:rPr>
        <w:t xml:space="preserve">wg działów klasyfikacji budżetowej </w:t>
      </w:r>
      <w:r>
        <w:rPr>
          <w:sz w:val="22"/>
          <w:szCs w:val="22"/>
        </w:rPr>
        <w:t>w latach 201</w:t>
      </w:r>
      <w:r w:rsidR="00F01124">
        <w:rPr>
          <w:sz w:val="22"/>
          <w:szCs w:val="22"/>
        </w:rPr>
        <w:t>4</w:t>
      </w:r>
      <w:r>
        <w:rPr>
          <w:sz w:val="22"/>
          <w:szCs w:val="22"/>
        </w:rPr>
        <w:t xml:space="preserve"> </w:t>
      </w:r>
      <w:r w:rsidR="007D16BB">
        <w:rPr>
          <w:rFonts w:cs="Arial"/>
          <w:sz w:val="22"/>
          <w:szCs w:val="22"/>
        </w:rPr>
        <w:t>÷</w:t>
      </w:r>
      <w:r>
        <w:rPr>
          <w:sz w:val="22"/>
          <w:szCs w:val="22"/>
        </w:rPr>
        <w:t xml:space="preserve"> 2021</w:t>
      </w:r>
    </w:p>
    <w:tbl>
      <w:tblPr>
        <w:tblStyle w:val="Tabela-Siatka"/>
        <w:tblW w:w="5345" w:type="pct"/>
        <w:tblInd w:w="-601" w:type="dxa"/>
        <w:tblLayout w:type="fixed"/>
        <w:tblLook w:val="04A0" w:firstRow="1" w:lastRow="0" w:firstColumn="1" w:lastColumn="0" w:noHBand="0" w:noVBand="1"/>
      </w:tblPr>
      <w:tblGrid>
        <w:gridCol w:w="2188"/>
        <w:gridCol w:w="1021"/>
        <w:gridCol w:w="1166"/>
        <w:gridCol w:w="1166"/>
        <w:gridCol w:w="1021"/>
        <w:gridCol w:w="1021"/>
        <w:gridCol w:w="1168"/>
        <w:gridCol w:w="1019"/>
        <w:gridCol w:w="1069"/>
      </w:tblGrid>
      <w:tr w:rsidR="008337E9" w14:paraId="505CA9B4" w14:textId="77777777" w:rsidTr="0063002B">
        <w:tc>
          <w:tcPr>
            <w:tcW w:w="1009" w:type="pct"/>
            <w:shd w:val="clear" w:color="auto" w:fill="D9D9D9" w:themeFill="background1" w:themeFillShade="D9"/>
          </w:tcPr>
          <w:p w14:paraId="5F48EB02" w14:textId="77777777" w:rsidR="00F83C19" w:rsidRPr="0031206F" w:rsidRDefault="00F52E50" w:rsidP="00474E63">
            <w:pPr>
              <w:pStyle w:val="Akapitzlist"/>
              <w:spacing w:line="288" w:lineRule="auto"/>
              <w:ind w:left="0"/>
              <w:jc w:val="center"/>
              <w:rPr>
                <w:b/>
                <w:sz w:val="22"/>
                <w:szCs w:val="22"/>
              </w:rPr>
            </w:pPr>
            <w:r w:rsidRPr="0031206F">
              <w:rPr>
                <w:b/>
                <w:sz w:val="22"/>
                <w:szCs w:val="22"/>
              </w:rPr>
              <w:t>Dział klasyfikacji budżetowej</w:t>
            </w:r>
          </w:p>
        </w:tc>
        <w:tc>
          <w:tcPr>
            <w:tcW w:w="471" w:type="pct"/>
            <w:shd w:val="clear" w:color="auto" w:fill="D9D9D9" w:themeFill="background1" w:themeFillShade="D9"/>
            <w:vAlign w:val="center"/>
          </w:tcPr>
          <w:p w14:paraId="0B6CA15E" w14:textId="77777777" w:rsidR="00F83C19" w:rsidRDefault="004E79D4" w:rsidP="00474E63">
            <w:pPr>
              <w:pStyle w:val="Akapitzlist"/>
              <w:spacing w:line="288" w:lineRule="auto"/>
              <w:ind w:left="0"/>
              <w:jc w:val="center"/>
              <w:rPr>
                <w:b/>
                <w:sz w:val="22"/>
                <w:szCs w:val="22"/>
              </w:rPr>
            </w:pPr>
            <w:r w:rsidRPr="0031206F">
              <w:rPr>
                <w:b/>
                <w:sz w:val="22"/>
                <w:szCs w:val="22"/>
              </w:rPr>
              <w:t>2014</w:t>
            </w:r>
          </w:p>
          <w:p w14:paraId="61774D5E" w14:textId="77777777" w:rsidR="00C63455" w:rsidRPr="004347F2" w:rsidRDefault="004E79D4" w:rsidP="00474E63">
            <w:pPr>
              <w:pStyle w:val="Akapitzlist"/>
              <w:spacing w:line="288" w:lineRule="auto"/>
              <w:ind w:left="0"/>
              <w:jc w:val="center"/>
              <w:rPr>
                <w:sz w:val="18"/>
                <w:szCs w:val="18"/>
              </w:rPr>
            </w:pPr>
            <w:r w:rsidRPr="004347F2">
              <w:rPr>
                <w:sz w:val="18"/>
                <w:szCs w:val="18"/>
              </w:rPr>
              <w:t>mln. zł</w:t>
            </w:r>
          </w:p>
        </w:tc>
        <w:tc>
          <w:tcPr>
            <w:tcW w:w="538" w:type="pct"/>
            <w:shd w:val="clear" w:color="auto" w:fill="D9D9D9" w:themeFill="background1" w:themeFillShade="D9"/>
            <w:vAlign w:val="center"/>
          </w:tcPr>
          <w:p w14:paraId="38DFEE29" w14:textId="77777777" w:rsidR="00C63455" w:rsidRDefault="004E79D4" w:rsidP="00474E63">
            <w:pPr>
              <w:pStyle w:val="Akapitzlist"/>
              <w:spacing w:line="288" w:lineRule="auto"/>
              <w:ind w:left="0"/>
              <w:jc w:val="center"/>
              <w:rPr>
                <w:b/>
                <w:sz w:val="22"/>
                <w:szCs w:val="22"/>
              </w:rPr>
            </w:pPr>
            <w:r>
              <w:rPr>
                <w:b/>
                <w:sz w:val="22"/>
                <w:szCs w:val="22"/>
              </w:rPr>
              <w:t>2015</w:t>
            </w:r>
          </w:p>
          <w:p w14:paraId="01C05AAA" w14:textId="77777777" w:rsidR="00C63455" w:rsidRPr="004347F2" w:rsidRDefault="004E79D4" w:rsidP="00474E63">
            <w:pPr>
              <w:pStyle w:val="Akapitzlist"/>
              <w:spacing w:line="288" w:lineRule="auto"/>
              <w:ind w:left="0"/>
              <w:jc w:val="center"/>
              <w:rPr>
                <w:sz w:val="18"/>
                <w:szCs w:val="18"/>
              </w:rPr>
            </w:pPr>
            <w:r w:rsidRPr="004347F2">
              <w:rPr>
                <w:sz w:val="18"/>
                <w:szCs w:val="18"/>
              </w:rPr>
              <w:t xml:space="preserve">mln. zł </w:t>
            </w:r>
          </w:p>
        </w:tc>
        <w:tc>
          <w:tcPr>
            <w:tcW w:w="538" w:type="pct"/>
            <w:shd w:val="clear" w:color="auto" w:fill="D9D9D9" w:themeFill="background1" w:themeFillShade="D9"/>
            <w:vAlign w:val="center"/>
          </w:tcPr>
          <w:p w14:paraId="4B62CEF9" w14:textId="77777777" w:rsidR="00F83C19" w:rsidRDefault="004E79D4" w:rsidP="00474E63">
            <w:pPr>
              <w:pStyle w:val="Akapitzlist"/>
              <w:spacing w:line="288" w:lineRule="auto"/>
              <w:ind w:left="0"/>
              <w:jc w:val="center"/>
              <w:rPr>
                <w:b/>
                <w:sz w:val="22"/>
                <w:szCs w:val="22"/>
              </w:rPr>
            </w:pPr>
            <w:r w:rsidRPr="0031206F">
              <w:rPr>
                <w:b/>
                <w:sz w:val="22"/>
                <w:szCs w:val="22"/>
              </w:rPr>
              <w:t>2016</w:t>
            </w:r>
          </w:p>
          <w:p w14:paraId="28AB0E89" w14:textId="77777777" w:rsidR="00C63455" w:rsidRPr="004347F2" w:rsidRDefault="004E79D4" w:rsidP="00474E63">
            <w:pPr>
              <w:pStyle w:val="Akapitzlist"/>
              <w:spacing w:line="288" w:lineRule="auto"/>
              <w:ind w:left="0"/>
              <w:jc w:val="center"/>
              <w:rPr>
                <w:sz w:val="18"/>
                <w:szCs w:val="18"/>
              </w:rPr>
            </w:pPr>
            <w:r w:rsidRPr="004347F2">
              <w:rPr>
                <w:sz w:val="18"/>
                <w:szCs w:val="18"/>
              </w:rPr>
              <w:t>mln. zł</w:t>
            </w:r>
          </w:p>
        </w:tc>
        <w:tc>
          <w:tcPr>
            <w:tcW w:w="471" w:type="pct"/>
            <w:shd w:val="clear" w:color="auto" w:fill="D9D9D9" w:themeFill="background1" w:themeFillShade="D9"/>
            <w:vAlign w:val="center"/>
          </w:tcPr>
          <w:p w14:paraId="455973B6" w14:textId="77777777" w:rsidR="00F83C19" w:rsidRDefault="004E79D4" w:rsidP="00474E63">
            <w:pPr>
              <w:pStyle w:val="Akapitzlist"/>
              <w:spacing w:line="288" w:lineRule="auto"/>
              <w:ind w:left="0"/>
              <w:jc w:val="center"/>
              <w:rPr>
                <w:b/>
                <w:sz w:val="22"/>
                <w:szCs w:val="22"/>
              </w:rPr>
            </w:pPr>
            <w:r w:rsidRPr="0031206F">
              <w:rPr>
                <w:b/>
                <w:sz w:val="22"/>
                <w:szCs w:val="22"/>
              </w:rPr>
              <w:t>2017</w:t>
            </w:r>
          </w:p>
          <w:p w14:paraId="13B8F412" w14:textId="77777777" w:rsidR="00C63455" w:rsidRPr="004347F2" w:rsidRDefault="004E79D4" w:rsidP="00474E63">
            <w:pPr>
              <w:pStyle w:val="Akapitzlist"/>
              <w:spacing w:line="288" w:lineRule="auto"/>
              <w:ind w:left="0"/>
              <w:jc w:val="center"/>
              <w:rPr>
                <w:sz w:val="18"/>
                <w:szCs w:val="18"/>
              </w:rPr>
            </w:pPr>
            <w:r w:rsidRPr="004347F2">
              <w:rPr>
                <w:sz w:val="18"/>
                <w:szCs w:val="18"/>
              </w:rPr>
              <w:t>mln. zł</w:t>
            </w:r>
          </w:p>
        </w:tc>
        <w:tc>
          <w:tcPr>
            <w:tcW w:w="471" w:type="pct"/>
            <w:shd w:val="clear" w:color="auto" w:fill="D9D9D9" w:themeFill="background1" w:themeFillShade="D9"/>
            <w:vAlign w:val="center"/>
          </w:tcPr>
          <w:p w14:paraId="3978200B" w14:textId="77777777" w:rsidR="00F83C19" w:rsidRDefault="004E79D4" w:rsidP="00474E63">
            <w:pPr>
              <w:pStyle w:val="Akapitzlist"/>
              <w:spacing w:line="288" w:lineRule="auto"/>
              <w:ind w:left="0"/>
              <w:jc w:val="center"/>
              <w:rPr>
                <w:b/>
                <w:sz w:val="22"/>
                <w:szCs w:val="22"/>
              </w:rPr>
            </w:pPr>
            <w:r w:rsidRPr="0031206F">
              <w:rPr>
                <w:b/>
                <w:sz w:val="22"/>
                <w:szCs w:val="22"/>
              </w:rPr>
              <w:t>2018</w:t>
            </w:r>
          </w:p>
          <w:p w14:paraId="5072271A" w14:textId="77777777" w:rsidR="00C63455" w:rsidRPr="004347F2" w:rsidRDefault="004E79D4" w:rsidP="00474E63">
            <w:pPr>
              <w:pStyle w:val="Akapitzlist"/>
              <w:spacing w:line="288" w:lineRule="auto"/>
              <w:ind w:left="0"/>
              <w:jc w:val="center"/>
              <w:rPr>
                <w:sz w:val="18"/>
                <w:szCs w:val="18"/>
              </w:rPr>
            </w:pPr>
            <w:r w:rsidRPr="004347F2">
              <w:rPr>
                <w:sz w:val="18"/>
                <w:szCs w:val="18"/>
              </w:rPr>
              <w:t>mln. zł</w:t>
            </w:r>
          </w:p>
        </w:tc>
        <w:tc>
          <w:tcPr>
            <w:tcW w:w="539" w:type="pct"/>
            <w:shd w:val="clear" w:color="auto" w:fill="D9D9D9" w:themeFill="background1" w:themeFillShade="D9"/>
            <w:vAlign w:val="center"/>
          </w:tcPr>
          <w:p w14:paraId="4652F9DF" w14:textId="77777777" w:rsidR="00F83C19" w:rsidRDefault="004E79D4" w:rsidP="00474E63">
            <w:pPr>
              <w:pStyle w:val="Akapitzlist"/>
              <w:spacing w:line="288" w:lineRule="auto"/>
              <w:ind w:left="0"/>
              <w:jc w:val="center"/>
              <w:rPr>
                <w:b/>
                <w:sz w:val="22"/>
                <w:szCs w:val="22"/>
              </w:rPr>
            </w:pPr>
            <w:r w:rsidRPr="0031206F">
              <w:rPr>
                <w:b/>
                <w:sz w:val="22"/>
                <w:szCs w:val="22"/>
              </w:rPr>
              <w:t>2019</w:t>
            </w:r>
          </w:p>
          <w:p w14:paraId="7848A94A" w14:textId="77777777" w:rsidR="00C63455" w:rsidRPr="004347F2" w:rsidRDefault="004E79D4" w:rsidP="00474E63">
            <w:pPr>
              <w:pStyle w:val="Akapitzlist"/>
              <w:spacing w:line="288" w:lineRule="auto"/>
              <w:ind w:left="0"/>
              <w:jc w:val="center"/>
              <w:rPr>
                <w:sz w:val="18"/>
                <w:szCs w:val="18"/>
              </w:rPr>
            </w:pPr>
            <w:r w:rsidRPr="004347F2">
              <w:rPr>
                <w:sz w:val="18"/>
                <w:szCs w:val="18"/>
              </w:rPr>
              <w:t>mln. zł</w:t>
            </w:r>
          </w:p>
        </w:tc>
        <w:tc>
          <w:tcPr>
            <w:tcW w:w="470" w:type="pct"/>
            <w:shd w:val="clear" w:color="auto" w:fill="D9D9D9" w:themeFill="background1" w:themeFillShade="D9"/>
            <w:vAlign w:val="center"/>
          </w:tcPr>
          <w:p w14:paraId="16936E73" w14:textId="77777777" w:rsidR="00F83C19" w:rsidRDefault="004E79D4" w:rsidP="00474E63">
            <w:pPr>
              <w:pStyle w:val="Akapitzlist"/>
              <w:spacing w:line="288" w:lineRule="auto"/>
              <w:ind w:left="0"/>
              <w:jc w:val="center"/>
              <w:rPr>
                <w:b/>
                <w:sz w:val="22"/>
                <w:szCs w:val="22"/>
              </w:rPr>
            </w:pPr>
            <w:r w:rsidRPr="0031206F">
              <w:rPr>
                <w:b/>
                <w:sz w:val="22"/>
                <w:szCs w:val="22"/>
              </w:rPr>
              <w:t>2020</w:t>
            </w:r>
          </w:p>
          <w:p w14:paraId="31010147" w14:textId="77777777" w:rsidR="005E5911" w:rsidRPr="004347F2" w:rsidRDefault="004E79D4" w:rsidP="00474E63">
            <w:pPr>
              <w:pStyle w:val="Akapitzlist"/>
              <w:spacing w:line="288" w:lineRule="auto"/>
              <w:ind w:left="0"/>
              <w:jc w:val="center"/>
              <w:rPr>
                <w:sz w:val="18"/>
                <w:szCs w:val="18"/>
              </w:rPr>
            </w:pPr>
            <w:r w:rsidRPr="004347F2">
              <w:rPr>
                <w:sz w:val="18"/>
                <w:szCs w:val="18"/>
              </w:rPr>
              <w:t>mln. zł</w:t>
            </w:r>
          </w:p>
        </w:tc>
        <w:tc>
          <w:tcPr>
            <w:tcW w:w="493" w:type="pct"/>
            <w:shd w:val="clear" w:color="auto" w:fill="D9D9D9" w:themeFill="background1" w:themeFillShade="D9"/>
            <w:vAlign w:val="center"/>
          </w:tcPr>
          <w:p w14:paraId="0E9ACFEC" w14:textId="77777777" w:rsidR="00F83C19" w:rsidRDefault="004E79D4" w:rsidP="00474E63">
            <w:pPr>
              <w:pStyle w:val="Akapitzlist"/>
              <w:spacing w:line="288" w:lineRule="auto"/>
              <w:ind w:left="0"/>
              <w:jc w:val="center"/>
              <w:rPr>
                <w:b/>
                <w:sz w:val="22"/>
                <w:szCs w:val="22"/>
              </w:rPr>
            </w:pPr>
            <w:r w:rsidRPr="0031206F">
              <w:rPr>
                <w:b/>
                <w:sz w:val="22"/>
                <w:szCs w:val="22"/>
              </w:rPr>
              <w:t>2021</w:t>
            </w:r>
          </w:p>
          <w:p w14:paraId="64273D04" w14:textId="77777777" w:rsidR="005E5911" w:rsidRPr="004347F2" w:rsidRDefault="004E79D4" w:rsidP="00474E63">
            <w:pPr>
              <w:pStyle w:val="Akapitzlist"/>
              <w:spacing w:line="288" w:lineRule="auto"/>
              <w:ind w:left="0"/>
              <w:jc w:val="center"/>
              <w:rPr>
                <w:sz w:val="18"/>
                <w:szCs w:val="18"/>
              </w:rPr>
            </w:pPr>
            <w:r w:rsidRPr="004347F2">
              <w:rPr>
                <w:sz w:val="18"/>
                <w:szCs w:val="18"/>
              </w:rPr>
              <w:t>mln. zł</w:t>
            </w:r>
          </w:p>
        </w:tc>
      </w:tr>
      <w:tr w:rsidR="008337E9" w14:paraId="72E14BD3" w14:textId="77777777" w:rsidTr="0063002B">
        <w:tc>
          <w:tcPr>
            <w:tcW w:w="1009" w:type="pct"/>
            <w:vAlign w:val="center"/>
          </w:tcPr>
          <w:p w14:paraId="0DE743C6" w14:textId="77777777" w:rsidR="00F83C19" w:rsidRPr="009F06FB" w:rsidRDefault="00C378CD" w:rsidP="00474E63">
            <w:pPr>
              <w:pStyle w:val="Akapitzlist"/>
              <w:spacing w:line="288" w:lineRule="auto"/>
              <w:ind w:left="-108" w:right="-106"/>
              <w:jc w:val="center"/>
              <w:rPr>
                <w:sz w:val="20"/>
                <w:szCs w:val="20"/>
              </w:rPr>
            </w:pPr>
            <w:r w:rsidRPr="009F06FB">
              <w:rPr>
                <w:sz w:val="20"/>
                <w:szCs w:val="20"/>
              </w:rPr>
              <w:t>Oświata</w:t>
            </w:r>
            <w:r w:rsidR="0072071F" w:rsidRPr="009F06FB">
              <w:rPr>
                <w:sz w:val="20"/>
                <w:szCs w:val="20"/>
              </w:rPr>
              <w:t xml:space="preserve"> </w:t>
            </w:r>
            <w:r w:rsidRPr="009F06FB">
              <w:rPr>
                <w:sz w:val="20"/>
                <w:szCs w:val="20"/>
              </w:rPr>
              <w:t>i wychow</w:t>
            </w:r>
            <w:r w:rsidR="00026976" w:rsidRPr="009F06FB">
              <w:rPr>
                <w:sz w:val="20"/>
                <w:szCs w:val="20"/>
              </w:rPr>
              <w:t>anie</w:t>
            </w:r>
          </w:p>
        </w:tc>
        <w:tc>
          <w:tcPr>
            <w:tcW w:w="471" w:type="pct"/>
          </w:tcPr>
          <w:p w14:paraId="7C1FAD30" w14:textId="77777777" w:rsidR="00F842CC" w:rsidRPr="009F06FB" w:rsidRDefault="005B373F" w:rsidP="00474E63">
            <w:pPr>
              <w:pStyle w:val="Akapitzlist"/>
              <w:spacing w:line="288" w:lineRule="auto"/>
              <w:ind w:left="0" w:right="-104"/>
              <w:jc w:val="right"/>
              <w:rPr>
                <w:sz w:val="20"/>
                <w:szCs w:val="20"/>
              </w:rPr>
            </w:pPr>
            <w:r w:rsidRPr="009F06FB">
              <w:rPr>
                <w:sz w:val="20"/>
                <w:szCs w:val="20"/>
              </w:rPr>
              <w:t>8.6</w:t>
            </w:r>
          </w:p>
          <w:p w14:paraId="6643F55C" w14:textId="77777777" w:rsidR="00F83C19" w:rsidRPr="009F06FB" w:rsidRDefault="00121320" w:rsidP="00474E63">
            <w:pPr>
              <w:pStyle w:val="Akapitzlist"/>
              <w:spacing w:line="288" w:lineRule="auto"/>
              <w:ind w:left="0" w:right="-104"/>
              <w:jc w:val="right"/>
              <w:rPr>
                <w:sz w:val="20"/>
                <w:szCs w:val="20"/>
              </w:rPr>
            </w:pPr>
            <w:r w:rsidRPr="009F06FB">
              <w:rPr>
                <w:sz w:val="20"/>
                <w:szCs w:val="20"/>
              </w:rPr>
              <w:t>(2,8%)</w:t>
            </w:r>
          </w:p>
        </w:tc>
        <w:tc>
          <w:tcPr>
            <w:tcW w:w="538" w:type="pct"/>
          </w:tcPr>
          <w:p w14:paraId="5828AC0D" w14:textId="77777777" w:rsidR="00787E33" w:rsidRPr="009F06FB" w:rsidRDefault="00F842CC" w:rsidP="00474E63">
            <w:pPr>
              <w:pStyle w:val="Akapitzlist"/>
              <w:spacing w:line="288" w:lineRule="auto"/>
              <w:ind w:left="0"/>
              <w:jc w:val="right"/>
              <w:rPr>
                <w:sz w:val="20"/>
                <w:szCs w:val="20"/>
              </w:rPr>
            </w:pPr>
            <w:r w:rsidRPr="009F06FB">
              <w:rPr>
                <w:sz w:val="20"/>
                <w:szCs w:val="20"/>
              </w:rPr>
              <w:t>9</w:t>
            </w:r>
            <w:r w:rsidR="008C3F4D" w:rsidRPr="009F06FB">
              <w:rPr>
                <w:sz w:val="20"/>
                <w:szCs w:val="20"/>
              </w:rPr>
              <w:t>.</w:t>
            </w:r>
            <w:r w:rsidRPr="009F06FB">
              <w:rPr>
                <w:sz w:val="20"/>
                <w:szCs w:val="20"/>
              </w:rPr>
              <w:t>0</w:t>
            </w:r>
            <w:r w:rsidR="008C3F4D" w:rsidRPr="009F06FB">
              <w:rPr>
                <w:sz w:val="20"/>
                <w:szCs w:val="20"/>
              </w:rPr>
              <w:t xml:space="preserve"> </w:t>
            </w:r>
          </w:p>
          <w:p w14:paraId="2B5D6290" w14:textId="77777777" w:rsidR="00F83C19" w:rsidRPr="009F06FB" w:rsidRDefault="008C3F4D" w:rsidP="00474E63">
            <w:pPr>
              <w:pStyle w:val="Akapitzlist"/>
              <w:spacing w:line="288" w:lineRule="auto"/>
              <w:ind w:left="0"/>
              <w:jc w:val="right"/>
              <w:rPr>
                <w:sz w:val="20"/>
                <w:szCs w:val="20"/>
              </w:rPr>
            </w:pPr>
            <w:r w:rsidRPr="009F06FB">
              <w:rPr>
                <w:sz w:val="20"/>
                <w:szCs w:val="20"/>
              </w:rPr>
              <w:t>(</w:t>
            </w:r>
            <w:r w:rsidR="00F842CC" w:rsidRPr="009F06FB">
              <w:rPr>
                <w:sz w:val="20"/>
                <w:szCs w:val="20"/>
              </w:rPr>
              <w:t>31,9</w:t>
            </w:r>
            <w:r w:rsidRPr="009F06FB">
              <w:rPr>
                <w:sz w:val="20"/>
                <w:szCs w:val="20"/>
              </w:rPr>
              <w:t>%)</w:t>
            </w:r>
          </w:p>
        </w:tc>
        <w:tc>
          <w:tcPr>
            <w:tcW w:w="538" w:type="pct"/>
          </w:tcPr>
          <w:p w14:paraId="389B011C" w14:textId="77777777" w:rsidR="00787E33" w:rsidRPr="009F06FB" w:rsidRDefault="007B1505" w:rsidP="00474E63">
            <w:pPr>
              <w:pStyle w:val="Akapitzlist"/>
              <w:spacing w:line="288" w:lineRule="auto"/>
              <w:ind w:left="0"/>
              <w:jc w:val="right"/>
              <w:rPr>
                <w:sz w:val="20"/>
                <w:szCs w:val="20"/>
              </w:rPr>
            </w:pPr>
            <w:r w:rsidRPr="009F06FB">
              <w:rPr>
                <w:sz w:val="20"/>
                <w:szCs w:val="20"/>
              </w:rPr>
              <w:t>9</w:t>
            </w:r>
            <w:r w:rsidR="008C3F4D" w:rsidRPr="009F06FB">
              <w:rPr>
                <w:sz w:val="20"/>
                <w:szCs w:val="20"/>
              </w:rPr>
              <w:t>.</w:t>
            </w:r>
            <w:r w:rsidRPr="009F06FB">
              <w:rPr>
                <w:sz w:val="20"/>
                <w:szCs w:val="20"/>
              </w:rPr>
              <w:t>1</w:t>
            </w:r>
          </w:p>
          <w:p w14:paraId="2D865DFF" w14:textId="77777777" w:rsidR="00F83C19" w:rsidRPr="009F06FB" w:rsidRDefault="008C3F4D" w:rsidP="00474E63">
            <w:pPr>
              <w:pStyle w:val="Akapitzlist"/>
              <w:spacing w:line="288" w:lineRule="auto"/>
              <w:ind w:left="0"/>
              <w:jc w:val="right"/>
              <w:rPr>
                <w:sz w:val="20"/>
                <w:szCs w:val="20"/>
              </w:rPr>
            </w:pPr>
            <w:r w:rsidRPr="009F06FB">
              <w:rPr>
                <w:sz w:val="20"/>
                <w:szCs w:val="20"/>
              </w:rPr>
              <w:t xml:space="preserve"> (2</w:t>
            </w:r>
            <w:r w:rsidR="00E769F2" w:rsidRPr="009F06FB">
              <w:rPr>
                <w:sz w:val="20"/>
                <w:szCs w:val="20"/>
              </w:rPr>
              <w:t>9</w:t>
            </w:r>
            <w:r w:rsidRPr="009F06FB">
              <w:rPr>
                <w:sz w:val="20"/>
                <w:szCs w:val="20"/>
              </w:rPr>
              <w:t>,</w:t>
            </w:r>
            <w:r w:rsidR="00E769F2" w:rsidRPr="009F06FB">
              <w:rPr>
                <w:sz w:val="20"/>
                <w:szCs w:val="20"/>
              </w:rPr>
              <w:t>1</w:t>
            </w:r>
            <w:r w:rsidRPr="009F06FB">
              <w:rPr>
                <w:sz w:val="20"/>
                <w:szCs w:val="20"/>
              </w:rPr>
              <w:t>%)</w:t>
            </w:r>
          </w:p>
        </w:tc>
        <w:tc>
          <w:tcPr>
            <w:tcW w:w="471" w:type="pct"/>
          </w:tcPr>
          <w:p w14:paraId="16D0DCC7" w14:textId="77777777" w:rsidR="00787E33" w:rsidRPr="009F06FB" w:rsidRDefault="007B1505" w:rsidP="00474E63">
            <w:pPr>
              <w:pStyle w:val="Akapitzlist"/>
              <w:spacing w:line="288" w:lineRule="auto"/>
              <w:ind w:left="0"/>
              <w:jc w:val="right"/>
              <w:rPr>
                <w:sz w:val="20"/>
                <w:szCs w:val="20"/>
              </w:rPr>
            </w:pPr>
            <w:r w:rsidRPr="009F06FB">
              <w:rPr>
                <w:sz w:val="20"/>
                <w:szCs w:val="20"/>
              </w:rPr>
              <w:t>9</w:t>
            </w:r>
            <w:r w:rsidR="008C3F4D" w:rsidRPr="009F06FB">
              <w:rPr>
                <w:sz w:val="20"/>
                <w:szCs w:val="20"/>
              </w:rPr>
              <w:t>.</w:t>
            </w:r>
            <w:r w:rsidRPr="009F06FB">
              <w:rPr>
                <w:sz w:val="20"/>
                <w:szCs w:val="20"/>
              </w:rPr>
              <w:t>2</w:t>
            </w:r>
            <w:r w:rsidR="008C3F4D" w:rsidRPr="009F06FB">
              <w:rPr>
                <w:sz w:val="20"/>
                <w:szCs w:val="20"/>
              </w:rPr>
              <w:t xml:space="preserve"> </w:t>
            </w:r>
          </w:p>
          <w:p w14:paraId="65B2694D" w14:textId="77777777" w:rsidR="00F83C19" w:rsidRPr="009F06FB" w:rsidRDefault="008C3F4D" w:rsidP="00474E63">
            <w:pPr>
              <w:pStyle w:val="Akapitzlist"/>
              <w:spacing w:line="288" w:lineRule="auto"/>
              <w:ind w:left="0"/>
              <w:jc w:val="right"/>
              <w:rPr>
                <w:sz w:val="20"/>
                <w:szCs w:val="20"/>
              </w:rPr>
            </w:pPr>
            <w:r w:rsidRPr="009F06FB">
              <w:rPr>
                <w:sz w:val="20"/>
                <w:szCs w:val="20"/>
              </w:rPr>
              <w:t>(2</w:t>
            </w:r>
            <w:r w:rsidR="00E769F2" w:rsidRPr="009F06FB">
              <w:rPr>
                <w:sz w:val="20"/>
                <w:szCs w:val="20"/>
              </w:rPr>
              <w:t>3</w:t>
            </w:r>
            <w:r w:rsidRPr="009F06FB">
              <w:rPr>
                <w:sz w:val="20"/>
                <w:szCs w:val="20"/>
              </w:rPr>
              <w:t>,</w:t>
            </w:r>
            <w:r w:rsidR="00E769F2" w:rsidRPr="009F06FB">
              <w:rPr>
                <w:sz w:val="20"/>
                <w:szCs w:val="20"/>
              </w:rPr>
              <w:t>8</w:t>
            </w:r>
            <w:r w:rsidRPr="009F06FB">
              <w:rPr>
                <w:sz w:val="20"/>
                <w:szCs w:val="20"/>
              </w:rPr>
              <w:t>%)</w:t>
            </w:r>
          </w:p>
        </w:tc>
        <w:tc>
          <w:tcPr>
            <w:tcW w:w="471" w:type="pct"/>
          </w:tcPr>
          <w:p w14:paraId="087E92DB" w14:textId="77777777" w:rsidR="00F83C19" w:rsidRPr="009F06FB" w:rsidRDefault="007B1505" w:rsidP="00474E63">
            <w:pPr>
              <w:pStyle w:val="Akapitzlist"/>
              <w:spacing w:line="288" w:lineRule="auto"/>
              <w:ind w:left="0"/>
              <w:jc w:val="right"/>
              <w:rPr>
                <w:sz w:val="20"/>
                <w:szCs w:val="20"/>
              </w:rPr>
            </w:pPr>
            <w:r w:rsidRPr="009F06FB">
              <w:rPr>
                <w:sz w:val="20"/>
                <w:szCs w:val="20"/>
              </w:rPr>
              <w:t>10</w:t>
            </w:r>
            <w:r w:rsidR="008C3F4D" w:rsidRPr="009F06FB">
              <w:rPr>
                <w:sz w:val="20"/>
                <w:szCs w:val="20"/>
              </w:rPr>
              <w:t>.</w:t>
            </w:r>
            <w:r w:rsidRPr="009F06FB">
              <w:rPr>
                <w:sz w:val="20"/>
                <w:szCs w:val="20"/>
              </w:rPr>
              <w:t>0</w:t>
            </w:r>
            <w:r w:rsidR="008C3F4D" w:rsidRPr="009F06FB">
              <w:rPr>
                <w:sz w:val="20"/>
                <w:szCs w:val="20"/>
              </w:rPr>
              <w:t xml:space="preserve"> (2</w:t>
            </w:r>
            <w:r w:rsidR="00E769F2" w:rsidRPr="009F06FB">
              <w:rPr>
                <w:sz w:val="20"/>
                <w:szCs w:val="20"/>
              </w:rPr>
              <w:t>0</w:t>
            </w:r>
            <w:r w:rsidR="008C3F4D" w:rsidRPr="009F06FB">
              <w:rPr>
                <w:sz w:val="20"/>
                <w:szCs w:val="20"/>
              </w:rPr>
              <w:t>,</w:t>
            </w:r>
            <w:r w:rsidR="00E769F2" w:rsidRPr="009F06FB">
              <w:rPr>
                <w:sz w:val="20"/>
                <w:szCs w:val="20"/>
              </w:rPr>
              <w:t>5</w:t>
            </w:r>
            <w:r w:rsidR="008C3F4D" w:rsidRPr="009F06FB">
              <w:rPr>
                <w:sz w:val="20"/>
                <w:szCs w:val="20"/>
              </w:rPr>
              <w:t>%)</w:t>
            </w:r>
          </w:p>
        </w:tc>
        <w:tc>
          <w:tcPr>
            <w:tcW w:w="539" w:type="pct"/>
          </w:tcPr>
          <w:p w14:paraId="7AD493E7" w14:textId="77777777" w:rsidR="00F83C19" w:rsidRPr="009F06FB" w:rsidRDefault="007B1505" w:rsidP="00474E63">
            <w:pPr>
              <w:pStyle w:val="Akapitzlist"/>
              <w:spacing w:line="288" w:lineRule="auto"/>
              <w:ind w:left="0"/>
              <w:jc w:val="right"/>
              <w:rPr>
                <w:sz w:val="20"/>
                <w:szCs w:val="20"/>
              </w:rPr>
            </w:pPr>
            <w:r w:rsidRPr="009F06FB">
              <w:rPr>
                <w:sz w:val="20"/>
                <w:szCs w:val="20"/>
              </w:rPr>
              <w:t>10.5</w:t>
            </w:r>
            <w:r w:rsidR="008C3F4D" w:rsidRPr="009F06FB">
              <w:rPr>
                <w:sz w:val="20"/>
                <w:szCs w:val="20"/>
              </w:rPr>
              <w:t xml:space="preserve"> (2</w:t>
            </w:r>
            <w:r w:rsidR="00E769F2" w:rsidRPr="009F06FB">
              <w:rPr>
                <w:sz w:val="20"/>
                <w:szCs w:val="20"/>
              </w:rPr>
              <w:t>0</w:t>
            </w:r>
            <w:r w:rsidR="008C3F4D" w:rsidRPr="009F06FB">
              <w:rPr>
                <w:sz w:val="20"/>
                <w:szCs w:val="20"/>
              </w:rPr>
              <w:t>,</w:t>
            </w:r>
            <w:r w:rsidR="00E769F2" w:rsidRPr="009F06FB">
              <w:rPr>
                <w:sz w:val="20"/>
                <w:szCs w:val="20"/>
              </w:rPr>
              <w:t>5</w:t>
            </w:r>
            <w:r w:rsidR="008C3F4D" w:rsidRPr="009F06FB">
              <w:rPr>
                <w:sz w:val="20"/>
                <w:szCs w:val="20"/>
              </w:rPr>
              <w:t>%)</w:t>
            </w:r>
          </w:p>
        </w:tc>
        <w:tc>
          <w:tcPr>
            <w:tcW w:w="470" w:type="pct"/>
          </w:tcPr>
          <w:p w14:paraId="483AF589" w14:textId="77777777" w:rsidR="00F83C19" w:rsidRPr="009F06FB" w:rsidRDefault="007B1505" w:rsidP="00474E63">
            <w:pPr>
              <w:pStyle w:val="Akapitzlist"/>
              <w:spacing w:line="288" w:lineRule="auto"/>
              <w:ind w:left="0"/>
              <w:jc w:val="right"/>
              <w:rPr>
                <w:sz w:val="20"/>
                <w:szCs w:val="20"/>
              </w:rPr>
            </w:pPr>
            <w:r w:rsidRPr="009F06FB">
              <w:rPr>
                <w:sz w:val="20"/>
                <w:szCs w:val="20"/>
              </w:rPr>
              <w:t>11,0</w:t>
            </w:r>
            <w:r w:rsidR="008C3F4D" w:rsidRPr="009F06FB">
              <w:rPr>
                <w:sz w:val="20"/>
                <w:szCs w:val="20"/>
              </w:rPr>
              <w:t xml:space="preserve"> (2</w:t>
            </w:r>
            <w:r w:rsidR="00E769F2" w:rsidRPr="009F06FB">
              <w:rPr>
                <w:sz w:val="20"/>
                <w:szCs w:val="20"/>
              </w:rPr>
              <w:t>0</w:t>
            </w:r>
            <w:r w:rsidR="008C3F4D" w:rsidRPr="009F06FB">
              <w:rPr>
                <w:sz w:val="20"/>
                <w:szCs w:val="20"/>
              </w:rPr>
              <w:t>,</w:t>
            </w:r>
            <w:r w:rsidR="00E769F2" w:rsidRPr="009F06FB">
              <w:rPr>
                <w:sz w:val="20"/>
                <w:szCs w:val="20"/>
              </w:rPr>
              <w:t>9</w:t>
            </w:r>
            <w:r w:rsidR="008C3F4D" w:rsidRPr="009F06FB">
              <w:rPr>
                <w:sz w:val="20"/>
                <w:szCs w:val="20"/>
              </w:rPr>
              <w:t>%)</w:t>
            </w:r>
          </w:p>
        </w:tc>
        <w:tc>
          <w:tcPr>
            <w:tcW w:w="493" w:type="pct"/>
          </w:tcPr>
          <w:p w14:paraId="18EA62E9" w14:textId="77777777" w:rsidR="00F83C19" w:rsidRPr="009F06FB" w:rsidRDefault="00F01124" w:rsidP="00474E63">
            <w:pPr>
              <w:pStyle w:val="Akapitzlist"/>
              <w:spacing w:line="288" w:lineRule="auto"/>
              <w:ind w:left="0"/>
              <w:jc w:val="right"/>
              <w:rPr>
                <w:sz w:val="20"/>
                <w:szCs w:val="20"/>
              </w:rPr>
            </w:pPr>
            <w:r w:rsidRPr="009F06FB">
              <w:rPr>
                <w:sz w:val="20"/>
                <w:szCs w:val="20"/>
              </w:rPr>
              <w:t>11</w:t>
            </w:r>
            <w:r w:rsidR="008C3F4D" w:rsidRPr="009F06FB">
              <w:rPr>
                <w:sz w:val="20"/>
                <w:szCs w:val="20"/>
              </w:rPr>
              <w:t>.</w:t>
            </w:r>
            <w:r w:rsidRPr="009F06FB">
              <w:rPr>
                <w:sz w:val="20"/>
                <w:szCs w:val="20"/>
              </w:rPr>
              <w:t>1</w:t>
            </w:r>
            <w:r w:rsidR="008C3F4D" w:rsidRPr="009F06FB">
              <w:rPr>
                <w:sz w:val="20"/>
                <w:szCs w:val="20"/>
              </w:rPr>
              <w:t xml:space="preserve"> (2</w:t>
            </w:r>
            <w:r w:rsidR="00E769F2" w:rsidRPr="009F06FB">
              <w:rPr>
                <w:sz w:val="20"/>
                <w:szCs w:val="20"/>
              </w:rPr>
              <w:t>0</w:t>
            </w:r>
            <w:r w:rsidR="008C3F4D" w:rsidRPr="009F06FB">
              <w:rPr>
                <w:sz w:val="20"/>
                <w:szCs w:val="20"/>
              </w:rPr>
              <w:t>,</w:t>
            </w:r>
            <w:r w:rsidR="00E769F2" w:rsidRPr="009F06FB">
              <w:rPr>
                <w:sz w:val="20"/>
                <w:szCs w:val="20"/>
              </w:rPr>
              <w:t>2</w:t>
            </w:r>
            <w:r w:rsidR="008C3F4D" w:rsidRPr="009F06FB">
              <w:rPr>
                <w:sz w:val="20"/>
                <w:szCs w:val="20"/>
              </w:rPr>
              <w:t>%)</w:t>
            </w:r>
          </w:p>
        </w:tc>
      </w:tr>
      <w:tr w:rsidR="008337E9" w14:paraId="1ECB12E7" w14:textId="77777777" w:rsidTr="0063002B">
        <w:tc>
          <w:tcPr>
            <w:tcW w:w="1009" w:type="pct"/>
            <w:vAlign w:val="center"/>
          </w:tcPr>
          <w:p w14:paraId="4826CCEC" w14:textId="77777777" w:rsidR="00F83C19" w:rsidRPr="009F06FB" w:rsidRDefault="00C378CD" w:rsidP="00474E63">
            <w:pPr>
              <w:pStyle w:val="Akapitzlist"/>
              <w:spacing w:line="288" w:lineRule="auto"/>
              <w:ind w:left="0" w:hanging="108"/>
              <w:jc w:val="center"/>
              <w:rPr>
                <w:sz w:val="20"/>
                <w:szCs w:val="20"/>
              </w:rPr>
            </w:pPr>
            <w:r w:rsidRPr="009F06FB">
              <w:rPr>
                <w:sz w:val="20"/>
                <w:szCs w:val="20"/>
              </w:rPr>
              <w:t>Transport</w:t>
            </w:r>
            <w:r w:rsidR="00026976" w:rsidRPr="009F06FB">
              <w:rPr>
                <w:sz w:val="20"/>
                <w:szCs w:val="20"/>
              </w:rPr>
              <w:t xml:space="preserve"> </w:t>
            </w:r>
            <w:r w:rsidRPr="009F06FB">
              <w:rPr>
                <w:sz w:val="20"/>
                <w:szCs w:val="20"/>
              </w:rPr>
              <w:t>i łączność</w:t>
            </w:r>
          </w:p>
        </w:tc>
        <w:tc>
          <w:tcPr>
            <w:tcW w:w="471" w:type="pct"/>
          </w:tcPr>
          <w:p w14:paraId="13904989" w14:textId="77777777" w:rsidR="00F83C19" w:rsidRPr="009F06FB" w:rsidRDefault="006D56DE" w:rsidP="00474E63">
            <w:pPr>
              <w:pStyle w:val="Akapitzlist"/>
              <w:spacing w:line="288" w:lineRule="auto"/>
              <w:ind w:left="0"/>
              <w:jc w:val="right"/>
              <w:rPr>
                <w:sz w:val="20"/>
                <w:szCs w:val="20"/>
              </w:rPr>
            </w:pPr>
            <w:r w:rsidRPr="009F06FB">
              <w:rPr>
                <w:sz w:val="20"/>
                <w:szCs w:val="20"/>
              </w:rPr>
              <w:t>4</w:t>
            </w:r>
            <w:r w:rsidR="00105AED" w:rsidRPr="009F06FB">
              <w:rPr>
                <w:sz w:val="20"/>
                <w:szCs w:val="20"/>
              </w:rPr>
              <w:t>,</w:t>
            </w:r>
            <w:r w:rsidRPr="009F06FB">
              <w:rPr>
                <w:sz w:val="20"/>
                <w:szCs w:val="20"/>
              </w:rPr>
              <w:t>0</w:t>
            </w:r>
          </w:p>
          <w:p w14:paraId="2161D168" w14:textId="77777777" w:rsidR="00A520B5" w:rsidRPr="009F06FB" w:rsidRDefault="00A520B5" w:rsidP="00474E63">
            <w:pPr>
              <w:pStyle w:val="Akapitzlist"/>
              <w:spacing w:line="288" w:lineRule="auto"/>
              <w:ind w:left="0" w:right="-109"/>
              <w:jc w:val="right"/>
              <w:rPr>
                <w:sz w:val="20"/>
                <w:szCs w:val="20"/>
              </w:rPr>
            </w:pPr>
            <w:r w:rsidRPr="009F06FB">
              <w:rPr>
                <w:sz w:val="20"/>
                <w:szCs w:val="20"/>
              </w:rPr>
              <w:t>(1</w:t>
            </w:r>
            <w:r w:rsidR="006D56DE" w:rsidRPr="009F06FB">
              <w:rPr>
                <w:sz w:val="20"/>
                <w:szCs w:val="20"/>
              </w:rPr>
              <w:t>3</w:t>
            </w:r>
            <w:r w:rsidRPr="009F06FB">
              <w:rPr>
                <w:sz w:val="20"/>
                <w:szCs w:val="20"/>
              </w:rPr>
              <w:t>,</w:t>
            </w:r>
            <w:r w:rsidR="006D56DE" w:rsidRPr="009F06FB">
              <w:rPr>
                <w:sz w:val="20"/>
                <w:szCs w:val="20"/>
              </w:rPr>
              <w:t>0</w:t>
            </w:r>
            <w:r w:rsidR="00DD18FA" w:rsidRPr="009F06FB">
              <w:rPr>
                <w:sz w:val="20"/>
                <w:szCs w:val="20"/>
              </w:rPr>
              <w:t>%</w:t>
            </w:r>
            <w:r w:rsidRPr="009F06FB">
              <w:rPr>
                <w:sz w:val="20"/>
                <w:szCs w:val="20"/>
              </w:rPr>
              <w:t>)</w:t>
            </w:r>
          </w:p>
        </w:tc>
        <w:tc>
          <w:tcPr>
            <w:tcW w:w="538" w:type="pct"/>
          </w:tcPr>
          <w:p w14:paraId="40AB44F1" w14:textId="77777777" w:rsidR="00F83C19" w:rsidRPr="009F06FB" w:rsidRDefault="002D2170" w:rsidP="00474E63">
            <w:pPr>
              <w:pStyle w:val="Akapitzlist"/>
              <w:spacing w:line="288" w:lineRule="auto"/>
              <w:ind w:left="0"/>
              <w:jc w:val="right"/>
              <w:rPr>
                <w:sz w:val="20"/>
                <w:szCs w:val="20"/>
              </w:rPr>
            </w:pPr>
            <w:r w:rsidRPr="009F06FB">
              <w:rPr>
                <w:sz w:val="20"/>
                <w:szCs w:val="20"/>
              </w:rPr>
              <w:t>4</w:t>
            </w:r>
            <w:r w:rsidR="00105AED" w:rsidRPr="009F06FB">
              <w:rPr>
                <w:sz w:val="20"/>
                <w:szCs w:val="20"/>
              </w:rPr>
              <w:t>,</w:t>
            </w:r>
            <w:r w:rsidRPr="009F06FB">
              <w:rPr>
                <w:sz w:val="20"/>
                <w:szCs w:val="20"/>
              </w:rPr>
              <w:t>7</w:t>
            </w:r>
          </w:p>
          <w:p w14:paraId="0580BA4E" w14:textId="77777777" w:rsidR="00B01E0E" w:rsidRPr="009F06FB" w:rsidRDefault="00B01E0E" w:rsidP="00474E63">
            <w:pPr>
              <w:pStyle w:val="Akapitzlist"/>
              <w:spacing w:line="288" w:lineRule="auto"/>
              <w:ind w:left="0"/>
              <w:jc w:val="right"/>
              <w:rPr>
                <w:sz w:val="20"/>
                <w:szCs w:val="20"/>
              </w:rPr>
            </w:pPr>
            <w:r w:rsidRPr="009F06FB">
              <w:rPr>
                <w:sz w:val="20"/>
                <w:szCs w:val="20"/>
              </w:rPr>
              <w:t>(1</w:t>
            </w:r>
            <w:r w:rsidR="002D2170" w:rsidRPr="009F06FB">
              <w:rPr>
                <w:sz w:val="20"/>
                <w:szCs w:val="20"/>
              </w:rPr>
              <w:t>6</w:t>
            </w:r>
            <w:r w:rsidR="005E2409" w:rsidRPr="009F06FB">
              <w:rPr>
                <w:sz w:val="20"/>
                <w:szCs w:val="20"/>
              </w:rPr>
              <w:t>,</w:t>
            </w:r>
            <w:r w:rsidR="002D2170" w:rsidRPr="009F06FB">
              <w:rPr>
                <w:sz w:val="20"/>
                <w:szCs w:val="20"/>
              </w:rPr>
              <w:t>4</w:t>
            </w:r>
            <w:r w:rsidR="006E2F25" w:rsidRPr="009F06FB">
              <w:rPr>
                <w:sz w:val="20"/>
                <w:szCs w:val="20"/>
              </w:rPr>
              <w:t>%</w:t>
            </w:r>
            <w:r w:rsidRPr="009F06FB">
              <w:rPr>
                <w:sz w:val="20"/>
                <w:szCs w:val="20"/>
              </w:rPr>
              <w:t>)</w:t>
            </w:r>
          </w:p>
        </w:tc>
        <w:tc>
          <w:tcPr>
            <w:tcW w:w="538" w:type="pct"/>
          </w:tcPr>
          <w:p w14:paraId="3677F344" w14:textId="77777777" w:rsidR="00F83C19" w:rsidRPr="009F06FB" w:rsidRDefault="002D2170" w:rsidP="00474E63">
            <w:pPr>
              <w:pStyle w:val="Akapitzlist"/>
              <w:spacing w:line="288" w:lineRule="auto"/>
              <w:ind w:left="0"/>
              <w:jc w:val="right"/>
              <w:rPr>
                <w:sz w:val="20"/>
                <w:szCs w:val="20"/>
              </w:rPr>
            </w:pPr>
            <w:r w:rsidRPr="009F06FB">
              <w:rPr>
                <w:sz w:val="20"/>
                <w:szCs w:val="20"/>
              </w:rPr>
              <w:t>2</w:t>
            </w:r>
            <w:r w:rsidR="00105AED" w:rsidRPr="009F06FB">
              <w:rPr>
                <w:sz w:val="20"/>
                <w:szCs w:val="20"/>
              </w:rPr>
              <w:t>,7</w:t>
            </w:r>
          </w:p>
          <w:p w14:paraId="32BC42A2" w14:textId="77777777" w:rsidR="00B01E0E" w:rsidRPr="009F06FB" w:rsidRDefault="00B01E0E" w:rsidP="00474E63">
            <w:pPr>
              <w:pStyle w:val="Akapitzlist"/>
              <w:spacing w:line="288" w:lineRule="auto"/>
              <w:ind w:left="0"/>
              <w:jc w:val="right"/>
              <w:rPr>
                <w:sz w:val="20"/>
                <w:szCs w:val="20"/>
              </w:rPr>
            </w:pPr>
            <w:r w:rsidRPr="009F06FB">
              <w:rPr>
                <w:sz w:val="20"/>
                <w:szCs w:val="20"/>
              </w:rPr>
              <w:t>(</w:t>
            </w:r>
            <w:r w:rsidR="002D2170" w:rsidRPr="009F06FB">
              <w:rPr>
                <w:sz w:val="20"/>
                <w:szCs w:val="20"/>
              </w:rPr>
              <w:t>8</w:t>
            </w:r>
            <w:r w:rsidRPr="009F06FB">
              <w:rPr>
                <w:sz w:val="20"/>
                <w:szCs w:val="20"/>
              </w:rPr>
              <w:t>,</w:t>
            </w:r>
            <w:r w:rsidR="002D2170" w:rsidRPr="009F06FB">
              <w:rPr>
                <w:sz w:val="20"/>
                <w:szCs w:val="20"/>
              </w:rPr>
              <w:t>6</w:t>
            </w:r>
            <w:r w:rsidR="006E2F25" w:rsidRPr="009F06FB">
              <w:rPr>
                <w:sz w:val="20"/>
                <w:szCs w:val="20"/>
              </w:rPr>
              <w:t>%</w:t>
            </w:r>
            <w:r w:rsidRPr="009F06FB">
              <w:rPr>
                <w:sz w:val="20"/>
                <w:szCs w:val="20"/>
              </w:rPr>
              <w:t>)</w:t>
            </w:r>
          </w:p>
        </w:tc>
        <w:tc>
          <w:tcPr>
            <w:tcW w:w="471" w:type="pct"/>
          </w:tcPr>
          <w:p w14:paraId="7B550CE7" w14:textId="77777777" w:rsidR="00F83C19" w:rsidRPr="009F06FB" w:rsidRDefault="002D2170" w:rsidP="00474E63">
            <w:pPr>
              <w:pStyle w:val="Akapitzlist"/>
              <w:spacing w:line="288" w:lineRule="auto"/>
              <w:ind w:left="0"/>
              <w:jc w:val="right"/>
              <w:rPr>
                <w:sz w:val="20"/>
                <w:szCs w:val="20"/>
              </w:rPr>
            </w:pPr>
            <w:r w:rsidRPr="009F06FB">
              <w:rPr>
                <w:sz w:val="20"/>
                <w:szCs w:val="20"/>
              </w:rPr>
              <w:t>4</w:t>
            </w:r>
            <w:r w:rsidR="00105AED" w:rsidRPr="009F06FB">
              <w:rPr>
                <w:sz w:val="20"/>
                <w:szCs w:val="20"/>
              </w:rPr>
              <w:t>,</w:t>
            </w:r>
            <w:r w:rsidRPr="009F06FB">
              <w:rPr>
                <w:sz w:val="20"/>
                <w:szCs w:val="20"/>
              </w:rPr>
              <w:t>4</w:t>
            </w:r>
          </w:p>
          <w:p w14:paraId="08DCE1C6" w14:textId="77777777" w:rsidR="00B01E0E" w:rsidRPr="009F06FB" w:rsidRDefault="00B01E0E" w:rsidP="00474E63">
            <w:pPr>
              <w:pStyle w:val="Akapitzlist"/>
              <w:spacing w:line="288" w:lineRule="auto"/>
              <w:ind w:left="0"/>
              <w:jc w:val="right"/>
              <w:rPr>
                <w:sz w:val="20"/>
                <w:szCs w:val="20"/>
              </w:rPr>
            </w:pPr>
            <w:r w:rsidRPr="009F06FB">
              <w:rPr>
                <w:sz w:val="20"/>
                <w:szCs w:val="20"/>
              </w:rPr>
              <w:t>(</w:t>
            </w:r>
            <w:r w:rsidR="002D2170" w:rsidRPr="009F06FB">
              <w:rPr>
                <w:sz w:val="20"/>
                <w:szCs w:val="20"/>
              </w:rPr>
              <w:t>11</w:t>
            </w:r>
            <w:r w:rsidRPr="009F06FB">
              <w:rPr>
                <w:sz w:val="20"/>
                <w:szCs w:val="20"/>
              </w:rPr>
              <w:t>,</w:t>
            </w:r>
            <w:r w:rsidR="002D2170" w:rsidRPr="009F06FB">
              <w:rPr>
                <w:sz w:val="20"/>
                <w:szCs w:val="20"/>
              </w:rPr>
              <w:t>4</w:t>
            </w:r>
            <w:r w:rsidR="006E2F25" w:rsidRPr="009F06FB">
              <w:rPr>
                <w:sz w:val="20"/>
                <w:szCs w:val="20"/>
              </w:rPr>
              <w:t>%</w:t>
            </w:r>
            <w:r w:rsidRPr="009F06FB">
              <w:rPr>
                <w:sz w:val="20"/>
                <w:szCs w:val="20"/>
              </w:rPr>
              <w:t>)</w:t>
            </w:r>
          </w:p>
        </w:tc>
        <w:tc>
          <w:tcPr>
            <w:tcW w:w="471" w:type="pct"/>
          </w:tcPr>
          <w:p w14:paraId="1CCE131E" w14:textId="77777777" w:rsidR="00F83C19" w:rsidRPr="009F06FB" w:rsidRDefault="002D2170" w:rsidP="00474E63">
            <w:pPr>
              <w:pStyle w:val="Akapitzlist"/>
              <w:spacing w:line="288" w:lineRule="auto"/>
              <w:ind w:left="0"/>
              <w:jc w:val="right"/>
              <w:rPr>
                <w:sz w:val="20"/>
                <w:szCs w:val="20"/>
              </w:rPr>
            </w:pPr>
            <w:r w:rsidRPr="009F06FB">
              <w:rPr>
                <w:sz w:val="20"/>
                <w:szCs w:val="20"/>
              </w:rPr>
              <w:t>7</w:t>
            </w:r>
            <w:r w:rsidR="00105AED" w:rsidRPr="009F06FB">
              <w:rPr>
                <w:sz w:val="20"/>
                <w:szCs w:val="20"/>
              </w:rPr>
              <w:t>,</w:t>
            </w:r>
            <w:r w:rsidRPr="009F06FB">
              <w:rPr>
                <w:sz w:val="20"/>
                <w:szCs w:val="20"/>
              </w:rPr>
              <w:t>8</w:t>
            </w:r>
          </w:p>
          <w:p w14:paraId="28C0237E" w14:textId="77777777" w:rsidR="00B01E0E" w:rsidRPr="009F06FB" w:rsidRDefault="00B01E0E" w:rsidP="00474E63">
            <w:pPr>
              <w:pStyle w:val="Akapitzlist"/>
              <w:spacing w:line="288" w:lineRule="auto"/>
              <w:ind w:left="0"/>
              <w:jc w:val="right"/>
              <w:rPr>
                <w:sz w:val="20"/>
                <w:szCs w:val="20"/>
              </w:rPr>
            </w:pPr>
            <w:r w:rsidRPr="009F06FB">
              <w:rPr>
                <w:sz w:val="20"/>
                <w:szCs w:val="20"/>
              </w:rPr>
              <w:t>(</w:t>
            </w:r>
            <w:r w:rsidR="002204A1" w:rsidRPr="009F06FB">
              <w:rPr>
                <w:sz w:val="20"/>
                <w:szCs w:val="20"/>
              </w:rPr>
              <w:t>17</w:t>
            </w:r>
            <w:r w:rsidRPr="009F06FB">
              <w:rPr>
                <w:sz w:val="20"/>
                <w:szCs w:val="20"/>
              </w:rPr>
              <w:t>,</w:t>
            </w:r>
            <w:r w:rsidR="002204A1" w:rsidRPr="009F06FB">
              <w:rPr>
                <w:sz w:val="20"/>
                <w:szCs w:val="20"/>
              </w:rPr>
              <w:t>9</w:t>
            </w:r>
            <w:r w:rsidR="006E2F25" w:rsidRPr="009F06FB">
              <w:rPr>
                <w:sz w:val="20"/>
                <w:szCs w:val="20"/>
              </w:rPr>
              <w:t>%</w:t>
            </w:r>
            <w:r w:rsidRPr="009F06FB">
              <w:rPr>
                <w:sz w:val="20"/>
                <w:szCs w:val="20"/>
              </w:rPr>
              <w:t>)</w:t>
            </w:r>
          </w:p>
        </w:tc>
        <w:tc>
          <w:tcPr>
            <w:tcW w:w="539" w:type="pct"/>
          </w:tcPr>
          <w:p w14:paraId="6E1E5816" w14:textId="77777777" w:rsidR="00F83C19" w:rsidRPr="009F06FB" w:rsidRDefault="00305209" w:rsidP="00474E63">
            <w:pPr>
              <w:pStyle w:val="Akapitzlist"/>
              <w:spacing w:line="288" w:lineRule="auto"/>
              <w:ind w:left="0"/>
              <w:jc w:val="right"/>
              <w:rPr>
                <w:sz w:val="20"/>
                <w:szCs w:val="20"/>
              </w:rPr>
            </w:pPr>
            <w:r w:rsidRPr="009F06FB">
              <w:rPr>
                <w:sz w:val="20"/>
                <w:szCs w:val="20"/>
              </w:rPr>
              <w:t>11</w:t>
            </w:r>
            <w:r w:rsidR="00105AED" w:rsidRPr="009F06FB">
              <w:rPr>
                <w:sz w:val="20"/>
                <w:szCs w:val="20"/>
              </w:rPr>
              <w:t>,</w:t>
            </w:r>
            <w:r w:rsidRPr="009F06FB">
              <w:rPr>
                <w:sz w:val="20"/>
                <w:szCs w:val="20"/>
              </w:rPr>
              <w:t>3</w:t>
            </w:r>
          </w:p>
          <w:p w14:paraId="1D26307E" w14:textId="77777777" w:rsidR="00B01E0E" w:rsidRPr="009F06FB" w:rsidRDefault="00B01E0E" w:rsidP="00474E63">
            <w:pPr>
              <w:pStyle w:val="Akapitzlist"/>
              <w:spacing w:line="288" w:lineRule="auto"/>
              <w:ind w:left="0"/>
              <w:jc w:val="right"/>
              <w:rPr>
                <w:sz w:val="20"/>
                <w:szCs w:val="20"/>
              </w:rPr>
            </w:pPr>
            <w:r w:rsidRPr="009F06FB">
              <w:rPr>
                <w:sz w:val="20"/>
                <w:szCs w:val="20"/>
              </w:rPr>
              <w:t>(</w:t>
            </w:r>
            <w:r w:rsidR="002204A1" w:rsidRPr="009F06FB">
              <w:rPr>
                <w:sz w:val="20"/>
                <w:szCs w:val="20"/>
              </w:rPr>
              <w:t>22</w:t>
            </w:r>
            <w:r w:rsidRPr="009F06FB">
              <w:rPr>
                <w:sz w:val="20"/>
                <w:szCs w:val="20"/>
              </w:rPr>
              <w:t>,</w:t>
            </w:r>
            <w:r w:rsidR="002204A1" w:rsidRPr="009F06FB">
              <w:rPr>
                <w:sz w:val="20"/>
                <w:szCs w:val="20"/>
              </w:rPr>
              <w:t>1</w:t>
            </w:r>
            <w:r w:rsidR="006E2F25" w:rsidRPr="009F06FB">
              <w:rPr>
                <w:sz w:val="20"/>
                <w:szCs w:val="20"/>
              </w:rPr>
              <w:t>%</w:t>
            </w:r>
            <w:r w:rsidRPr="009F06FB">
              <w:rPr>
                <w:sz w:val="20"/>
                <w:szCs w:val="20"/>
              </w:rPr>
              <w:t>)</w:t>
            </w:r>
          </w:p>
        </w:tc>
        <w:tc>
          <w:tcPr>
            <w:tcW w:w="470" w:type="pct"/>
          </w:tcPr>
          <w:p w14:paraId="5D1F05D9" w14:textId="77777777" w:rsidR="00F83C19" w:rsidRPr="009F06FB" w:rsidRDefault="00305209" w:rsidP="00474E63">
            <w:pPr>
              <w:pStyle w:val="Akapitzlist"/>
              <w:spacing w:line="288" w:lineRule="auto"/>
              <w:ind w:left="0"/>
              <w:jc w:val="right"/>
              <w:rPr>
                <w:sz w:val="20"/>
                <w:szCs w:val="20"/>
              </w:rPr>
            </w:pPr>
            <w:r w:rsidRPr="009F06FB">
              <w:rPr>
                <w:sz w:val="20"/>
                <w:szCs w:val="20"/>
              </w:rPr>
              <w:t>9</w:t>
            </w:r>
            <w:r w:rsidR="00105AED" w:rsidRPr="009F06FB">
              <w:rPr>
                <w:sz w:val="20"/>
                <w:szCs w:val="20"/>
              </w:rPr>
              <w:t>,</w:t>
            </w:r>
            <w:r w:rsidRPr="009F06FB">
              <w:rPr>
                <w:sz w:val="20"/>
                <w:szCs w:val="20"/>
              </w:rPr>
              <w:t>2</w:t>
            </w:r>
          </w:p>
          <w:p w14:paraId="0A3038E4" w14:textId="77777777" w:rsidR="00B01E0E" w:rsidRPr="009F06FB" w:rsidRDefault="00B01E0E" w:rsidP="00474E63">
            <w:pPr>
              <w:pStyle w:val="Akapitzlist"/>
              <w:spacing w:line="288" w:lineRule="auto"/>
              <w:ind w:left="0"/>
              <w:jc w:val="right"/>
              <w:rPr>
                <w:sz w:val="20"/>
                <w:szCs w:val="20"/>
              </w:rPr>
            </w:pPr>
            <w:r w:rsidRPr="009F06FB">
              <w:rPr>
                <w:sz w:val="20"/>
                <w:szCs w:val="20"/>
              </w:rPr>
              <w:t>(</w:t>
            </w:r>
            <w:r w:rsidR="00305209" w:rsidRPr="009F06FB">
              <w:rPr>
                <w:sz w:val="20"/>
                <w:szCs w:val="20"/>
              </w:rPr>
              <w:t>17</w:t>
            </w:r>
            <w:r w:rsidRPr="009F06FB">
              <w:rPr>
                <w:sz w:val="20"/>
                <w:szCs w:val="20"/>
              </w:rPr>
              <w:t>,</w:t>
            </w:r>
            <w:r w:rsidR="00305209" w:rsidRPr="009F06FB">
              <w:rPr>
                <w:sz w:val="20"/>
                <w:szCs w:val="20"/>
              </w:rPr>
              <w:t>5</w:t>
            </w:r>
            <w:r w:rsidR="006E2F25" w:rsidRPr="009F06FB">
              <w:rPr>
                <w:sz w:val="20"/>
                <w:szCs w:val="20"/>
              </w:rPr>
              <w:t>%</w:t>
            </w:r>
            <w:r w:rsidRPr="009F06FB">
              <w:rPr>
                <w:sz w:val="20"/>
                <w:szCs w:val="20"/>
              </w:rPr>
              <w:t>)</w:t>
            </w:r>
          </w:p>
        </w:tc>
        <w:tc>
          <w:tcPr>
            <w:tcW w:w="493" w:type="pct"/>
          </w:tcPr>
          <w:p w14:paraId="77033B3F" w14:textId="77777777" w:rsidR="00F83C19" w:rsidRPr="009F06FB" w:rsidRDefault="00305209" w:rsidP="00474E63">
            <w:pPr>
              <w:pStyle w:val="Akapitzlist"/>
              <w:spacing w:line="288" w:lineRule="auto"/>
              <w:ind w:left="0"/>
              <w:jc w:val="right"/>
              <w:rPr>
                <w:sz w:val="20"/>
                <w:szCs w:val="20"/>
              </w:rPr>
            </w:pPr>
            <w:r w:rsidRPr="009F06FB">
              <w:rPr>
                <w:sz w:val="20"/>
                <w:szCs w:val="20"/>
              </w:rPr>
              <w:t>8</w:t>
            </w:r>
            <w:r w:rsidR="00A520B5" w:rsidRPr="009F06FB">
              <w:rPr>
                <w:sz w:val="20"/>
                <w:szCs w:val="20"/>
              </w:rPr>
              <w:t>,</w:t>
            </w:r>
            <w:r w:rsidRPr="009F06FB">
              <w:rPr>
                <w:sz w:val="20"/>
                <w:szCs w:val="20"/>
              </w:rPr>
              <w:t>6</w:t>
            </w:r>
          </w:p>
          <w:p w14:paraId="5204D779" w14:textId="77777777" w:rsidR="00B01E0E" w:rsidRPr="009F06FB" w:rsidRDefault="00B01E0E" w:rsidP="00474E63">
            <w:pPr>
              <w:pStyle w:val="Akapitzlist"/>
              <w:spacing w:line="288" w:lineRule="auto"/>
              <w:ind w:left="0"/>
              <w:jc w:val="right"/>
              <w:rPr>
                <w:sz w:val="20"/>
                <w:szCs w:val="20"/>
              </w:rPr>
            </w:pPr>
            <w:r w:rsidRPr="009F06FB">
              <w:rPr>
                <w:sz w:val="20"/>
                <w:szCs w:val="20"/>
              </w:rPr>
              <w:t>(1</w:t>
            </w:r>
            <w:r w:rsidR="00305209" w:rsidRPr="009F06FB">
              <w:rPr>
                <w:sz w:val="20"/>
                <w:szCs w:val="20"/>
              </w:rPr>
              <w:t>5</w:t>
            </w:r>
            <w:r w:rsidRPr="009F06FB">
              <w:rPr>
                <w:sz w:val="20"/>
                <w:szCs w:val="20"/>
              </w:rPr>
              <w:t>,</w:t>
            </w:r>
            <w:r w:rsidR="00305209" w:rsidRPr="009F06FB">
              <w:rPr>
                <w:sz w:val="20"/>
                <w:szCs w:val="20"/>
              </w:rPr>
              <w:t>8</w:t>
            </w:r>
            <w:r w:rsidR="006E2F25" w:rsidRPr="009F06FB">
              <w:rPr>
                <w:sz w:val="20"/>
                <w:szCs w:val="20"/>
              </w:rPr>
              <w:t>%</w:t>
            </w:r>
            <w:r w:rsidRPr="009F06FB">
              <w:rPr>
                <w:sz w:val="20"/>
                <w:szCs w:val="20"/>
              </w:rPr>
              <w:t>)</w:t>
            </w:r>
          </w:p>
        </w:tc>
      </w:tr>
      <w:tr w:rsidR="008337E9" w14:paraId="1D421CB0" w14:textId="77777777" w:rsidTr="0063002B">
        <w:tc>
          <w:tcPr>
            <w:tcW w:w="1009" w:type="pct"/>
            <w:vAlign w:val="center"/>
          </w:tcPr>
          <w:p w14:paraId="6FA0E881" w14:textId="77777777" w:rsidR="006D56DE" w:rsidRPr="009F06FB" w:rsidRDefault="006D56DE" w:rsidP="00474E63">
            <w:pPr>
              <w:pStyle w:val="Akapitzlist"/>
              <w:spacing w:line="288" w:lineRule="auto"/>
              <w:ind w:left="-108" w:right="-247" w:hanging="142"/>
              <w:jc w:val="center"/>
              <w:rPr>
                <w:sz w:val="20"/>
                <w:szCs w:val="20"/>
              </w:rPr>
            </w:pPr>
            <w:r w:rsidRPr="009F06FB">
              <w:rPr>
                <w:sz w:val="20"/>
                <w:szCs w:val="20"/>
              </w:rPr>
              <w:t>Administr</w:t>
            </w:r>
            <w:r w:rsidR="00FC3EC0" w:rsidRPr="009F06FB">
              <w:rPr>
                <w:sz w:val="20"/>
                <w:szCs w:val="20"/>
              </w:rPr>
              <w:t>ac</w:t>
            </w:r>
            <w:r w:rsidR="008337E9" w:rsidRPr="009F06FB">
              <w:rPr>
                <w:sz w:val="20"/>
                <w:szCs w:val="20"/>
              </w:rPr>
              <w:t>ja</w:t>
            </w:r>
            <w:r w:rsidR="00026976" w:rsidRPr="009F06FB">
              <w:rPr>
                <w:sz w:val="20"/>
                <w:szCs w:val="20"/>
              </w:rPr>
              <w:t xml:space="preserve"> </w:t>
            </w:r>
            <w:r w:rsidRPr="009F06FB">
              <w:rPr>
                <w:sz w:val="20"/>
                <w:szCs w:val="20"/>
              </w:rPr>
              <w:t>publiczn</w:t>
            </w:r>
            <w:r w:rsidR="00FC3EC0" w:rsidRPr="009F06FB">
              <w:rPr>
                <w:sz w:val="20"/>
                <w:szCs w:val="20"/>
              </w:rPr>
              <w:t>a</w:t>
            </w:r>
          </w:p>
        </w:tc>
        <w:tc>
          <w:tcPr>
            <w:tcW w:w="471" w:type="pct"/>
          </w:tcPr>
          <w:p w14:paraId="0B048CBC" w14:textId="77777777" w:rsidR="006D56DE" w:rsidRPr="009F06FB" w:rsidRDefault="006D56DE" w:rsidP="00474E63">
            <w:pPr>
              <w:pStyle w:val="Akapitzlist"/>
              <w:spacing w:line="288" w:lineRule="auto"/>
              <w:ind w:left="0"/>
              <w:jc w:val="right"/>
              <w:rPr>
                <w:sz w:val="20"/>
                <w:szCs w:val="20"/>
              </w:rPr>
            </w:pPr>
            <w:r w:rsidRPr="009F06FB">
              <w:rPr>
                <w:sz w:val="20"/>
                <w:szCs w:val="20"/>
              </w:rPr>
              <w:t>3,6</w:t>
            </w:r>
          </w:p>
          <w:p w14:paraId="4897C31E" w14:textId="77777777" w:rsidR="006D56DE" w:rsidRPr="009F06FB" w:rsidRDefault="006D56DE" w:rsidP="00474E63">
            <w:pPr>
              <w:pStyle w:val="Akapitzlist"/>
              <w:spacing w:line="288" w:lineRule="auto"/>
              <w:ind w:left="0" w:right="-109"/>
              <w:jc w:val="right"/>
              <w:rPr>
                <w:sz w:val="20"/>
                <w:szCs w:val="20"/>
              </w:rPr>
            </w:pPr>
            <w:r w:rsidRPr="009F06FB">
              <w:rPr>
                <w:sz w:val="20"/>
                <w:szCs w:val="20"/>
              </w:rPr>
              <w:t>(11,7</w:t>
            </w:r>
            <w:r w:rsidR="006E2F25" w:rsidRPr="009F06FB">
              <w:rPr>
                <w:sz w:val="20"/>
                <w:szCs w:val="20"/>
              </w:rPr>
              <w:t>%</w:t>
            </w:r>
            <w:r w:rsidRPr="009F06FB">
              <w:rPr>
                <w:sz w:val="20"/>
                <w:szCs w:val="20"/>
              </w:rPr>
              <w:t>)</w:t>
            </w:r>
          </w:p>
        </w:tc>
        <w:tc>
          <w:tcPr>
            <w:tcW w:w="538" w:type="pct"/>
          </w:tcPr>
          <w:p w14:paraId="01251FEF" w14:textId="77777777" w:rsidR="006D56DE" w:rsidRPr="009F06FB" w:rsidRDefault="006D56DE" w:rsidP="00474E63">
            <w:pPr>
              <w:pStyle w:val="Akapitzlist"/>
              <w:spacing w:line="288" w:lineRule="auto"/>
              <w:ind w:left="0"/>
              <w:jc w:val="right"/>
              <w:rPr>
                <w:sz w:val="20"/>
                <w:szCs w:val="20"/>
              </w:rPr>
            </w:pPr>
            <w:r w:rsidRPr="009F06FB">
              <w:rPr>
                <w:sz w:val="20"/>
                <w:szCs w:val="20"/>
              </w:rPr>
              <w:t>3,5</w:t>
            </w:r>
          </w:p>
          <w:p w14:paraId="0846B2A0" w14:textId="77777777" w:rsidR="006D56DE" w:rsidRPr="009F06FB" w:rsidRDefault="006D56DE" w:rsidP="00474E63">
            <w:pPr>
              <w:pStyle w:val="Akapitzlist"/>
              <w:spacing w:line="288" w:lineRule="auto"/>
              <w:ind w:left="0"/>
              <w:jc w:val="right"/>
              <w:rPr>
                <w:sz w:val="20"/>
                <w:szCs w:val="20"/>
              </w:rPr>
            </w:pPr>
            <w:r w:rsidRPr="009F06FB">
              <w:rPr>
                <w:sz w:val="20"/>
                <w:szCs w:val="20"/>
              </w:rPr>
              <w:t>(12,5</w:t>
            </w:r>
            <w:r w:rsidR="006E2F25" w:rsidRPr="009F06FB">
              <w:rPr>
                <w:sz w:val="20"/>
                <w:szCs w:val="20"/>
              </w:rPr>
              <w:t>%</w:t>
            </w:r>
            <w:r w:rsidRPr="009F06FB">
              <w:rPr>
                <w:sz w:val="20"/>
                <w:szCs w:val="20"/>
              </w:rPr>
              <w:t>)</w:t>
            </w:r>
          </w:p>
        </w:tc>
        <w:tc>
          <w:tcPr>
            <w:tcW w:w="538" w:type="pct"/>
          </w:tcPr>
          <w:p w14:paraId="1B3F4A58" w14:textId="77777777" w:rsidR="006D56DE" w:rsidRPr="009F06FB" w:rsidRDefault="006D56DE" w:rsidP="00474E63">
            <w:pPr>
              <w:pStyle w:val="Akapitzlist"/>
              <w:spacing w:line="288" w:lineRule="auto"/>
              <w:ind w:left="0"/>
              <w:jc w:val="right"/>
              <w:rPr>
                <w:sz w:val="20"/>
                <w:szCs w:val="20"/>
              </w:rPr>
            </w:pPr>
            <w:r w:rsidRPr="009F06FB">
              <w:rPr>
                <w:sz w:val="20"/>
                <w:szCs w:val="20"/>
              </w:rPr>
              <w:t>3,7</w:t>
            </w:r>
          </w:p>
          <w:p w14:paraId="6613C302" w14:textId="77777777" w:rsidR="006D56DE" w:rsidRPr="009F06FB" w:rsidRDefault="006D56DE" w:rsidP="00474E63">
            <w:pPr>
              <w:pStyle w:val="Akapitzlist"/>
              <w:spacing w:line="288" w:lineRule="auto"/>
              <w:ind w:left="0"/>
              <w:jc w:val="right"/>
              <w:rPr>
                <w:sz w:val="20"/>
                <w:szCs w:val="20"/>
              </w:rPr>
            </w:pPr>
            <w:r w:rsidRPr="009F06FB">
              <w:rPr>
                <w:sz w:val="20"/>
                <w:szCs w:val="20"/>
              </w:rPr>
              <w:t>(11,7</w:t>
            </w:r>
            <w:r w:rsidR="006E2F25" w:rsidRPr="009F06FB">
              <w:rPr>
                <w:sz w:val="20"/>
                <w:szCs w:val="20"/>
              </w:rPr>
              <w:t>%</w:t>
            </w:r>
            <w:r w:rsidRPr="009F06FB">
              <w:rPr>
                <w:sz w:val="20"/>
                <w:szCs w:val="20"/>
              </w:rPr>
              <w:t>)</w:t>
            </w:r>
          </w:p>
        </w:tc>
        <w:tc>
          <w:tcPr>
            <w:tcW w:w="471" w:type="pct"/>
          </w:tcPr>
          <w:p w14:paraId="1F2D0C4B" w14:textId="77777777" w:rsidR="006D56DE" w:rsidRPr="009F06FB" w:rsidRDefault="006D56DE" w:rsidP="00474E63">
            <w:pPr>
              <w:pStyle w:val="Akapitzlist"/>
              <w:spacing w:line="288" w:lineRule="auto"/>
              <w:ind w:left="0"/>
              <w:jc w:val="right"/>
              <w:rPr>
                <w:sz w:val="20"/>
                <w:szCs w:val="20"/>
              </w:rPr>
            </w:pPr>
            <w:r w:rsidRPr="009F06FB">
              <w:rPr>
                <w:sz w:val="20"/>
                <w:szCs w:val="20"/>
              </w:rPr>
              <w:t>3,8</w:t>
            </w:r>
          </w:p>
          <w:p w14:paraId="1E3D4BE6" w14:textId="77777777" w:rsidR="006D56DE" w:rsidRPr="009F06FB" w:rsidRDefault="006D56DE" w:rsidP="00474E63">
            <w:pPr>
              <w:pStyle w:val="Akapitzlist"/>
              <w:spacing w:line="288" w:lineRule="auto"/>
              <w:ind w:left="0"/>
              <w:jc w:val="right"/>
              <w:rPr>
                <w:sz w:val="20"/>
                <w:szCs w:val="20"/>
              </w:rPr>
            </w:pPr>
            <w:r w:rsidRPr="009F06FB">
              <w:rPr>
                <w:sz w:val="20"/>
                <w:szCs w:val="20"/>
              </w:rPr>
              <w:t>(9,9</w:t>
            </w:r>
            <w:r w:rsidR="006E2F25" w:rsidRPr="009F06FB">
              <w:rPr>
                <w:sz w:val="20"/>
                <w:szCs w:val="20"/>
              </w:rPr>
              <w:t>%</w:t>
            </w:r>
            <w:r w:rsidRPr="009F06FB">
              <w:rPr>
                <w:sz w:val="20"/>
                <w:szCs w:val="20"/>
              </w:rPr>
              <w:t>)</w:t>
            </w:r>
          </w:p>
        </w:tc>
        <w:tc>
          <w:tcPr>
            <w:tcW w:w="471" w:type="pct"/>
          </w:tcPr>
          <w:p w14:paraId="3095884D" w14:textId="77777777" w:rsidR="006D56DE" w:rsidRPr="009F06FB" w:rsidRDefault="006D56DE" w:rsidP="00474E63">
            <w:pPr>
              <w:pStyle w:val="Akapitzlist"/>
              <w:spacing w:line="288" w:lineRule="auto"/>
              <w:ind w:left="0"/>
              <w:jc w:val="right"/>
              <w:rPr>
                <w:sz w:val="20"/>
                <w:szCs w:val="20"/>
              </w:rPr>
            </w:pPr>
            <w:r w:rsidRPr="009F06FB">
              <w:rPr>
                <w:sz w:val="20"/>
                <w:szCs w:val="20"/>
              </w:rPr>
              <w:t>4,2</w:t>
            </w:r>
          </w:p>
          <w:p w14:paraId="739AD254" w14:textId="77777777" w:rsidR="006D56DE" w:rsidRPr="009F06FB" w:rsidRDefault="006D56DE" w:rsidP="00474E63">
            <w:pPr>
              <w:pStyle w:val="Akapitzlist"/>
              <w:spacing w:line="288" w:lineRule="auto"/>
              <w:ind w:left="0"/>
              <w:jc w:val="right"/>
              <w:rPr>
                <w:sz w:val="20"/>
                <w:szCs w:val="20"/>
              </w:rPr>
            </w:pPr>
            <w:r w:rsidRPr="009F06FB">
              <w:rPr>
                <w:sz w:val="20"/>
                <w:szCs w:val="20"/>
              </w:rPr>
              <w:t>(9,6</w:t>
            </w:r>
            <w:r w:rsidR="006E2F25" w:rsidRPr="009F06FB">
              <w:rPr>
                <w:sz w:val="20"/>
                <w:szCs w:val="20"/>
              </w:rPr>
              <w:t>%</w:t>
            </w:r>
            <w:r w:rsidRPr="009F06FB">
              <w:rPr>
                <w:sz w:val="20"/>
                <w:szCs w:val="20"/>
              </w:rPr>
              <w:t>)</w:t>
            </w:r>
          </w:p>
        </w:tc>
        <w:tc>
          <w:tcPr>
            <w:tcW w:w="539" w:type="pct"/>
          </w:tcPr>
          <w:p w14:paraId="1583D0FC" w14:textId="77777777" w:rsidR="006D56DE" w:rsidRPr="009F06FB" w:rsidRDefault="006D56DE" w:rsidP="00474E63">
            <w:pPr>
              <w:pStyle w:val="Akapitzlist"/>
              <w:spacing w:line="288" w:lineRule="auto"/>
              <w:ind w:left="0"/>
              <w:jc w:val="right"/>
              <w:rPr>
                <w:sz w:val="20"/>
                <w:szCs w:val="20"/>
              </w:rPr>
            </w:pPr>
            <w:r w:rsidRPr="009F06FB">
              <w:rPr>
                <w:sz w:val="20"/>
                <w:szCs w:val="20"/>
              </w:rPr>
              <w:t>4,6</w:t>
            </w:r>
          </w:p>
          <w:p w14:paraId="7CF51FBF" w14:textId="77777777" w:rsidR="006D56DE" w:rsidRPr="009F06FB" w:rsidRDefault="006D56DE" w:rsidP="00474E63">
            <w:pPr>
              <w:pStyle w:val="Akapitzlist"/>
              <w:spacing w:line="288" w:lineRule="auto"/>
              <w:ind w:left="0"/>
              <w:jc w:val="right"/>
              <w:rPr>
                <w:sz w:val="20"/>
                <w:szCs w:val="20"/>
              </w:rPr>
            </w:pPr>
            <w:r w:rsidRPr="009F06FB">
              <w:rPr>
                <w:sz w:val="20"/>
                <w:szCs w:val="20"/>
              </w:rPr>
              <w:t>(9,0</w:t>
            </w:r>
            <w:r w:rsidR="006E2F25" w:rsidRPr="009F06FB">
              <w:rPr>
                <w:sz w:val="20"/>
                <w:szCs w:val="20"/>
              </w:rPr>
              <w:t>%</w:t>
            </w:r>
            <w:r w:rsidRPr="009F06FB">
              <w:rPr>
                <w:sz w:val="20"/>
                <w:szCs w:val="20"/>
              </w:rPr>
              <w:t>)</w:t>
            </w:r>
          </w:p>
        </w:tc>
        <w:tc>
          <w:tcPr>
            <w:tcW w:w="470" w:type="pct"/>
          </w:tcPr>
          <w:p w14:paraId="62CFD82C" w14:textId="77777777" w:rsidR="006D56DE" w:rsidRPr="009F06FB" w:rsidRDefault="006D56DE" w:rsidP="00474E63">
            <w:pPr>
              <w:pStyle w:val="Akapitzlist"/>
              <w:spacing w:line="288" w:lineRule="auto"/>
              <w:ind w:left="0"/>
              <w:jc w:val="right"/>
              <w:rPr>
                <w:sz w:val="20"/>
                <w:szCs w:val="20"/>
              </w:rPr>
            </w:pPr>
            <w:r w:rsidRPr="009F06FB">
              <w:rPr>
                <w:sz w:val="20"/>
                <w:szCs w:val="20"/>
              </w:rPr>
              <w:t>4,7</w:t>
            </w:r>
          </w:p>
          <w:p w14:paraId="5AA4FE81" w14:textId="77777777" w:rsidR="006D56DE" w:rsidRPr="009F06FB" w:rsidRDefault="006D56DE" w:rsidP="00474E63">
            <w:pPr>
              <w:pStyle w:val="Akapitzlist"/>
              <w:spacing w:line="288" w:lineRule="auto"/>
              <w:ind w:left="0"/>
              <w:jc w:val="right"/>
              <w:rPr>
                <w:sz w:val="20"/>
                <w:szCs w:val="20"/>
              </w:rPr>
            </w:pPr>
            <w:r w:rsidRPr="009F06FB">
              <w:rPr>
                <w:sz w:val="20"/>
                <w:szCs w:val="20"/>
              </w:rPr>
              <w:t>(8,9</w:t>
            </w:r>
            <w:r w:rsidR="006E2F25" w:rsidRPr="009F06FB">
              <w:rPr>
                <w:sz w:val="20"/>
                <w:szCs w:val="20"/>
              </w:rPr>
              <w:t>%</w:t>
            </w:r>
            <w:r w:rsidRPr="009F06FB">
              <w:rPr>
                <w:sz w:val="20"/>
                <w:szCs w:val="20"/>
              </w:rPr>
              <w:t>)</w:t>
            </w:r>
          </w:p>
        </w:tc>
        <w:tc>
          <w:tcPr>
            <w:tcW w:w="493" w:type="pct"/>
          </w:tcPr>
          <w:p w14:paraId="06C471A2" w14:textId="77777777" w:rsidR="006D56DE" w:rsidRPr="009F06FB" w:rsidRDefault="006D56DE" w:rsidP="00474E63">
            <w:pPr>
              <w:pStyle w:val="Akapitzlist"/>
              <w:spacing w:line="288" w:lineRule="auto"/>
              <w:ind w:left="0"/>
              <w:jc w:val="right"/>
              <w:rPr>
                <w:sz w:val="20"/>
                <w:szCs w:val="20"/>
              </w:rPr>
            </w:pPr>
            <w:r w:rsidRPr="009F06FB">
              <w:rPr>
                <w:sz w:val="20"/>
                <w:szCs w:val="20"/>
              </w:rPr>
              <w:t>7,5</w:t>
            </w:r>
          </w:p>
          <w:p w14:paraId="3948145E" w14:textId="77777777" w:rsidR="006D56DE" w:rsidRPr="009F06FB" w:rsidRDefault="006D56DE" w:rsidP="00474E63">
            <w:pPr>
              <w:pStyle w:val="Akapitzlist"/>
              <w:spacing w:line="288" w:lineRule="auto"/>
              <w:ind w:left="0"/>
              <w:jc w:val="right"/>
              <w:rPr>
                <w:sz w:val="20"/>
                <w:szCs w:val="20"/>
              </w:rPr>
            </w:pPr>
            <w:r w:rsidRPr="009F06FB">
              <w:rPr>
                <w:sz w:val="20"/>
                <w:szCs w:val="20"/>
              </w:rPr>
              <w:t>(13,7</w:t>
            </w:r>
            <w:r w:rsidR="0017353B" w:rsidRPr="009F06FB">
              <w:rPr>
                <w:sz w:val="20"/>
                <w:szCs w:val="20"/>
              </w:rPr>
              <w:t>%</w:t>
            </w:r>
            <w:r w:rsidRPr="009F06FB">
              <w:rPr>
                <w:sz w:val="20"/>
                <w:szCs w:val="20"/>
              </w:rPr>
              <w:t>)</w:t>
            </w:r>
          </w:p>
        </w:tc>
      </w:tr>
      <w:tr w:rsidR="008337E9" w14:paraId="33F47234" w14:textId="77777777" w:rsidTr="0063002B">
        <w:tc>
          <w:tcPr>
            <w:tcW w:w="1009" w:type="pct"/>
            <w:vAlign w:val="center"/>
          </w:tcPr>
          <w:p w14:paraId="0C534ACE" w14:textId="77777777" w:rsidR="00504FEC" w:rsidRPr="009F06FB" w:rsidRDefault="00504FEC" w:rsidP="00474E63">
            <w:pPr>
              <w:pStyle w:val="Akapitzlist"/>
              <w:spacing w:line="288" w:lineRule="auto"/>
              <w:ind w:left="0" w:right="-106"/>
              <w:rPr>
                <w:sz w:val="20"/>
                <w:szCs w:val="20"/>
              </w:rPr>
            </w:pPr>
            <w:r w:rsidRPr="009F06FB">
              <w:rPr>
                <w:sz w:val="20"/>
                <w:szCs w:val="20"/>
              </w:rPr>
              <w:t>Rolnictwo i łowiectwo</w:t>
            </w:r>
          </w:p>
        </w:tc>
        <w:tc>
          <w:tcPr>
            <w:tcW w:w="471" w:type="pct"/>
          </w:tcPr>
          <w:p w14:paraId="72698385" w14:textId="77777777" w:rsidR="00504FEC" w:rsidRPr="009F06FB" w:rsidRDefault="00D00678" w:rsidP="00474E63">
            <w:pPr>
              <w:pStyle w:val="Akapitzlist"/>
              <w:spacing w:line="288" w:lineRule="auto"/>
              <w:ind w:left="0"/>
              <w:jc w:val="right"/>
              <w:rPr>
                <w:sz w:val="20"/>
                <w:szCs w:val="20"/>
              </w:rPr>
            </w:pPr>
            <w:r w:rsidRPr="009F06FB">
              <w:rPr>
                <w:sz w:val="20"/>
                <w:szCs w:val="20"/>
              </w:rPr>
              <w:t>2</w:t>
            </w:r>
            <w:r w:rsidR="00504FEC" w:rsidRPr="009F06FB">
              <w:rPr>
                <w:sz w:val="20"/>
                <w:szCs w:val="20"/>
              </w:rPr>
              <w:t>,</w:t>
            </w:r>
            <w:r w:rsidRPr="009F06FB">
              <w:rPr>
                <w:sz w:val="20"/>
                <w:szCs w:val="20"/>
              </w:rPr>
              <w:t>3</w:t>
            </w:r>
          </w:p>
          <w:p w14:paraId="54E7787B" w14:textId="77777777" w:rsidR="00504FEC" w:rsidRPr="009F06FB" w:rsidRDefault="00504FEC" w:rsidP="00474E63">
            <w:pPr>
              <w:pStyle w:val="Akapitzlist"/>
              <w:spacing w:line="288" w:lineRule="auto"/>
              <w:ind w:left="0" w:right="-109"/>
              <w:jc w:val="right"/>
              <w:rPr>
                <w:sz w:val="20"/>
                <w:szCs w:val="20"/>
              </w:rPr>
            </w:pPr>
            <w:r w:rsidRPr="009F06FB">
              <w:rPr>
                <w:sz w:val="20"/>
                <w:szCs w:val="20"/>
              </w:rPr>
              <w:t>(</w:t>
            </w:r>
            <w:r w:rsidR="00D00678" w:rsidRPr="009F06FB">
              <w:rPr>
                <w:sz w:val="20"/>
                <w:szCs w:val="20"/>
              </w:rPr>
              <w:t>7</w:t>
            </w:r>
            <w:r w:rsidRPr="009F06FB">
              <w:rPr>
                <w:sz w:val="20"/>
                <w:szCs w:val="20"/>
              </w:rPr>
              <w:t>,</w:t>
            </w:r>
            <w:r w:rsidR="00D00678" w:rsidRPr="009F06FB">
              <w:rPr>
                <w:sz w:val="20"/>
                <w:szCs w:val="20"/>
              </w:rPr>
              <w:t>5</w:t>
            </w:r>
            <w:r w:rsidRPr="009F06FB">
              <w:rPr>
                <w:sz w:val="20"/>
                <w:szCs w:val="20"/>
              </w:rPr>
              <w:t>%)</w:t>
            </w:r>
          </w:p>
        </w:tc>
        <w:tc>
          <w:tcPr>
            <w:tcW w:w="538" w:type="pct"/>
          </w:tcPr>
          <w:p w14:paraId="4F05E791" w14:textId="77777777" w:rsidR="00504FEC" w:rsidRPr="009F06FB" w:rsidRDefault="00D00678" w:rsidP="00474E63">
            <w:pPr>
              <w:pStyle w:val="Akapitzlist"/>
              <w:spacing w:line="288" w:lineRule="auto"/>
              <w:ind w:left="0"/>
              <w:jc w:val="right"/>
              <w:rPr>
                <w:sz w:val="20"/>
                <w:szCs w:val="20"/>
              </w:rPr>
            </w:pPr>
            <w:r w:rsidRPr="009F06FB">
              <w:rPr>
                <w:sz w:val="20"/>
                <w:szCs w:val="20"/>
              </w:rPr>
              <w:t>0</w:t>
            </w:r>
            <w:r w:rsidR="00504FEC" w:rsidRPr="009F06FB">
              <w:rPr>
                <w:sz w:val="20"/>
                <w:szCs w:val="20"/>
              </w:rPr>
              <w:t>,</w:t>
            </w:r>
            <w:r w:rsidRPr="009F06FB">
              <w:rPr>
                <w:sz w:val="20"/>
                <w:szCs w:val="20"/>
              </w:rPr>
              <w:t>949</w:t>
            </w:r>
          </w:p>
          <w:p w14:paraId="30917A32" w14:textId="77777777" w:rsidR="00504FEC" w:rsidRPr="009F06FB" w:rsidRDefault="00504FEC" w:rsidP="00474E63">
            <w:pPr>
              <w:pStyle w:val="Akapitzlist"/>
              <w:spacing w:line="288" w:lineRule="auto"/>
              <w:ind w:left="0"/>
              <w:jc w:val="right"/>
              <w:rPr>
                <w:sz w:val="20"/>
                <w:szCs w:val="20"/>
              </w:rPr>
            </w:pPr>
            <w:r w:rsidRPr="009F06FB">
              <w:rPr>
                <w:sz w:val="20"/>
                <w:szCs w:val="20"/>
              </w:rPr>
              <w:t>(</w:t>
            </w:r>
            <w:r w:rsidR="00D00678" w:rsidRPr="009F06FB">
              <w:rPr>
                <w:sz w:val="20"/>
                <w:szCs w:val="20"/>
              </w:rPr>
              <w:t>3</w:t>
            </w:r>
            <w:r w:rsidRPr="009F06FB">
              <w:rPr>
                <w:sz w:val="20"/>
                <w:szCs w:val="20"/>
              </w:rPr>
              <w:t>,</w:t>
            </w:r>
            <w:r w:rsidR="00D00678" w:rsidRPr="009F06FB">
              <w:rPr>
                <w:sz w:val="20"/>
                <w:szCs w:val="20"/>
              </w:rPr>
              <w:t>4</w:t>
            </w:r>
            <w:r w:rsidRPr="009F06FB">
              <w:rPr>
                <w:sz w:val="20"/>
                <w:szCs w:val="20"/>
              </w:rPr>
              <w:t>%)</w:t>
            </w:r>
          </w:p>
        </w:tc>
        <w:tc>
          <w:tcPr>
            <w:tcW w:w="538" w:type="pct"/>
          </w:tcPr>
          <w:p w14:paraId="5809A5CE" w14:textId="77777777" w:rsidR="00504FEC" w:rsidRPr="009F06FB" w:rsidRDefault="00D00678" w:rsidP="00474E63">
            <w:pPr>
              <w:pStyle w:val="Akapitzlist"/>
              <w:spacing w:line="288" w:lineRule="auto"/>
              <w:ind w:left="0"/>
              <w:jc w:val="right"/>
              <w:rPr>
                <w:sz w:val="20"/>
                <w:szCs w:val="20"/>
              </w:rPr>
            </w:pPr>
            <w:r w:rsidRPr="009F06FB">
              <w:rPr>
                <w:sz w:val="20"/>
                <w:szCs w:val="20"/>
              </w:rPr>
              <w:t>1</w:t>
            </w:r>
            <w:r w:rsidR="00504FEC" w:rsidRPr="009F06FB">
              <w:rPr>
                <w:sz w:val="20"/>
                <w:szCs w:val="20"/>
              </w:rPr>
              <w:t>,</w:t>
            </w:r>
            <w:r w:rsidRPr="009F06FB">
              <w:rPr>
                <w:sz w:val="20"/>
                <w:szCs w:val="20"/>
              </w:rPr>
              <w:t>0</w:t>
            </w:r>
          </w:p>
          <w:p w14:paraId="052AC148" w14:textId="77777777" w:rsidR="00504FEC" w:rsidRPr="009F06FB" w:rsidRDefault="00504FEC" w:rsidP="00474E63">
            <w:pPr>
              <w:pStyle w:val="Akapitzlist"/>
              <w:spacing w:line="288" w:lineRule="auto"/>
              <w:ind w:left="0"/>
              <w:jc w:val="right"/>
              <w:rPr>
                <w:sz w:val="20"/>
                <w:szCs w:val="20"/>
              </w:rPr>
            </w:pPr>
            <w:r w:rsidRPr="009F06FB">
              <w:rPr>
                <w:sz w:val="20"/>
                <w:szCs w:val="20"/>
              </w:rPr>
              <w:t>(</w:t>
            </w:r>
            <w:r w:rsidR="00D00678" w:rsidRPr="009F06FB">
              <w:rPr>
                <w:sz w:val="20"/>
                <w:szCs w:val="20"/>
              </w:rPr>
              <w:t>3</w:t>
            </w:r>
            <w:r w:rsidRPr="009F06FB">
              <w:rPr>
                <w:sz w:val="20"/>
                <w:szCs w:val="20"/>
              </w:rPr>
              <w:t>,</w:t>
            </w:r>
            <w:r w:rsidR="00D00678" w:rsidRPr="009F06FB">
              <w:rPr>
                <w:sz w:val="20"/>
                <w:szCs w:val="20"/>
              </w:rPr>
              <w:t>3</w:t>
            </w:r>
            <w:r w:rsidRPr="009F06FB">
              <w:rPr>
                <w:sz w:val="20"/>
                <w:szCs w:val="20"/>
              </w:rPr>
              <w:t>%)</w:t>
            </w:r>
          </w:p>
        </w:tc>
        <w:tc>
          <w:tcPr>
            <w:tcW w:w="471" w:type="pct"/>
          </w:tcPr>
          <w:p w14:paraId="54459AC8" w14:textId="77777777" w:rsidR="00504FEC" w:rsidRPr="009F06FB" w:rsidRDefault="006F7F67" w:rsidP="00474E63">
            <w:pPr>
              <w:pStyle w:val="Akapitzlist"/>
              <w:spacing w:line="288" w:lineRule="auto"/>
              <w:ind w:left="0"/>
              <w:jc w:val="right"/>
              <w:rPr>
                <w:sz w:val="20"/>
                <w:szCs w:val="20"/>
              </w:rPr>
            </w:pPr>
            <w:r w:rsidRPr="009F06FB">
              <w:rPr>
                <w:sz w:val="20"/>
                <w:szCs w:val="20"/>
              </w:rPr>
              <w:t>4</w:t>
            </w:r>
            <w:r w:rsidR="00504FEC" w:rsidRPr="009F06FB">
              <w:rPr>
                <w:sz w:val="20"/>
                <w:szCs w:val="20"/>
              </w:rPr>
              <w:t>,</w:t>
            </w:r>
            <w:r w:rsidRPr="009F06FB">
              <w:rPr>
                <w:sz w:val="20"/>
                <w:szCs w:val="20"/>
              </w:rPr>
              <w:t>6</w:t>
            </w:r>
          </w:p>
          <w:p w14:paraId="0D4FCA45" w14:textId="77777777" w:rsidR="00504FEC" w:rsidRPr="009F06FB" w:rsidRDefault="00504FEC" w:rsidP="00474E63">
            <w:pPr>
              <w:pStyle w:val="Akapitzlist"/>
              <w:spacing w:line="288" w:lineRule="auto"/>
              <w:ind w:left="0"/>
              <w:jc w:val="right"/>
              <w:rPr>
                <w:sz w:val="20"/>
                <w:szCs w:val="20"/>
              </w:rPr>
            </w:pPr>
            <w:r w:rsidRPr="009F06FB">
              <w:rPr>
                <w:sz w:val="20"/>
                <w:szCs w:val="20"/>
              </w:rPr>
              <w:t>(9,</w:t>
            </w:r>
            <w:r w:rsidR="006F7F67" w:rsidRPr="009F06FB">
              <w:rPr>
                <w:sz w:val="20"/>
                <w:szCs w:val="20"/>
              </w:rPr>
              <w:t>8</w:t>
            </w:r>
            <w:r w:rsidRPr="009F06FB">
              <w:rPr>
                <w:sz w:val="20"/>
                <w:szCs w:val="20"/>
              </w:rPr>
              <w:t>%)</w:t>
            </w:r>
          </w:p>
        </w:tc>
        <w:tc>
          <w:tcPr>
            <w:tcW w:w="471" w:type="pct"/>
          </w:tcPr>
          <w:p w14:paraId="490F63DA" w14:textId="77777777" w:rsidR="00504FEC" w:rsidRPr="009F06FB" w:rsidRDefault="006F7F67" w:rsidP="00474E63">
            <w:pPr>
              <w:pStyle w:val="Akapitzlist"/>
              <w:spacing w:line="288" w:lineRule="auto"/>
              <w:ind w:left="0"/>
              <w:jc w:val="right"/>
              <w:rPr>
                <w:sz w:val="20"/>
                <w:szCs w:val="20"/>
              </w:rPr>
            </w:pPr>
            <w:r w:rsidRPr="009F06FB">
              <w:rPr>
                <w:sz w:val="20"/>
                <w:szCs w:val="20"/>
              </w:rPr>
              <w:t>2,</w:t>
            </w:r>
            <w:r w:rsidR="00504FEC" w:rsidRPr="009F06FB">
              <w:rPr>
                <w:sz w:val="20"/>
                <w:szCs w:val="20"/>
              </w:rPr>
              <w:t>4</w:t>
            </w:r>
          </w:p>
          <w:p w14:paraId="6E76712B" w14:textId="77777777" w:rsidR="00504FEC" w:rsidRPr="009F06FB" w:rsidRDefault="00504FEC" w:rsidP="00474E63">
            <w:pPr>
              <w:pStyle w:val="Akapitzlist"/>
              <w:spacing w:line="288" w:lineRule="auto"/>
              <w:ind w:left="0"/>
              <w:jc w:val="right"/>
              <w:rPr>
                <w:sz w:val="20"/>
                <w:szCs w:val="20"/>
              </w:rPr>
            </w:pPr>
            <w:r w:rsidRPr="009F06FB">
              <w:rPr>
                <w:sz w:val="20"/>
                <w:szCs w:val="20"/>
              </w:rPr>
              <w:t>(</w:t>
            </w:r>
            <w:r w:rsidR="006F7F67" w:rsidRPr="009F06FB">
              <w:rPr>
                <w:sz w:val="20"/>
                <w:szCs w:val="20"/>
              </w:rPr>
              <w:t>5</w:t>
            </w:r>
            <w:r w:rsidRPr="009F06FB">
              <w:rPr>
                <w:sz w:val="20"/>
                <w:szCs w:val="20"/>
              </w:rPr>
              <w:t>%)</w:t>
            </w:r>
          </w:p>
        </w:tc>
        <w:tc>
          <w:tcPr>
            <w:tcW w:w="539" w:type="pct"/>
          </w:tcPr>
          <w:p w14:paraId="50E069B1" w14:textId="77777777" w:rsidR="00504FEC" w:rsidRPr="009F06FB" w:rsidRDefault="006F7F67" w:rsidP="00474E63">
            <w:pPr>
              <w:pStyle w:val="Akapitzlist"/>
              <w:spacing w:line="288" w:lineRule="auto"/>
              <w:ind w:left="0"/>
              <w:jc w:val="right"/>
              <w:rPr>
                <w:sz w:val="20"/>
                <w:szCs w:val="20"/>
              </w:rPr>
            </w:pPr>
            <w:r w:rsidRPr="009F06FB">
              <w:rPr>
                <w:sz w:val="20"/>
                <w:szCs w:val="20"/>
              </w:rPr>
              <w:t>2</w:t>
            </w:r>
            <w:r w:rsidR="00504FEC" w:rsidRPr="009F06FB">
              <w:rPr>
                <w:sz w:val="20"/>
                <w:szCs w:val="20"/>
              </w:rPr>
              <w:t>,</w:t>
            </w:r>
            <w:r w:rsidRPr="009F06FB">
              <w:rPr>
                <w:sz w:val="20"/>
                <w:szCs w:val="20"/>
              </w:rPr>
              <w:t>1</w:t>
            </w:r>
          </w:p>
          <w:p w14:paraId="4C439ADE" w14:textId="77777777" w:rsidR="00504FEC" w:rsidRPr="009F06FB" w:rsidRDefault="00504FEC" w:rsidP="00474E63">
            <w:pPr>
              <w:pStyle w:val="Akapitzlist"/>
              <w:spacing w:line="288" w:lineRule="auto"/>
              <w:ind w:left="0"/>
              <w:jc w:val="right"/>
              <w:rPr>
                <w:sz w:val="20"/>
                <w:szCs w:val="20"/>
              </w:rPr>
            </w:pPr>
            <w:r w:rsidRPr="009F06FB">
              <w:rPr>
                <w:sz w:val="20"/>
                <w:szCs w:val="20"/>
              </w:rPr>
              <w:t>(</w:t>
            </w:r>
            <w:r w:rsidR="006F7F67" w:rsidRPr="009F06FB">
              <w:rPr>
                <w:sz w:val="20"/>
                <w:szCs w:val="20"/>
              </w:rPr>
              <w:t>4</w:t>
            </w:r>
            <w:r w:rsidRPr="009F06FB">
              <w:rPr>
                <w:sz w:val="20"/>
                <w:szCs w:val="20"/>
              </w:rPr>
              <w:t>,</w:t>
            </w:r>
            <w:r w:rsidR="006F7F67" w:rsidRPr="009F06FB">
              <w:rPr>
                <w:sz w:val="20"/>
                <w:szCs w:val="20"/>
              </w:rPr>
              <w:t>1</w:t>
            </w:r>
            <w:r w:rsidRPr="009F06FB">
              <w:rPr>
                <w:sz w:val="20"/>
                <w:szCs w:val="20"/>
              </w:rPr>
              <w:t>%)</w:t>
            </w:r>
          </w:p>
        </w:tc>
        <w:tc>
          <w:tcPr>
            <w:tcW w:w="470" w:type="pct"/>
          </w:tcPr>
          <w:p w14:paraId="5899223F" w14:textId="77777777" w:rsidR="00504FEC" w:rsidRPr="009F06FB" w:rsidRDefault="00D114B9" w:rsidP="00474E63">
            <w:pPr>
              <w:pStyle w:val="Akapitzlist"/>
              <w:spacing w:line="288" w:lineRule="auto"/>
              <w:ind w:left="0"/>
              <w:jc w:val="right"/>
              <w:rPr>
                <w:sz w:val="20"/>
                <w:szCs w:val="20"/>
              </w:rPr>
            </w:pPr>
            <w:r w:rsidRPr="009F06FB">
              <w:rPr>
                <w:sz w:val="20"/>
                <w:szCs w:val="20"/>
              </w:rPr>
              <w:t>5</w:t>
            </w:r>
            <w:r w:rsidR="00504FEC" w:rsidRPr="009F06FB">
              <w:rPr>
                <w:sz w:val="20"/>
                <w:szCs w:val="20"/>
              </w:rPr>
              <w:t>,</w:t>
            </w:r>
            <w:r w:rsidRPr="009F06FB">
              <w:rPr>
                <w:sz w:val="20"/>
                <w:szCs w:val="20"/>
              </w:rPr>
              <w:t>6</w:t>
            </w:r>
          </w:p>
          <w:p w14:paraId="05C39E70" w14:textId="77777777" w:rsidR="00504FEC" w:rsidRPr="009F06FB" w:rsidRDefault="00504FEC" w:rsidP="00474E63">
            <w:pPr>
              <w:pStyle w:val="Akapitzlist"/>
              <w:spacing w:line="288" w:lineRule="auto"/>
              <w:ind w:left="0"/>
              <w:jc w:val="right"/>
              <w:rPr>
                <w:sz w:val="20"/>
                <w:szCs w:val="20"/>
              </w:rPr>
            </w:pPr>
            <w:r w:rsidRPr="009F06FB">
              <w:rPr>
                <w:sz w:val="20"/>
                <w:szCs w:val="20"/>
              </w:rPr>
              <w:t>(</w:t>
            </w:r>
            <w:r w:rsidR="00D114B9" w:rsidRPr="009F06FB">
              <w:rPr>
                <w:sz w:val="20"/>
                <w:szCs w:val="20"/>
              </w:rPr>
              <w:t>10,7</w:t>
            </w:r>
            <w:r w:rsidRPr="009F06FB">
              <w:rPr>
                <w:sz w:val="20"/>
                <w:szCs w:val="20"/>
              </w:rPr>
              <w:t>%)</w:t>
            </w:r>
          </w:p>
        </w:tc>
        <w:tc>
          <w:tcPr>
            <w:tcW w:w="493" w:type="pct"/>
          </w:tcPr>
          <w:p w14:paraId="3CA1D01B" w14:textId="77777777" w:rsidR="00504FEC" w:rsidRPr="009F06FB" w:rsidRDefault="00D114B9" w:rsidP="00474E63">
            <w:pPr>
              <w:pStyle w:val="Akapitzlist"/>
              <w:spacing w:line="288" w:lineRule="auto"/>
              <w:ind w:left="0"/>
              <w:jc w:val="right"/>
              <w:rPr>
                <w:sz w:val="20"/>
                <w:szCs w:val="20"/>
              </w:rPr>
            </w:pPr>
            <w:r w:rsidRPr="009F06FB">
              <w:rPr>
                <w:sz w:val="20"/>
                <w:szCs w:val="20"/>
              </w:rPr>
              <w:t>4</w:t>
            </w:r>
            <w:r w:rsidR="00504FEC" w:rsidRPr="009F06FB">
              <w:rPr>
                <w:sz w:val="20"/>
                <w:szCs w:val="20"/>
              </w:rPr>
              <w:t>,</w:t>
            </w:r>
            <w:r w:rsidRPr="009F06FB">
              <w:rPr>
                <w:sz w:val="20"/>
                <w:szCs w:val="20"/>
              </w:rPr>
              <w:t>8</w:t>
            </w:r>
          </w:p>
          <w:p w14:paraId="26B97619" w14:textId="77777777" w:rsidR="00504FEC" w:rsidRPr="009F06FB" w:rsidRDefault="00504FEC" w:rsidP="00474E63">
            <w:pPr>
              <w:pStyle w:val="Akapitzlist"/>
              <w:spacing w:line="288" w:lineRule="auto"/>
              <w:ind w:left="0"/>
              <w:jc w:val="right"/>
              <w:rPr>
                <w:sz w:val="20"/>
                <w:szCs w:val="20"/>
              </w:rPr>
            </w:pPr>
            <w:r w:rsidRPr="009F06FB">
              <w:rPr>
                <w:sz w:val="20"/>
                <w:szCs w:val="20"/>
              </w:rPr>
              <w:t>(13,7%)</w:t>
            </w:r>
          </w:p>
        </w:tc>
      </w:tr>
      <w:tr w:rsidR="008337E9" w14:paraId="2165E476" w14:textId="77777777" w:rsidTr="0063002B">
        <w:tc>
          <w:tcPr>
            <w:tcW w:w="1009" w:type="pct"/>
          </w:tcPr>
          <w:p w14:paraId="43CDF58E" w14:textId="77777777" w:rsidR="0072071F" w:rsidRPr="009F06FB" w:rsidRDefault="0072071F" w:rsidP="00474E63">
            <w:pPr>
              <w:pStyle w:val="Akapitzlist"/>
              <w:spacing w:line="288" w:lineRule="auto"/>
              <w:ind w:left="0" w:right="-105"/>
              <w:jc w:val="center"/>
              <w:rPr>
                <w:sz w:val="20"/>
                <w:szCs w:val="20"/>
              </w:rPr>
            </w:pPr>
            <w:r w:rsidRPr="009F06FB">
              <w:rPr>
                <w:sz w:val="20"/>
                <w:szCs w:val="20"/>
              </w:rPr>
              <w:t>Gospodarka komun. i ochrona środowiska</w:t>
            </w:r>
          </w:p>
        </w:tc>
        <w:tc>
          <w:tcPr>
            <w:tcW w:w="471" w:type="pct"/>
          </w:tcPr>
          <w:p w14:paraId="4F52190F" w14:textId="77777777" w:rsidR="0072071F" w:rsidRPr="009F06FB" w:rsidRDefault="00D114B9" w:rsidP="00474E63">
            <w:pPr>
              <w:pStyle w:val="Akapitzlist"/>
              <w:spacing w:line="288" w:lineRule="auto"/>
              <w:ind w:left="0"/>
              <w:jc w:val="right"/>
              <w:rPr>
                <w:sz w:val="20"/>
                <w:szCs w:val="20"/>
              </w:rPr>
            </w:pPr>
            <w:r w:rsidRPr="009F06FB">
              <w:rPr>
                <w:sz w:val="20"/>
                <w:szCs w:val="20"/>
              </w:rPr>
              <w:t>2</w:t>
            </w:r>
            <w:r w:rsidR="0072071F" w:rsidRPr="009F06FB">
              <w:rPr>
                <w:sz w:val="20"/>
                <w:szCs w:val="20"/>
              </w:rPr>
              <w:t>,</w:t>
            </w:r>
            <w:r w:rsidRPr="009F06FB">
              <w:rPr>
                <w:sz w:val="20"/>
                <w:szCs w:val="20"/>
              </w:rPr>
              <w:t>2</w:t>
            </w:r>
          </w:p>
          <w:p w14:paraId="1B983170" w14:textId="77777777" w:rsidR="0072071F" w:rsidRPr="009F06FB" w:rsidRDefault="0072071F" w:rsidP="00474E63">
            <w:pPr>
              <w:pStyle w:val="Akapitzlist"/>
              <w:spacing w:line="288" w:lineRule="auto"/>
              <w:ind w:left="0" w:right="-109"/>
              <w:jc w:val="right"/>
              <w:rPr>
                <w:sz w:val="20"/>
                <w:szCs w:val="20"/>
              </w:rPr>
            </w:pPr>
            <w:r w:rsidRPr="009F06FB">
              <w:rPr>
                <w:sz w:val="20"/>
                <w:szCs w:val="20"/>
              </w:rPr>
              <w:t>(</w:t>
            </w:r>
            <w:r w:rsidR="00D114B9" w:rsidRPr="009F06FB">
              <w:rPr>
                <w:sz w:val="20"/>
                <w:szCs w:val="20"/>
              </w:rPr>
              <w:t>7</w:t>
            </w:r>
            <w:r w:rsidRPr="009F06FB">
              <w:rPr>
                <w:sz w:val="20"/>
                <w:szCs w:val="20"/>
              </w:rPr>
              <w:t>,</w:t>
            </w:r>
            <w:r w:rsidR="00D114B9" w:rsidRPr="009F06FB">
              <w:rPr>
                <w:sz w:val="20"/>
                <w:szCs w:val="20"/>
              </w:rPr>
              <w:t>5</w:t>
            </w:r>
            <w:r w:rsidRPr="009F06FB">
              <w:rPr>
                <w:sz w:val="20"/>
                <w:szCs w:val="20"/>
              </w:rPr>
              <w:t>%)</w:t>
            </w:r>
          </w:p>
        </w:tc>
        <w:tc>
          <w:tcPr>
            <w:tcW w:w="538" w:type="pct"/>
          </w:tcPr>
          <w:p w14:paraId="38AD5920" w14:textId="77777777" w:rsidR="0072071F" w:rsidRPr="009F06FB" w:rsidRDefault="004034DF" w:rsidP="00474E63">
            <w:pPr>
              <w:pStyle w:val="Akapitzlist"/>
              <w:spacing w:line="288" w:lineRule="auto"/>
              <w:ind w:left="0"/>
              <w:jc w:val="right"/>
              <w:rPr>
                <w:sz w:val="20"/>
                <w:szCs w:val="20"/>
              </w:rPr>
            </w:pPr>
            <w:r w:rsidRPr="009F06FB">
              <w:rPr>
                <w:sz w:val="20"/>
                <w:szCs w:val="20"/>
              </w:rPr>
              <w:t>2</w:t>
            </w:r>
            <w:r w:rsidR="0072071F" w:rsidRPr="009F06FB">
              <w:rPr>
                <w:sz w:val="20"/>
                <w:szCs w:val="20"/>
              </w:rPr>
              <w:t>,</w:t>
            </w:r>
            <w:r w:rsidRPr="009F06FB">
              <w:rPr>
                <w:sz w:val="20"/>
                <w:szCs w:val="20"/>
              </w:rPr>
              <w:t>0</w:t>
            </w:r>
          </w:p>
          <w:p w14:paraId="6D40E661" w14:textId="77777777" w:rsidR="0072071F" w:rsidRPr="009F06FB" w:rsidRDefault="0072071F" w:rsidP="00474E63">
            <w:pPr>
              <w:pStyle w:val="Akapitzlist"/>
              <w:spacing w:line="288" w:lineRule="auto"/>
              <w:ind w:left="0"/>
              <w:jc w:val="right"/>
              <w:rPr>
                <w:sz w:val="20"/>
                <w:szCs w:val="20"/>
              </w:rPr>
            </w:pPr>
            <w:r w:rsidRPr="009F06FB">
              <w:rPr>
                <w:sz w:val="20"/>
                <w:szCs w:val="20"/>
              </w:rPr>
              <w:t>(</w:t>
            </w:r>
            <w:r w:rsidR="004034DF" w:rsidRPr="009F06FB">
              <w:rPr>
                <w:sz w:val="20"/>
                <w:szCs w:val="20"/>
              </w:rPr>
              <w:t>6</w:t>
            </w:r>
            <w:r w:rsidRPr="009F06FB">
              <w:rPr>
                <w:sz w:val="20"/>
                <w:szCs w:val="20"/>
              </w:rPr>
              <w:t>,</w:t>
            </w:r>
            <w:r w:rsidR="004034DF" w:rsidRPr="009F06FB">
              <w:rPr>
                <w:sz w:val="20"/>
                <w:szCs w:val="20"/>
              </w:rPr>
              <w:t>9</w:t>
            </w:r>
            <w:r w:rsidRPr="009F06FB">
              <w:rPr>
                <w:sz w:val="20"/>
                <w:szCs w:val="20"/>
              </w:rPr>
              <w:t>%)</w:t>
            </w:r>
          </w:p>
        </w:tc>
        <w:tc>
          <w:tcPr>
            <w:tcW w:w="538" w:type="pct"/>
          </w:tcPr>
          <w:p w14:paraId="6DD31B8F" w14:textId="77777777" w:rsidR="0072071F" w:rsidRPr="009F06FB" w:rsidRDefault="004034DF" w:rsidP="00474E63">
            <w:pPr>
              <w:pStyle w:val="Akapitzlist"/>
              <w:spacing w:line="288" w:lineRule="auto"/>
              <w:ind w:left="0"/>
              <w:jc w:val="right"/>
              <w:rPr>
                <w:sz w:val="20"/>
                <w:szCs w:val="20"/>
              </w:rPr>
            </w:pPr>
            <w:r w:rsidRPr="009F06FB">
              <w:rPr>
                <w:sz w:val="20"/>
                <w:szCs w:val="20"/>
              </w:rPr>
              <w:t>2</w:t>
            </w:r>
            <w:r w:rsidR="0072071F" w:rsidRPr="009F06FB">
              <w:rPr>
                <w:sz w:val="20"/>
                <w:szCs w:val="20"/>
              </w:rPr>
              <w:t>,</w:t>
            </w:r>
            <w:r w:rsidRPr="009F06FB">
              <w:rPr>
                <w:sz w:val="20"/>
                <w:szCs w:val="20"/>
              </w:rPr>
              <w:t>0</w:t>
            </w:r>
          </w:p>
          <w:p w14:paraId="56D534C2" w14:textId="77777777" w:rsidR="0072071F" w:rsidRPr="009F06FB" w:rsidRDefault="0072071F" w:rsidP="00474E63">
            <w:pPr>
              <w:pStyle w:val="Akapitzlist"/>
              <w:spacing w:line="288" w:lineRule="auto"/>
              <w:ind w:left="0"/>
              <w:jc w:val="right"/>
              <w:rPr>
                <w:sz w:val="20"/>
                <w:szCs w:val="20"/>
              </w:rPr>
            </w:pPr>
            <w:r w:rsidRPr="009F06FB">
              <w:rPr>
                <w:sz w:val="20"/>
                <w:szCs w:val="20"/>
              </w:rPr>
              <w:t>(</w:t>
            </w:r>
            <w:r w:rsidR="00D76479" w:rsidRPr="009F06FB">
              <w:rPr>
                <w:sz w:val="20"/>
                <w:szCs w:val="20"/>
              </w:rPr>
              <w:t>6</w:t>
            </w:r>
            <w:r w:rsidRPr="009F06FB">
              <w:rPr>
                <w:sz w:val="20"/>
                <w:szCs w:val="20"/>
              </w:rPr>
              <w:t>,</w:t>
            </w:r>
            <w:r w:rsidR="00D76479" w:rsidRPr="009F06FB">
              <w:rPr>
                <w:sz w:val="20"/>
                <w:szCs w:val="20"/>
              </w:rPr>
              <w:t>3</w:t>
            </w:r>
            <w:r w:rsidRPr="009F06FB">
              <w:rPr>
                <w:sz w:val="20"/>
                <w:szCs w:val="20"/>
              </w:rPr>
              <w:t>%)</w:t>
            </w:r>
          </w:p>
        </w:tc>
        <w:tc>
          <w:tcPr>
            <w:tcW w:w="471" w:type="pct"/>
          </w:tcPr>
          <w:p w14:paraId="4C55E166" w14:textId="77777777" w:rsidR="0072071F" w:rsidRPr="009F06FB" w:rsidRDefault="00D76479" w:rsidP="00474E63">
            <w:pPr>
              <w:pStyle w:val="Akapitzlist"/>
              <w:spacing w:line="288" w:lineRule="auto"/>
              <w:ind w:left="0"/>
              <w:jc w:val="right"/>
              <w:rPr>
                <w:sz w:val="20"/>
                <w:szCs w:val="20"/>
              </w:rPr>
            </w:pPr>
            <w:r w:rsidRPr="009F06FB">
              <w:rPr>
                <w:sz w:val="20"/>
                <w:szCs w:val="20"/>
              </w:rPr>
              <w:t>2</w:t>
            </w:r>
            <w:r w:rsidR="0072071F" w:rsidRPr="009F06FB">
              <w:rPr>
                <w:sz w:val="20"/>
                <w:szCs w:val="20"/>
              </w:rPr>
              <w:t>,</w:t>
            </w:r>
            <w:r w:rsidRPr="009F06FB">
              <w:rPr>
                <w:sz w:val="20"/>
                <w:szCs w:val="20"/>
              </w:rPr>
              <w:t>1</w:t>
            </w:r>
          </w:p>
          <w:p w14:paraId="15B4E79D" w14:textId="77777777" w:rsidR="0072071F" w:rsidRPr="009F06FB" w:rsidRDefault="0072071F" w:rsidP="00474E63">
            <w:pPr>
              <w:pStyle w:val="Akapitzlist"/>
              <w:spacing w:line="288" w:lineRule="auto"/>
              <w:ind w:left="0"/>
              <w:jc w:val="right"/>
              <w:rPr>
                <w:sz w:val="20"/>
                <w:szCs w:val="20"/>
              </w:rPr>
            </w:pPr>
            <w:r w:rsidRPr="009F06FB">
              <w:rPr>
                <w:sz w:val="20"/>
                <w:szCs w:val="20"/>
              </w:rPr>
              <w:t>(</w:t>
            </w:r>
            <w:r w:rsidR="00D76479" w:rsidRPr="009F06FB">
              <w:rPr>
                <w:sz w:val="20"/>
                <w:szCs w:val="20"/>
              </w:rPr>
              <w:t>5</w:t>
            </w:r>
            <w:r w:rsidRPr="009F06FB">
              <w:rPr>
                <w:sz w:val="20"/>
                <w:szCs w:val="20"/>
              </w:rPr>
              <w:t>,</w:t>
            </w:r>
            <w:r w:rsidR="00D76479" w:rsidRPr="009F06FB">
              <w:rPr>
                <w:sz w:val="20"/>
                <w:szCs w:val="20"/>
              </w:rPr>
              <w:t>4</w:t>
            </w:r>
            <w:r w:rsidRPr="009F06FB">
              <w:rPr>
                <w:sz w:val="20"/>
                <w:szCs w:val="20"/>
              </w:rPr>
              <w:t>%)</w:t>
            </w:r>
          </w:p>
        </w:tc>
        <w:tc>
          <w:tcPr>
            <w:tcW w:w="471" w:type="pct"/>
          </w:tcPr>
          <w:p w14:paraId="5826388B" w14:textId="77777777" w:rsidR="0072071F" w:rsidRPr="009F06FB" w:rsidRDefault="00D76479" w:rsidP="00474E63">
            <w:pPr>
              <w:pStyle w:val="Akapitzlist"/>
              <w:spacing w:line="288" w:lineRule="auto"/>
              <w:ind w:left="0"/>
              <w:jc w:val="right"/>
              <w:rPr>
                <w:sz w:val="20"/>
                <w:szCs w:val="20"/>
              </w:rPr>
            </w:pPr>
            <w:r w:rsidRPr="009F06FB">
              <w:rPr>
                <w:sz w:val="20"/>
                <w:szCs w:val="20"/>
              </w:rPr>
              <w:t>2</w:t>
            </w:r>
            <w:r w:rsidR="0072071F" w:rsidRPr="009F06FB">
              <w:rPr>
                <w:sz w:val="20"/>
                <w:szCs w:val="20"/>
              </w:rPr>
              <w:t>,</w:t>
            </w:r>
            <w:r w:rsidRPr="009F06FB">
              <w:rPr>
                <w:sz w:val="20"/>
                <w:szCs w:val="20"/>
              </w:rPr>
              <w:t>4</w:t>
            </w:r>
          </w:p>
          <w:p w14:paraId="4D54036A" w14:textId="77777777" w:rsidR="0072071F" w:rsidRPr="009F06FB" w:rsidRDefault="0072071F" w:rsidP="00474E63">
            <w:pPr>
              <w:pStyle w:val="Akapitzlist"/>
              <w:spacing w:line="288" w:lineRule="auto"/>
              <w:ind w:left="0"/>
              <w:jc w:val="right"/>
              <w:rPr>
                <w:sz w:val="20"/>
                <w:szCs w:val="20"/>
              </w:rPr>
            </w:pPr>
            <w:r w:rsidRPr="009F06FB">
              <w:rPr>
                <w:sz w:val="20"/>
                <w:szCs w:val="20"/>
              </w:rPr>
              <w:t>(</w:t>
            </w:r>
            <w:r w:rsidR="00D76479" w:rsidRPr="009F06FB">
              <w:rPr>
                <w:sz w:val="20"/>
                <w:szCs w:val="20"/>
              </w:rPr>
              <w:t>5</w:t>
            </w:r>
            <w:r w:rsidRPr="009F06FB">
              <w:rPr>
                <w:sz w:val="20"/>
                <w:szCs w:val="20"/>
              </w:rPr>
              <w:t>,</w:t>
            </w:r>
            <w:r w:rsidR="00D76479" w:rsidRPr="009F06FB">
              <w:rPr>
                <w:sz w:val="20"/>
                <w:szCs w:val="20"/>
              </w:rPr>
              <w:t>5</w:t>
            </w:r>
            <w:r w:rsidRPr="009F06FB">
              <w:rPr>
                <w:sz w:val="20"/>
                <w:szCs w:val="20"/>
              </w:rPr>
              <w:t>%)</w:t>
            </w:r>
          </w:p>
        </w:tc>
        <w:tc>
          <w:tcPr>
            <w:tcW w:w="539" w:type="pct"/>
          </w:tcPr>
          <w:p w14:paraId="2B13C7F6" w14:textId="77777777" w:rsidR="0072071F" w:rsidRPr="009F06FB" w:rsidRDefault="007F4FCC" w:rsidP="00474E63">
            <w:pPr>
              <w:pStyle w:val="Akapitzlist"/>
              <w:spacing w:line="288" w:lineRule="auto"/>
              <w:ind w:left="0"/>
              <w:jc w:val="right"/>
              <w:rPr>
                <w:sz w:val="20"/>
                <w:szCs w:val="20"/>
              </w:rPr>
            </w:pPr>
            <w:r w:rsidRPr="009F06FB">
              <w:rPr>
                <w:sz w:val="20"/>
                <w:szCs w:val="20"/>
              </w:rPr>
              <w:t>2</w:t>
            </w:r>
            <w:r w:rsidR="0072071F" w:rsidRPr="009F06FB">
              <w:rPr>
                <w:sz w:val="20"/>
                <w:szCs w:val="20"/>
              </w:rPr>
              <w:t>,</w:t>
            </w:r>
            <w:r w:rsidRPr="009F06FB">
              <w:rPr>
                <w:sz w:val="20"/>
                <w:szCs w:val="20"/>
              </w:rPr>
              <w:t>9</w:t>
            </w:r>
          </w:p>
          <w:p w14:paraId="30EAE2AA" w14:textId="77777777" w:rsidR="0072071F" w:rsidRPr="009F06FB" w:rsidRDefault="0072071F" w:rsidP="00474E63">
            <w:pPr>
              <w:pStyle w:val="Akapitzlist"/>
              <w:spacing w:line="288" w:lineRule="auto"/>
              <w:ind w:left="0"/>
              <w:jc w:val="right"/>
              <w:rPr>
                <w:sz w:val="20"/>
                <w:szCs w:val="20"/>
              </w:rPr>
            </w:pPr>
            <w:r w:rsidRPr="009F06FB">
              <w:rPr>
                <w:sz w:val="20"/>
                <w:szCs w:val="20"/>
              </w:rPr>
              <w:t>(</w:t>
            </w:r>
            <w:r w:rsidR="007F4FCC" w:rsidRPr="009F06FB">
              <w:rPr>
                <w:sz w:val="20"/>
                <w:szCs w:val="20"/>
              </w:rPr>
              <w:t>5</w:t>
            </w:r>
            <w:r w:rsidRPr="009F06FB">
              <w:rPr>
                <w:sz w:val="20"/>
                <w:szCs w:val="20"/>
              </w:rPr>
              <w:t>,</w:t>
            </w:r>
            <w:r w:rsidR="007F4FCC" w:rsidRPr="009F06FB">
              <w:rPr>
                <w:sz w:val="20"/>
                <w:szCs w:val="20"/>
              </w:rPr>
              <w:t>6</w:t>
            </w:r>
            <w:r w:rsidRPr="009F06FB">
              <w:rPr>
                <w:sz w:val="20"/>
                <w:szCs w:val="20"/>
              </w:rPr>
              <w:t>%)</w:t>
            </w:r>
          </w:p>
        </w:tc>
        <w:tc>
          <w:tcPr>
            <w:tcW w:w="470" w:type="pct"/>
          </w:tcPr>
          <w:p w14:paraId="3E06535F" w14:textId="77777777" w:rsidR="0072071F" w:rsidRPr="009F06FB" w:rsidRDefault="007F4FCC" w:rsidP="00474E63">
            <w:pPr>
              <w:pStyle w:val="Akapitzlist"/>
              <w:spacing w:line="288" w:lineRule="auto"/>
              <w:ind w:left="0"/>
              <w:jc w:val="right"/>
              <w:rPr>
                <w:sz w:val="20"/>
                <w:szCs w:val="20"/>
              </w:rPr>
            </w:pPr>
            <w:r w:rsidRPr="009F06FB">
              <w:rPr>
                <w:sz w:val="20"/>
                <w:szCs w:val="20"/>
              </w:rPr>
              <w:t>3</w:t>
            </w:r>
            <w:r w:rsidR="0072071F" w:rsidRPr="009F06FB">
              <w:rPr>
                <w:sz w:val="20"/>
                <w:szCs w:val="20"/>
              </w:rPr>
              <w:t>,</w:t>
            </w:r>
            <w:r w:rsidRPr="009F06FB">
              <w:rPr>
                <w:sz w:val="20"/>
                <w:szCs w:val="20"/>
              </w:rPr>
              <w:t>2</w:t>
            </w:r>
          </w:p>
          <w:p w14:paraId="13B94585" w14:textId="77777777" w:rsidR="0072071F" w:rsidRPr="009F06FB" w:rsidRDefault="0072071F" w:rsidP="00474E63">
            <w:pPr>
              <w:pStyle w:val="Akapitzlist"/>
              <w:spacing w:line="288" w:lineRule="auto"/>
              <w:ind w:left="0"/>
              <w:jc w:val="right"/>
              <w:rPr>
                <w:sz w:val="20"/>
                <w:szCs w:val="20"/>
              </w:rPr>
            </w:pPr>
            <w:r w:rsidRPr="009F06FB">
              <w:rPr>
                <w:sz w:val="20"/>
                <w:szCs w:val="20"/>
              </w:rPr>
              <w:t>(</w:t>
            </w:r>
            <w:r w:rsidR="007F4FCC" w:rsidRPr="009F06FB">
              <w:rPr>
                <w:sz w:val="20"/>
                <w:szCs w:val="20"/>
              </w:rPr>
              <w:t>6</w:t>
            </w:r>
            <w:r w:rsidRPr="009F06FB">
              <w:rPr>
                <w:sz w:val="20"/>
                <w:szCs w:val="20"/>
              </w:rPr>
              <w:t>,</w:t>
            </w:r>
            <w:r w:rsidR="007F4FCC" w:rsidRPr="009F06FB">
              <w:rPr>
                <w:sz w:val="20"/>
                <w:szCs w:val="20"/>
              </w:rPr>
              <w:t>1</w:t>
            </w:r>
            <w:r w:rsidRPr="009F06FB">
              <w:rPr>
                <w:sz w:val="20"/>
                <w:szCs w:val="20"/>
              </w:rPr>
              <w:t>%)</w:t>
            </w:r>
          </w:p>
        </w:tc>
        <w:tc>
          <w:tcPr>
            <w:tcW w:w="493" w:type="pct"/>
          </w:tcPr>
          <w:p w14:paraId="45ACC945" w14:textId="77777777" w:rsidR="0072071F" w:rsidRPr="009F06FB" w:rsidRDefault="007F4FCC" w:rsidP="00474E63">
            <w:pPr>
              <w:pStyle w:val="Akapitzlist"/>
              <w:spacing w:line="288" w:lineRule="auto"/>
              <w:ind w:left="0"/>
              <w:jc w:val="right"/>
              <w:rPr>
                <w:sz w:val="20"/>
                <w:szCs w:val="20"/>
              </w:rPr>
            </w:pPr>
            <w:r w:rsidRPr="009F06FB">
              <w:rPr>
                <w:sz w:val="20"/>
                <w:szCs w:val="20"/>
              </w:rPr>
              <w:t>4</w:t>
            </w:r>
            <w:r w:rsidR="0072071F" w:rsidRPr="009F06FB">
              <w:rPr>
                <w:sz w:val="20"/>
                <w:szCs w:val="20"/>
              </w:rPr>
              <w:t>,</w:t>
            </w:r>
            <w:r w:rsidRPr="009F06FB">
              <w:rPr>
                <w:sz w:val="20"/>
                <w:szCs w:val="20"/>
              </w:rPr>
              <w:t>0</w:t>
            </w:r>
          </w:p>
          <w:p w14:paraId="10B240A0" w14:textId="77777777" w:rsidR="0072071F" w:rsidRPr="009F06FB" w:rsidRDefault="0072071F" w:rsidP="00474E63">
            <w:pPr>
              <w:pStyle w:val="Akapitzlist"/>
              <w:spacing w:line="288" w:lineRule="auto"/>
              <w:ind w:left="0"/>
              <w:jc w:val="right"/>
              <w:rPr>
                <w:sz w:val="20"/>
                <w:szCs w:val="20"/>
              </w:rPr>
            </w:pPr>
            <w:r w:rsidRPr="009F06FB">
              <w:rPr>
                <w:sz w:val="20"/>
                <w:szCs w:val="20"/>
              </w:rPr>
              <w:t>(</w:t>
            </w:r>
            <w:r w:rsidR="008337E9" w:rsidRPr="009F06FB">
              <w:rPr>
                <w:sz w:val="20"/>
                <w:szCs w:val="20"/>
              </w:rPr>
              <w:t>7</w:t>
            </w:r>
            <w:r w:rsidRPr="009F06FB">
              <w:rPr>
                <w:sz w:val="20"/>
                <w:szCs w:val="20"/>
              </w:rPr>
              <w:t>,</w:t>
            </w:r>
            <w:r w:rsidR="008337E9" w:rsidRPr="009F06FB">
              <w:rPr>
                <w:sz w:val="20"/>
                <w:szCs w:val="20"/>
              </w:rPr>
              <w:t>3</w:t>
            </w:r>
            <w:r w:rsidRPr="009F06FB">
              <w:rPr>
                <w:sz w:val="20"/>
                <w:szCs w:val="20"/>
              </w:rPr>
              <w:t>%)</w:t>
            </w:r>
          </w:p>
        </w:tc>
      </w:tr>
      <w:tr w:rsidR="008337E9" w14:paraId="4FD9D125" w14:textId="77777777" w:rsidTr="0063002B">
        <w:tc>
          <w:tcPr>
            <w:tcW w:w="1009" w:type="pct"/>
            <w:vAlign w:val="center"/>
          </w:tcPr>
          <w:p w14:paraId="5CFA4E65" w14:textId="77777777" w:rsidR="00633354" w:rsidRPr="009F06FB" w:rsidRDefault="00633354" w:rsidP="00474E63">
            <w:pPr>
              <w:pStyle w:val="Akapitzlist"/>
              <w:spacing w:line="288" w:lineRule="auto"/>
              <w:ind w:left="0"/>
              <w:jc w:val="center"/>
              <w:rPr>
                <w:sz w:val="20"/>
                <w:szCs w:val="20"/>
              </w:rPr>
            </w:pPr>
            <w:r w:rsidRPr="009F06FB">
              <w:rPr>
                <w:sz w:val="20"/>
                <w:szCs w:val="20"/>
              </w:rPr>
              <w:lastRenderedPageBreak/>
              <w:t>Pomoc społeczna</w:t>
            </w:r>
          </w:p>
        </w:tc>
        <w:tc>
          <w:tcPr>
            <w:tcW w:w="471" w:type="pct"/>
          </w:tcPr>
          <w:p w14:paraId="099E5621" w14:textId="77777777" w:rsidR="00633354" w:rsidRPr="009F06FB" w:rsidRDefault="00633354" w:rsidP="00474E63">
            <w:pPr>
              <w:pStyle w:val="Akapitzlist"/>
              <w:spacing w:line="288" w:lineRule="auto"/>
              <w:ind w:left="0"/>
              <w:jc w:val="right"/>
              <w:rPr>
                <w:sz w:val="20"/>
                <w:szCs w:val="20"/>
              </w:rPr>
            </w:pPr>
            <w:r w:rsidRPr="009F06FB">
              <w:rPr>
                <w:sz w:val="20"/>
                <w:szCs w:val="20"/>
              </w:rPr>
              <w:t>6,0</w:t>
            </w:r>
          </w:p>
          <w:p w14:paraId="1A5AF6E0" w14:textId="77777777" w:rsidR="00633354" w:rsidRPr="009F06FB" w:rsidRDefault="00633354" w:rsidP="00474E63">
            <w:pPr>
              <w:pStyle w:val="Akapitzlist"/>
              <w:spacing w:line="288" w:lineRule="auto"/>
              <w:ind w:left="0"/>
              <w:jc w:val="right"/>
              <w:rPr>
                <w:sz w:val="20"/>
                <w:szCs w:val="20"/>
              </w:rPr>
            </w:pPr>
            <w:r w:rsidRPr="009F06FB">
              <w:rPr>
                <w:sz w:val="20"/>
                <w:szCs w:val="20"/>
              </w:rPr>
              <w:t>(19,6%)</w:t>
            </w:r>
          </w:p>
        </w:tc>
        <w:tc>
          <w:tcPr>
            <w:tcW w:w="538" w:type="pct"/>
          </w:tcPr>
          <w:p w14:paraId="2EBD9C69" w14:textId="77777777" w:rsidR="00633354" w:rsidRPr="009F06FB" w:rsidRDefault="00A8346F" w:rsidP="00474E63">
            <w:pPr>
              <w:pStyle w:val="Akapitzlist"/>
              <w:spacing w:line="288" w:lineRule="auto"/>
              <w:ind w:left="0"/>
              <w:jc w:val="right"/>
              <w:rPr>
                <w:sz w:val="20"/>
                <w:szCs w:val="20"/>
              </w:rPr>
            </w:pPr>
            <w:r w:rsidRPr="009F06FB">
              <w:rPr>
                <w:sz w:val="20"/>
                <w:szCs w:val="20"/>
              </w:rPr>
              <w:t>5</w:t>
            </w:r>
            <w:r w:rsidR="00633354" w:rsidRPr="009F06FB">
              <w:rPr>
                <w:sz w:val="20"/>
                <w:szCs w:val="20"/>
              </w:rPr>
              <w:t>,</w:t>
            </w:r>
            <w:r w:rsidRPr="009F06FB">
              <w:rPr>
                <w:sz w:val="20"/>
                <w:szCs w:val="20"/>
              </w:rPr>
              <w:t>8</w:t>
            </w:r>
          </w:p>
          <w:p w14:paraId="3B2621FD" w14:textId="77777777" w:rsidR="00633354" w:rsidRPr="009F06FB" w:rsidRDefault="00633354" w:rsidP="00474E63">
            <w:pPr>
              <w:pStyle w:val="Akapitzlist"/>
              <w:spacing w:line="288" w:lineRule="auto"/>
              <w:ind w:left="0"/>
              <w:jc w:val="right"/>
              <w:rPr>
                <w:sz w:val="20"/>
                <w:szCs w:val="20"/>
              </w:rPr>
            </w:pPr>
            <w:r w:rsidRPr="009F06FB">
              <w:rPr>
                <w:sz w:val="20"/>
                <w:szCs w:val="20"/>
              </w:rPr>
              <w:t>(</w:t>
            </w:r>
            <w:r w:rsidR="00A8346F" w:rsidRPr="009F06FB">
              <w:rPr>
                <w:sz w:val="20"/>
                <w:szCs w:val="20"/>
              </w:rPr>
              <w:t>20</w:t>
            </w:r>
            <w:r w:rsidRPr="009F06FB">
              <w:rPr>
                <w:sz w:val="20"/>
                <w:szCs w:val="20"/>
              </w:rPr>
              <w:t>,</w:t>
            </w:r>
            <w:r w:rsidR="00A8346F" w:rsidRPr="009F06FB">
              <w:rPr>
                <w:sz w:val="20"/>
                <w:szCs w:val="20"/>
              </w:rPr>
              <w:t>5</w:t>
            </w:r>
            <w:r w:rsidRPr="009F06FB">
              <w:rPr>
                <w:sz w:val="20"/>
                <w:szCs w:val="20"/>
              </w:rPr>
              <w:t>%)</w:t>
            </w:r>
          </w:p>
        </w:tc>
        <w:tc>
          <w:tcPr>
            <w:tcW w:w="538" w:type="pct"/>
          </w:tcPr>
          <w:p w14:paraId="40F2C971" w14:textId="77777777" w:rsidR="00633354" w:rsidRPr="009F06FB" w:rsidRDefault="00A8346F" w:rsidP="00474E63">
            <w:pPr>
              <w:pStyle w:val="Akapitzlist"/>
              <w:spacing w:line="288" w:lineRule="auto"/>
              <w:ind w:left="0"/>
              <w:jc w:val="right"/>
              <w:rPr>
                <w:sz w:val="20"/>
                <w:szCs w:val="20"/>
              </w:rPr>
            </w:pPr>
            <w:r w:rsidRPr="009F06FB">
              <w:rPr>
                <w:sz w:val="20"/>
                <w:szCs w:val="20"/>
              </w:rPr>
              <w:t>10</w:t>
            </w:r>
            <w:r w:rsidR="00633354" w:rsidRPr="009F06FB">
              <w:rPr>
                <w:sz w:val="20"/>
                <w:szCs w:val="20"/>
              </w:rPr>
              <w:t>,</w:t>
            </w:r>
            <w:r w:rsidRPr="009F06FB">
              <w:rPr>
                <w:sz w:val="20"/>
                <w:szCs w:val="20"/>
              </w:rPr>
              <w:t>5</w:t>
            </w:r>
          </w:p>
          <w:p w14:paraId="3D26C86C" w14:textId="77777777" w:rsidR="00633354" w:rsidRPr="009F06FB" w:rsidRDefault="00633354" w:rsidP="00474E63">
            <w:pPr>
              <w:pStyle w:val="Akapitzlist"/>
              <w:spacing w:line="288" w:lineRule="auto"/>
              <w:ind w:left="0"/>
              <w:jc w:val="right"/>
              <w:rPr>
                <w:sz w:val="20"/>
                <w:szCs w:val="20"/>
              </w:rPr>
            </w:pPr>
            <w:r w:rsidRPr="009F06FB">
              <w:rPr>
                <w:sz w:val="20"/>
                <w:szCs w:val="20"/>
              </w:rPr>
              <w:t>(</w:t>
            </w:r>
            <w:r w:rsidR="00A8346F" w:rsidRPr="009F06FB">
              <w:rPr>
                <w:sz w:val="20"/>
                <w:szCs w:val="20"/>
              </w:rPr>
              <w:t>33</w:t>
            </w:r>
            <w:r w:rsidRPr="009F06FB">
              <w:rPr>
                <w:sz w:val="20"/>
                <w:szCs w:val="20"/>
              </w:rPr>
              <w:t>,</w:t>
            </w:r>
            <w:r w:rsidR="00A8346F" w:rsidRPr="009F06FB">
              <w:rPr>
                <w:sz w:val="20"/>
                <w:szCs w:val="20"/>
              </w:rPr>
              <w:t>3</w:t>
            </w:r>
            <w:r w:rsidRPr="009F06FB">
              <w:rPr>
                <w:sz w:val="20"/>
                <w:szCs w:val="20"/>
              </w:rPr>
              <w:t>%)</w:t>
            </w:r>
          </w:p>
        </w:tc>
        <w:tc>
          <w:tcPr>
            <w:tcW w:w="471" w:type="pct"/>
          </w:tcPr>
          <w:p w14:paraId="13E39EF2" w14:textId="77777777" w:rsidR="00633354" w:rsidRPr="009F06FB" w:rsidRDefault="00A8346F" w:rsidP="00474E63">
            <w:pPr>
              <w:pStyle w:val="Akapitzlist"/>
              <w:spacing w:line="288" w:lineRule="auto"/>
              <w:ind w:left="0"/>
              <w:jc w:val="right"/>
              <w:rPr>
                <w:sz w:val="20"/>
                <w:szCs w:val="20"/>
              </w:rPr>
            </w:pPr>
            <w:r w:rsidRPr="009F06FB">
              <w:rPr>
                <w:sz w:val="20"/>
                <w:szCs w:val="20"/>
              </w:rPr>
              <w:t>3</w:t>
            </w:r>
            <w:r w:rsidR="00633354" w:rsidRPr="009F06FB">
              <w:rPr>
                <w:sz w:val="20"/>
                <w:szCs w:val="20"/>
              </w:rPr>
              <w:t>,0</w:t>
            </w:r>
          </w:p>
          <w:p w14:paraId="1E5556E0" w14:textId="77777777" w:rsidR="00633354" w:rsidRPr="009F06FB" w:rsidRDefault="00633354" w:rsidP="00474E63">
            <w:pPr>
              <w:pStyle w:val="Akapitzlist"/>
              <w:spacing w:line="288" w:lineRule="auto"/>
              <w:ind w:left="0"/>
              <w:jc w:val="right"/>
              <w:rPr>
                <w:sz w:val="20"/>
                <w:szCs w:val="20"/>
              </w:rPr>
            </w:pPr>
            <w:r w:rsidRPr="009F06FB">
              <w:rPr>
                <w:sz w:val="20"/>
                <w:szCs w:val="20"/>
              </w:rPr>
              <w:t>(</w:t>
            </w:r>
            <w:r w:rsidR="00C20404" w:rsidRPr="009F06FB">
              <w:rPr>
                <w:sz w:val="20"/>
                <w:szCs w:val="20"/>
              </w:rPr>
              <w:t>7</w:t>
            </w:r>
            <w:r w:rsidRPr="009F06FB">
              <w:rPr>
                <w:sz w:val="20"/>
                <w:szCs w:val="20"/>
              </w:rPr>
              <w:t>,</w:t>
            </w:r>
            <w:r w:rsidR="00C20404" w:rsidRPr="009F06FB">
              <w:rPr>
                <w:sz w:val="20"/>
                <w:szCs w:val="20"/>
              </w:rPr>
              <w:t>8</w:t>
            </w:r>
            <w:r w:rsidRPr="009F06FB">
              <w:rPr>
                <w:sz w:val="20"/>
                <w:szCs w:val="20"/>
              </w:rPr>
              <w:t>%)</w:t>
            </w:r>
          </w:p>
        </w:tc>
        <w:tc>
          <w:tcPr>
            <w:tcW w:w="471" w:type="pct"/>
          </w:tcPr>
          <w:p w14:paraId="4AF28240" w14:textId="77777777" w:rsidR="00633354" w:rsidRPr="009F06FB" w:rsidRDefault="00C20404" w:rsidP="00474E63">
            <w:pPr>
              <w:pStyle w:val="Akapitzlist"/>
              <w:spacing w:line="288" w:lineRule="auto"/>
              <w:ind w:left="0"/>
              <w:jc w:val="right"/>
              <w:rPr>
                <w:sz w:val="20"/>
                <w:szCs w:val="20"/>
              </w:rPr>
            </w:pPr>
            <w:r w:rsidRPr="009F06FB">
              <w:rPr>
                <w:sz w:val="20"/>
                <w:szCs w:val="20"/>
              </w:rPr>
              <w:t>2</w:t>
            </w:r>
            <w:r w:rsidR="00633354" w:rsidRPr="009F06FB">
              <w:rPr>
                <w:sz w:val="20"/>
                <w:szCs w:val="20"/>
              </w:rPr>
              <w:t>,</w:t>
            </w:r>
            <w:r w:rsidRPr="009F06FB">
              <w:rPr>
                <w:sz w:val="20"/>
                <w:szCs w:val="20"/>
              </w:rPr>
              <w:t>8</w:t>
            </w:r>
          </w:p>
          <w:p w14:paraId="547BB7E7" w14:textId="77777777" w:rsidR="00633354" w:rsidRPr="009F06FB" w:rsidRDefault="00633354" w:rsidP="00474E63">
            <w:pPr>
              <w:pStyle w:val="Akapitzlist"/>
              <w:spacing w:line="288" w:lineRule="auto"/>
              <w:ind w:left="0"/>
              <w:jc w:val="right"/>
              <w:rPr>
                <w:sz w:val="20"/>
                <w:szCs w:val="20"/>
              </w:rPr>
            </w:pPr>
            <w:r w:rsidRPr="009F06FB">
              <w:rPr>
                <w:sz w:val="20"/>
                <w:szCs w:val="20"/>
              </w:rPr>
              <w:t>(</w:t>
            </w:r>
            <w:r w:rsidR="00C20404" w:rsidRPr="009F06FB">
              <w:rPr>
                <w:sz w:val="20"/>
                <w:szCs w:val="20"/>
              </w:rPr>
              <w:t>6</w:t>
            </w:r>
            <w:r w:rsidRPr="009F06FB">
              <w:rPr>
                <w:sz w:val="20"/>
                <w:szCs w:val="20"/>
              </w:rPr>
              <w:t>,</w:t>
            </w:r>
            <w:r w:rsidR="00C20404" w:rsidRPr="009F06FB">
              <w:rPr>
                <w:sz w:val="20"/>
                <w:szCs w:val="20"/>
              </w:rPr>
              <w:t>4</w:t>
            </w:r>
            <w:r w:rsidRPr="009F06FB">
              <w:rPr>
                <w:sz w:val="20"/>
                <w:szCs w:val="20"/>
              </w:rPr>
              <w:t>%)</w:t>
            </w:r>
          </w:p>
        </w:tc>
        <w:tc>
          <w:tcPr>
            <w:tcW w:w="539" w:type="pct"/>
          </w:tcPr>
          <w:p w14:paraId="294AECEA" w14:textId="77777777" w:rsidR="00633354" w:rsidRPr="009F06FB" w:rsidRDefault="00C20404" w:rsidP="00474E63">
            <w:pPr>
              <w:pStyle w:val="Akapitzlist"/>
              <w:spacing w:line="288" w:lineRule="auto"/>
              <w:ind w:left="0"/>
              <w:jc w:val="right"/>
              <w:rPr>
                <w:sz w:val="20"/>
                <w:szCs w:val="20"/>
              </w:rPr>
            </w:pPr>
            <w:r w:rsidRPr="009F06FB">
              <w:rPr>
                <w:sz w:val="20"/>
                <w:szCs w:val="20"/>
              </w:rPr>
              <w:t>2</w:t>
            </w:r>
            <w:r w:rsidR="00633354" w:rsidRPr="009F06FB">
              <w:rPr>
                <w:sz w:val="20"/>
                <w:szCs w:val="20"/>
              </w:rPr>
              <w:t>,</w:t>
            </w:r>
            <w:r w:rsidRPr="009F06FB">
              <w:rPr>
                <w:sz w:val="20"/>
                <w:szCs w:val="20"/>
              </w:rPr>
              <w:t>7</w:t>
            </w:r>
          </w:p>
          <w:p w14:paraId="3A6F983D" w14:textId="77777777" w:rsidR="00633354" w:rsidRPr="009F06FB" w:rsidRDefault="00633354" w:rsidP="00474E63">
            <w:pPr>
              <w:pStyle w:val="Akapitzlist"/>
              <w:spacing w:line="288" w:lineRule="auto"/>
              <w:ind w:left="0"/>
              <w:jc w:val="right"/>
              <w:rPr>
                <w:sz w:val="20"/>
                <w:szCs w:val="20"/>
              </w:rPr>
            </w:pPr>
            <w:r w:rsidRPr="009F06FB">
              <w:rPr>
                <w:sz w:val="20"/>
                <w:szCs w:val="20"/>
              </w:rPr>
              <w:t>(</w:t>
            </w:r>
            <w:r w:rsidR="00C20404" w:rsidRPr="009F06FB">
              <w:rPr>
                <w:sz w:val="20"/>
                <w:szCs w:val="20"/>
              </w:rPr>
              <w:t>5</w:t>
            </w:r>
            <w:r w:rsidRPr="009F06FB">
              <w:rPr>
                <w:sz w:val="20"/>
                <w:szCs w:val="20"/>
              </w:rPr>
              <w:t>,</w:t>
            </w:r>
            <w:r w:rsidR="00C20404" w:rsidRPr="009F06FB">
              <w:rPr>
                <w:sz w:val="20"/>
                <w:szCs w:val="20"/>
              </w:rPr>
              <w:t>3</w:t>
            </w:r>
            <w:r w:rsidRPr="009F06FB">
              <w:rPr>
                <w:sz w:val="20"/>
                <w:szCs w:val="20"/>
              </w:rPr>
              <w:t>%)</w:t>
            </w:r>
          </w:p>
        </w:tc>
        <w:tc>
          <w:tcPr>
            <w:tcW w:w="470" w:type="pct"/>
          </w:tcPr>
          <w:p w14:paraId="66301DB8" w14:textId="77777777" w:rsidR="00633354" w:rsidRPr="009F06FB" w:rsidRDefault="00BA2D9A" w:rsidP="00474E63">
            <w:pPr>
              <w:pStyle w:val="Akapitzlist"/>
              <w:spacing w:line="288" w:lineRule="auto"/>
              <w:ind w:left="0"/>
              <w:jc w:val="right"/>
              <w:rPr>
                <w:sz w:val="20"/>
                <w:szCs w:val="20"/>
              </w:rPr>
            </w:pPr>
            <w:r w:rsidRPr="009F06FB">
              <w:rPr>
                <w:sz w:val="20"/>
                <w:szCs w:val="20"/>
              </w:rPr>
              <w:t>2</w:t>
            </w:r>
            <w:r w:rsidR="00633354" w:rsidRPr="009F06FB">
              <w:rPr>
                <w:sz w:val="20"/>
                <w:szCs w:val="20"/>
              </w:rPr>
              <w:t>,</w:t>
            </w:r>
            <w:r w:rsidRPr="009F06FB">
              <w:rPr>
                <w:sz w:val="20"/>
                <w:szCs w:val="20"/>
              </w:rPr>
              <w:t>5</w:t>
            </w:r>
          </w:p>
          <w:p w14:paraId="5EF11992" w14:textId="77777777" w:rsidR="00633354" w:rsidRPr="009F06FB" w:rsidRDefault="00633354" w:rsidP="00474E63">
            <w:pPr>
              <w:pStyle w:val="Akapitzlist"/>
              <w:spacing w:line="288" w:lineRule="auto"/>
              <w:ind w:left="0"/>
              <w:jc w:val="right"/>
              <w:rPr>
                <w:sz w:val="20"/>
                <w:szCs w:val="20"/>
              </w:rPr>
            </w:pPr>
            <w:r w:rsidRPr="009F06FB">
              <w:rPr>
                <w:sz w:val="20"/>
                <w:szCs w:val="20"/>
              </w:rPr>
              <w:t>(</w:t>
            </w:r>
            <w:r w:rsidR="00BA2D9A" w:rsidRPr="009F06FB">
              <w:rPr>
                <w:sz w:val="20"/>
                <w:szCs w:val="20"/>
              </w:rPr>
              <w:t>4</w:t>
            </w:r>
            <w:r w:rsidRPr="009F06FB">
              <w:rPr>
                <w:sz w:val="20"/>
                <w:szCs w:val="20"/>
              </w:rPr>
              <w:t>,</w:t>
            </w:r>
            <w:r w:rsidR="00BA2D9A" w:rsidRPr="009F06FB">
              <w:rPr>
                <w:sz w:val="20"/>
                <w:szCs w:val="20"/>
              </w:rPr>
              <w:t>7</w:t>
            </w:r>
            <w:r w:rsidRPr="009F06FB">
              <w:rPr>
                <w:sz w:val="20"/>
                <w:szCs w:val="20"/>
              </w:rPr>
              <w:t>%)</w:t>
            </w:r>
          </w:p>
        </w:tc>
        <w:tc>
          <w:tcPr>
            <w:tcW w:w="493" w:type="pct"/>
          </w:tcPr>
          <w:p w14:paraId="626EEE4C" w14:textId="77777777" w:rsidR="00633354" w:rsidRPr="009F06FB" w:rsidRDefault="00BA2D9A" w:rsidP="00474E63">
            <w:pPr>
              <w:pStyle w:val="Akapitzlist"/>
              <w:spacing w:line="288" w:lineRule="auto"/>
              <w:ind w:left="0"/>
              <w:jc w:val="right"/>
              <w:rPr>
                <w:sz w:val="20"/>
                <w:szCs w:val="20"/>
              </w:rPr>
            </w:pPr>
            <w:r w:rsidRPr="009F06FB">
              <w:rPr>
                <w:sz w:val="20"/>
                <w:szCs w:val="20"/>
              </w:rPr>
              <w:t>2,</w:t>
            </w:r>
            <w:r w:rsidR="00633354" w:rsidRPr="009F06FB">
              <w:rPr>
                <w:sz w:val="20"/>
                <w:szCs w:val="20"/>
              </w:rPr>
              <w:t>6</w:t>
            </w:r>
          </w:p>
          <w:p w14:paraId="54B8C7E7" w14:textId="77777777" w:rsidR="00633354" w:rsidRPr="009F06FB" w:rsidRDefault="00633354" w:rsidP="00474E63">
            <w:pPr>
              <w:pStyle w:val="Akapitzlist"/>
              <w:spacing w:line="288" w:lineRule="auto"/>
              <w:ind w:left="0"/>
              <w:jc w:val="right"/>
              <w:rPr>
                <w:sz w:val="20"/>
                <w:szCs w:val="20"/>
              </w:rPr>
            </w:pPr>
            <w:r w:rsidRPr="009F06FB">
              <w:rPr>
                <w:sz w:val="20"/>
                <w:szCs w:val="20"/>
              </w:rPr>
              <w:t>(</w:t>
            </w:r>
            <w:r w:rsidR="00BA2D9A" w:rsidRPr="009F06FB">
              <w:rPr>
                <w:sz w:val="20"/>
                <w:szCs w:val="20"/>
              </w:rPr>
              <w:t>4</w:t>
            </w:r>
            <w:r w:rsidRPr="009F06FB">
              <w:rPr>
                <w:sz w:val="20"/>
                <w:szCs w:val="20"/>
              </w:rPr>
              <w:t>,</w:t>
            </w:r>
            <w:r w:rsidR="00BA2D9A" w:rsidRPr="009F06FB">
              <w:rPr>
                <w:sz w:val="20"/>
                <w:szCs w:val="20"/>
              </w:rPr>
              <w:t>8</w:t>
            </w:r>
            <w:r w:rsidRPr="009F06FB">
              <w:rPr>
                <w:sz w:val="20"/>
                <w:szCs w:val="20"/>
              </w:rPr>
              <w:t>%)</w:t>
            </w:r>
          </w:p>
        </w:tc>
      </w:tr>
      <w:tr w:rsidR="008337E9" w14:paraId="03BCB0DB" w14:textId="77777777" w:rsidTr="0063002B">
        <w:tc>
          <w:tcPr>
            <w:tcW w:w="1009" w:type="pct"/>
          </w:tcPr>
          <w:p w14:paraId="72394551" w14:textId="77777777" w:rsidR="00B469BC" w:rsidRPr="009F06FB" w:rsidRDefault="00B469BC" w:rsidP="00474E63">
            <w:pPr>
              <w:pStyle w:val="Akapitzlist"/>
              <w:spacing w:line="288" w:lineRule="auto"/>
              <w:ind w:left="-108" w:right="-105"/>
              <w:jc w:val="center"/>
              <w:rPr>
                <w:sz w:val="20"/>
                <w:szCs w:val="20"/>
              </w:rPr>
            </w:pPr>
            <w:r w:rsidRPr="009F06FB">
              <w:rPr>
                <w:sz w:val="20"/>
                <w:szCs w:val="20"/>
              </w:rPr>
              <w:t>Kultura i ochrona</w:t>
            </w:r>
          </w:p>
          <w:p w14:paraId="1A251C34" w14:textId="77777777" w:rsidR="00B469BC" w:rsidRPr="009F06FB" w:rsidRDefault="00B469BC" w:rsidP="00474E63">
            <w:pPr>
              <w:pStyle w:val="Akapitzlist"/>
              <w:spacing w:line="288" w:lineRule="auto"/>
              <w:ind w:left="-108" w:right="-105"/>
              <w:jc w:val="center"/>
              <w:rPr>
                <w:sz w:val="20"/>
                <w:szCs w:val="20"/>
              </w:rPr>
            </w:pPr>
            <w:r w:rsidRPr="009F06FB">
              <w:rPr>
                <w:sz w:val="20"/>
                <w:szCs w:val="20"/>
              </w:rPr>
              <w:t xml:space="preserve"> dziedzictwa. narod</w:t>
            </w:r>
            <w:r w:rsidR="001F6D4D" w:rsidRPr="009F06FB">
              <w:rPr>
                <w:sz w:val="20"/>
                <w:szCs w:val="20"/>
              </w:rPr>
              <w:t>owego</w:t>
            </w:r>
          </w:p>
        </w:tc>
        <w:tc>
          <w:tcPr>
            <w:tcW w:w="471" w:type="pct"/>
          </w:tcPr>
          <w:p w14:paraId="1CB7C066" w14:textId="77777777" w:rsidR="00B469BC" w:rsidRPr="009F06FB" w:rsidRDefault="00B469BC" w:rsidP="00474E63">
            <w:pPr>
              <w:pStyle w:val="Akapitzlist"/>
              <w:spacing w:line="288" w:lineRule="auto"/>
              <w:ind w:left="0"/>
              <w:jc w:val="right"/>
              <w:rPr>
                <w:sz w:val="20"/>
                <w:szCs w:val="20"/>
              </w:rPr>
            </w:pPr>
            <w:r w:rsidRPr="009F06FB">
              <w:rPr>
                <w:sz w:val="20"/>
                <w:szCs w:val="20"/>
              </w:rPr>
              <w:t>0,728</w:t>
            </w:r>
          </w:p>
          <w:p w14:paraId="505CC3CC" w14:textId="77777777" w:rsidR="00B469BC" w:rsidRPr="009F06FB" w:rsidRDefault="00B469BC" w:rsidP="00474E63">
            <w:pPr>
              <w:pStyle w:val="Akapitzlist"/>
              <w:spacing w:line="288" w:lineRule="auto"/>
              <w:ind w:left="0"/>
              <w:jc w:val="right"/>
              <w:rPr>
                <w:sz w:val="20"/>
                <w:szCs w:val="20"/>
              </w:rPr>
            </w:pPr>
            <w:r w:rsidRPr="009F06FB">
              <w:rPr>
                <w:sz w:val="20"/>
                <w:szCs w:val="20"/>
              </w:rPr>
              <w:t>(</w:t>
            </w:r>
            <w:r w:rsidR="00962EA6" w:rsidRPr="009F06FB">
              <w:rPr>
                <w:sz w:val="20"/>
                <w:szCs w:val="20"/>
              </w:rPr>
              <w:t>2</w:t>
            </w:r>
            <w:r w:rsidRPr="009F06FB">
              <w:rPr>
                <w:sz w:val="20"/>
                <w:szCs w:val="20"/>
              </w:rPr>
              <w:t>,</w:t>
            </w:r>
            <w:r w:rsidR="00962EA6" w:rsidRPr="009F06FB">
              <w:rPr>
                <w:sz w:val="20"/>
                <w:szCs w:val="20"/>
              </w:rPr>
              <w:t>4</w:t>
            </w:r>
            <w:r w:rsidRPr="009F06FB">
              <w:rPr>
                <w:sz w:val="20"/>
                <w:szCs w:val="20"/>
              </w:rPr>
              <w:t>%)</w:t>
            </w:r>
          </w:p>
        </w:tc>
        <w:tc>
          <w:tcPr>
            <w:tcW w:w="538" w:type="pct"/>
          </w:tcPr>
          <w:p w14:paraId="11D05289" w14:textId="77777777" w:rsidR="00B469BC" w:rsidRPr="009F06FB" w:rsidRDefault="00B469BC" w:rsidP="00474E63">
            <w:pPr>
              <w:pStyle w:val="Akapitzlist"/>
              <w:spacing w:line="288" w:lineRule="auto"/>
              <w:ind w:left="0"/>
              <w:jc w:val="right"/>
              <w:rPr>
                <w:sz w:val="20"/>
                <w:szCs w:val="20"/>
              </w:rPr>
            </w:pPr>
            <w:r w:rsidRPr="009F06FB">
              <w:rPr>
                <w:sz w:val="20"/>
                <w:szCs w:val="20"/>
              </w:rPr>
              <w:t>0,336</w:t>
            </w:r>
          </w:p>
          <w:p w14:paraId="7FFB1B0C" w14:textId="77777777" w:rsidR="00B469BC" w:rsidRPr="009F06FB" w:rsidRDefault="00B469BC" w:rsidP="00474E63">
            <w:pPr>
              <w:pStyle w:val="Akapitzlist"/>
              <w:spacing w:line="288" w:lineRule="auto"/>
              <w:ind w:left="0"/>
              <w:jc w:val="right"/>
              <w:rPr>
                <w:sz w:val="20"/>
                <w:szCs w:val="20"/>
              </w:rPr>
            </w:pPr>
            <w:r w:rsidRPr="009F06FB">
              <w:rPr>
                <w:sz w:val="20"/>
                <w:szCs w:val="20"/>
              </w:rPr>
              <w:t>(</w:t>
            </w:r>
            <w:r w:rsidR="00962EA6" w:rsidRPr="009F06FB">
              <w:rPr>
                <w:sz w:val="20"/>
                <w:szCs w:val="20"/>
              </w:rPr>
              <w:t>1</w:t>
            </w:r>
            <w:r w:rsidRPr="009F06FB">
              <w:rPr>
                <w:sz w:val="20"/>
                <w:szCs w:val="20"/>
              </w:rPr>
              <w:t>,</w:t>
            </w:r>
            <w:r w:rsidR="00962EA6" w:rsidRPr="009F06FB">
              <w:rPr>
                <w:sz w:val="20"/>
                <w:szCs w:val="20"/>
              </w:rPr>
              <w:t>2</w:t>
            </w:r>
            <w:r w:rsidRPr="009F06FB">
              <w:rPr>
                <w:sz w:val="20"/>
                <w:szCs w:val="20"/>
              </w:rPr>
              <w:t>%)</w:t>
            </w:r>
          </w:p>
        </w:tc>
        <w:tc>
          <w:tcPr>
            <w:tcW w:w="538" w:type="pct"/>
          </w:tcPr>
          <w:p w14:paraId="5F498DEC" w14:textId="77777777" w:rsidR="00962EA6" w:rsidRPr="009F06FB" w:rsidRDefault="00B469BC" w:rsidP="00474E63">
            <w:pPr>
              <w:pStyle w:val="Akapitzlist"/>
              <w:spacing w:line="288" w:lineRule="auto"/>
              <w:ind w:left="0"/>
              <w:jc w:val="right"/>
              <w:rPr>
                <w:sz w:val="20"/>
                <w:szCs w:val="20"/>
              </w:rPr>
            </w:pPr>
            <w:r w:rsidRPr="009F06FB">
              <w:rPr>
                <w:sz w:val="20"/>
                <w:szCs w:val="20"/>
              </w:rPr>
              <w:t>0,</w:t>
            </w:r>
            <w:r w:rsidR="00962EA6" w:rsidRPr="009F06FB">
              <w:rPr>
                <w:sz w:val="20"/>
                <w:szCs w:val="20"/>
              </w:rPr>
              <w:t>337</w:t>
            </w:r>
          </w:p>
          <w:p w14:paraId="23D68C99" w14:textId="77777777" w:rsidR="00B469BC" w:rsidRPr="009F06FB" w:rsidRDefault="00B469BC" w:rsidP="00474E63">
            <w:pPr>
              <w:pStyle w:val="Akapitzlist"/>
              <w:spacing w:line="288" w:lineRule="auto"/>
              <w:ind w:left="0"/>
              <w:jc w:val="right"/>
              <w:rPr>
                <w:sz w:val="20"/>
                <w:szCs w:val="20"/>
              </w:rPr>
            </w:pPr>
            <w:r w:rsidRPr="009F06FB">
              <w:rPr>
                <w:sz w:val="20"/>
                <w:szCs w:val="20"/>
              </w:rPr>
              <w:t>(</w:t>
            </w:r>
            <w:r w:rsidR="00962EA6" w:rsidRPr="009F06FB">
              <w:rPr>
                <w:sz w:val="20"/>
                <w:szCs w:val="20"/>
              </w:rPr>
              <w:t>1</w:t>
            </w:r>
            <w:r w:rsidRPr="009F06FB">
              <w:rPr>
                <w:sz w:val="20"/>
                <w:szCs w:val="20"/>
              </w:rPr>
              <w:t>,</w:t>
            </w:r>
            <w:r w:rsidR="00962EA6" w:rsidRPr="009F06FB">
              <w:rPr>
                <w:sz w:val="20"/>
                <w:szCs w:val="20"/>
              </w:rPr>
              <w:t>2</w:t>
            </w:r>
            <w:r w:rsidRPr="009F06FB">
              <w:rPr>
                <w:sz w:val="20"/>
                <w:szCs w:val="20"/>
              </w:rPr>
              <w:t>%)</w:t>
            </w:r>
          </w:p>
        </w:tc>
        <w:tc>
          <w:tcPr>
            <w:tcW w:w="471" w:type="pct"/>
          </w:tcPr>
          <w:p w14:paraId="78DC98B4" w14:textId="77777777" w:rsidR="00B469BC" w:rsidRPr="009F06FB" w:rsidRDefault="004119C1" w:rsidP="00474E63">
            <w:pPr>
              <w:pStyle w:val="Akapitzlist"/>
              <w:spacing w:line="288" w:lineRule="auto"/>
              <w:ind w:left="0"/>
              <w:jc w:val="right"/>
              <w:rPr>
                <w:sz w:val="20"/>
                <w:szCs w:val="20"/>
              </w:rPr>
            </w:pPr>
            <w:r w:rsidRPr="009F06FB">
              <w:rPr>
                <w:sz w:val="20"/>
                <w:szCs w:val="20"/>
              </w:rPr>
              <w:t>0,318</w:t>
            </w:r>
          </w:p>
          <w:p w14:paraId="41DB2A66" w14:textId="77777777" w:rsidR="00B469BC" w:rsidRPr="009F06FB" w:rsidRDefault="00B469BC" w:rsidP="00474E63">
            <w:pPr>
              <w:pStyle w:val="Akapitzlist"/>
              <w:spacing w:line="288" w:lineRule="auto"/>
              <w:ind w:left="0"/>
              <w:jc w:val="right"/>
              <w:rPr>
                <w:sz w:val="20"/>
                <w:szCs w:val="20"/>
              </w:rPr>
            </w:pPr>
            <w:r w:rsidRPr="009F06FB">
              <w:rPr>
                <w:sz w:val="20"/>
                <w:szCs w:val="20"/>
              </w:rPr>
              <w:t>(</w:t>
            </w:r>
            <w:r w:rsidR="004119C1" w:rsidRPr="009F06FB">
              <w:rPr>
                <w:sz w:val="20"/>
                <w:szCs w:val="20"/>
              </w:rPr>
              <w:t>0</w:t>
            </w:r>
            <w:r w:rsidRPr="009F06FB">
              <w:rPr>
                <w:sz w:val="20"/>
                <w:szCs w:val="20"/>
              </w:rPr>
              <w:t>,8%)</w:t>
            </w:r>
          </w:p>
        </w:tc>
        <w:tc>
          <w:tcPr>
            <w:tcW w:w="471" w:type="pct"/>
          </w:tcPr>
          <w:p w14:paraId="0FF67262" w14:textId="77777777" w:rsidR="00B469BC" w:rsidRPr="009F06FB" w:rsidRDefault="004119C1" w:rsidP="00474E63">
            <w:pPr>
              <w:pStyle w:val="Akapitzlist"/>
              <w:spacing w:line="288" w:lineRule="auto"/>
              <w:ind w:left="0"/>
              <w:jc w:val="right"/>
              <w:rPr>
                <w:sz w:val="20"/>
                <w:szCs w:val="20"/>
              </w:rPr>
            </w:pPr>
            <w:r w:rsidRPr="009F06FB">
              <w:rPr>
                <w:sz w:val="20"/>
                <w:szCs w:val="20"/>
              </w:rPr>
              <w:t>3,</w:t>
            </w:r>
            <w:r w:rsidR="00B469BC" w:rsidRPr="009F06FB">
              <w:rPr>
                <w:sz w:val="20"/>
                <w:szCs w:val="20"/>
              </w:rPr>
              <w:t>2</w:t>
            </w:r>
          </w:p>
          <w:p w14:paraId="7C8EDF95" w14:textId="77777777" w:rsidR="00B469BC" w:rsidRPr="009F06FB" w:rsidRDefault="00B469BC" w:rsidP="00474E63">
            <w:pPr>
              <w:pStyle w:val="Akapitzlist"/>
              <w:spacing w:line="288" w:lineRule="auto"/>
              <w:ind w:left="0"/>
              <w:jc w:val="right"/>
              <w:rPr>
                <w:sz w:val="20"/>
                <w:szCs w:val="20"/>
              </w:rPr>
            </w:pPr>
            <w:r w:rsidRPr="009F06FB">
              <w:rPr>
                <w:sz w:val="20"/>
                <w:szCs w:val="20"/>
              </w:rPr>
              <w:t>(</w:t>
            </w:r>
            <w:r w:rsidR="004119C1" w:rsidRPr="009F06FB">
              <w:rPr>
                <w:sz w:val="20"/>
                <w:szCs w:val="20"/>
              </w:rPr>
              <w:t>7</w:t>
            </w:r>
            <w:r w:rsidRPr="009F06FB">
              <w:rPr>
                <w:sz w:val="20"/>
                <w:szCs w:val="20"/>
              </w:rPr>
              <w:t>,</w:t>
            </w:r>
            <w:r w:rsidR="004119C1" w:rsidRPr="009F06FB">
              <w:rPr>
                <w:sz w:val="20"/>
                <w:szCs w:val="20"/>
              </w:rPr>
              <w:t>3</w:t>
            </w:r>
            <w:r w:rsidRPr="009F06FB">
              <w:rPr>
                <w:sz w:val="20"/>
                <w:szCs w:val="20"/>
              </w:rPr>
              <w:t>%)</w:t>
            </w:r>
          </w:p>
        </w:tc>
        <w:tc>
          <w:tcPr>
            <w:tcW w:w="539" w:type="pct"/>
          </w:tcPr>
          <w:p w14:paraId="102449FF" w14:textId="77777777" w:rsidR="00B469BC" w:rsidRPr="009F06FB" w:rsidRDefault="004119C1" w:rsidP="00474E63">
            <w:pPr>
              <w:pStyle w:val="Akapitzlist"/>
              <w:spacing w:line="288" w:lineRule="auto"/>
              <w:ind w:left="0"/>
              <w:jc w:val="right"/>
              <w:rPr>
                <w:sz w:val="20"/>
                <w:szCs w:val="20"/>
              </w:rPr>
            </w:pPr>
            <w:r w:rsidRPr="009F06FB">
              <w:rPr>
                <w:sz w:val="20"/>
                <w:szCs w:val="20"/>
              </w:rPr>
              <w:t>4</w:t>
            </w:r>
            <w:r w:rsidR="00B469BC" w:rsidRPr="009F06FB">
              <w:rPr>
                <w:sz w:val="20"/>
                <w:szCs w:val="20"/>
              </w:rPr>
              <w:t>,</w:t>
            </w:r>
            <w:r w:rsidRPr="009F06FB">
              <w:rPr>
                <w:sz w:val="20"/>
                <w:szCs w:val="20"/>
              </w:rPr>
              <w:t>0</w:t>
            </w:r>
          </w:p>
          <w:p w14:paraId="5B3780A5" w14:textId="77777777" w:rsidR="00B469BC" w:rsidRPr="009F06FB" w:rsidRDefault="00B469BC" w:rsidP="00474E63">
            <w:pPr>
              <w:pStyle w:val="Akapitzlist"/>
              <w:spacing w:line="288" w:lineRule="auto"/>
              <w:ind w:left="0"/>
              <w:jc w:val="right"/>
              <w:rPr>
                <w:sz w:val="20"/>
                <w:szCs w:val="20"/>
              </w:rPr>
            </w:pPr>
            <w:r w:rsidRPr="009F06FB">
              <w:rPr>
                <w:sz w:val="20"/>
                <w:szCs w:val="20"/>
              </w:rPr>
              <w:t>(</w:t>
            </w:r>
            <w:r w:rsidR="004119C1" w:rsidRPr="009F06FB">
              <w:rPr>
                <w:sz w:val="20"/>
                <w:szCs w:val="20"/>
              </w:rPr>
              <w:t>7</w:t>
            </w:r>
            <w:r w:rsidRPr="009F06FB">
              <w:rPr>
                <w:sz w:val="20"/>
                <w:szCs w:val="20"/>
              </w:rPr>
              <w:t>,</w:t>
            </w:r>
            <w:r w:rsidR="004119C1" w:rsidRPr="009F06FB">
              <w:rPr>
                <w:sz w:val="20"/>
                <w:szCs w:val="20"/>
              </w:rPr>
              <w:t>8</w:t>
            </w:r>
            <w:r w:rsidRPr="009F06FB">
              <w:rPr>
                <w:sz w:val="20"/>
                <w:szCs w:val="20"/>
              </w:rPr>
              <w:t>%)</w:t>
            </w:r>
          </w:p>
        </w:tc>
        <w:tc>
          <w:tcPr>
            <w:tcW w:w="470" w:type="pct"/>
          </w:tcPr>
          <w:p w14:paraId="7B4F1EF1" w14:textId="77777777" w:rsidR="00B469BC" w:rsidRPr="009F06FB" w:rsidRDefault="0092076B" w:rsidP="00474E63">
            <w:pPr>
              <w:pStyle w:val="Akapitzlist"/>
              <w:spacing w:line="288" w:lineRule="auto"/>
              <w:ind w:left="0"/>
              <w:jc w:val="right"/>
              <w:rPr>
                <w:sz w:val="20"/>
                <w:szCs w:val="20"/>
              </w:rPr>
            </w:pPr>
            <w:r w:rsidRPr="009F06FB">
              <w:rPr>
                <w:sz w:val="20"/>
                <w:szCs w:val="20"/>
              </w:rPr>
              <w:t>1,4</w:t>
            </w:r>
          </w:p>
          <w:p w14:paraId="2562FE0F" w14:textId="77777777" w:rsidR="00B469BC" w:rsidRPr="009F06FB" w:rsidRDefault="00B469BC" w:rsidP="00474E63">
            <w:pPr>
              <w:pStyle w:val="Akapitzlist"/>
              <w:spacing w:line="288" w:lineRule="auto"/>
              <w:ind w:left="0"/>
              <w:jc w:val="right"/>
              <w:rPr>
                <w:sz w:val="20"/>
                <w:szCs w:val="20"/>
              </w:rPr>
            </w:pPr>
            <w:r w:rsidRPr="009F06FB">
              <w:rPr>
                <w:sz w:val="20"/>
                <w:szCs w:val="20"/>
              </w:rPr>
              <w:t>(</w:t>
            </w:r>
            <w:r w:rsidR="0092076B" w:rsidRPr="009F06FB">
              <w:rPr>
                <w:sz w:val="20"/>
                <w:szCs w:val="20"/>
              </w:rPr>
              <w:t>2,6</w:t>
            </w:r>
            <w:r w:rsidRPr="009F06FB">
              <w:rPr>
                <w:sz w:val="20"/>
                <w:szCs w:val="20"/>
              </w:rPr>
              <w:t>%)</w:t>
            </w:r>
          </w:p>
        </w:tc>
        <w:tc>
          <w:tcPr>
            <w:tcW w:w="493" w:type="pct"/>
          </w:tcPr>
          <w:p w14:paraId="61B95EB0" w14:textId="77777777" w:rsidR="00B469BC" w:rsidRPr="009F06FB" w:rsidRDefault="0092076B" w:rsidP="00474E63">
            <w:pPr>
              <w:pStyle w:val="Akapitzlist"/>
              <w:spacing w:line="288" w:lineRule="auto"/>
              <w:ind w:left="0"/>
              <w:jc w:val="right"/>
              <w:rPr>
                <w:sz w:val="20"/>
                <w:szCs w:val="20"/>
              </w:rPr>
            </w:pPr>
            <w:r w:rsidRPr="009F06FB">
              <w:rPr>
                <w:sz w:val="20"/>
                <w:szCs w:val="20"/>
              </w:rPr>
              <w:t>1,7</w:t>
            </w:r>
          </w:p>
          <w:p w14:paraId="1F726C97" w14:textId="77777777" w:rsidR="00B469BC" w:rsidRPr="009F06FB" w:rsidRDefault="00B469BC" w:rsidP="00474E63">
            <w:pPr>
              <w:pStyle w:val="Akapitzlist"/>
              <w:spacing w:line="288" w:lineRule="auto"/>
              <w:ind w:left="0"/>
              <w:jc w:val="right"/>
              <w:rPr>
                <w:sz w:val="20"/>
                <w:szCs w:val="20"/>
              </w:rPr>
            </w:pPr>
            <w:r w:rsidRPr="009F06FB">
              <w:rPr>
                <w:sz w:val="20"/>
                <w:szCs w:val="20"/>
              </w:rPr>
              <w:t>(</w:t>
            </w:r>
            <w:r w:rsidR="0092076B" w:rsidRPr="009F06FB">
              <w:rPr>
                <w:sz w:val="20"/>
                <w:szCs w:val="20"/>
              </w:rPr>
              <w:t>3</w:t>
            </w:r>
            <w:r w:rsidRPr="009F06FB">
              <w:rPr>
                <w:sz w:val="20"/>
                <w:szCs w:val="20"/>
              </w:rPr>
              <w:t>,</w:t>
            </w:r>
            <w:r w:rsidR="0092076B" w:rsidRPr="009F06FB">
              <w:rPr>
                <w:sz w:val="20"/>
                <w:szCs w:val="20"/>
              </w:rPr>
              <w:t>2</w:t>
            </w:r>
            <w:r w:rsidR="00C82F99" w:rsidRPr="009F06FB">
              <w:rPr>
                <w:sz w:val="20"/>
                <w:szCs w:val="20"/>
              </w:rPr>
              <w:t>%</w:t>
            </w:r>
            <w:r w:rsidRPr="009F06FB">
              <w:rPr>
                <w:sz w:val="20"/>
                <w:szCs w:val="20"/>
              </w:rPr>
              <w:t>)</w:t>
            </w:r>
          </w:p>
        </w:tc>
      </w:tr>
      <w:tr w:rsidR="008337E9" w14:paraId="6E12E93D" w14:textId="77777777" w:rsidTr="0063002B">
        <w:tc>
          <w:tcPr>
            <w:tcW w:w="1009" w:type="pct"/>
          </w:tcPr>
          <w:p w14:paraId="78D9666C" w14:textId="77777777" w:rsidR="0092076B" w:rsidRPr="009F06FB" w:rsidRDefault="0092076B" w:rsidP="00474E63">
            <w:pPr>
              <w:pStyle w:val="Akapitzlist"/>
              <w:spacing w:line="288" w:lineRule="auto"/>
              <w:ind w:left="0" w:right="-62"/>
              <w:jc w:val="center"/>
              <w:rPr>
                <w:sz w:val="20"/>
                <w:szCs w:val="20"/>
              </w:rPr>
            </w:pPr>
            <w:r w:rsidRPr="009F06FB">
              <w:rPr>
                <w:sz w:val="20"/>
                <w:szCs w:val="20"/>
              </w:rPr>
              <w:t>Obsługa długu publicznego</w:t>
            </w:r>
          </w:p>
        </w:tc>
        <w:tc>
          <w:tcPr>
            <w:tcW w:w="471" w:type="pct"/>
          </w:tcPr>
          <w:p w14:paraId="473B2529" w14:textId="77777777" w:rsidR="0092076B" w:rsidRPr="009F06FB" w:rsidRDefault="0092076B" w:rsidP="00474E63">
            <w:pPr>
              <w:pStyle w:val="Akapitzlist"/>
              <w:spacing w:line="288" w:lineRule="auto"/>
              <w:ind w:left="0"/>
              <w:jc w:val="right"/>
              <w:rPr>
                <w:sz w:val="20"/>
                <w:szCs w:val="20"/>
              </w:rPr>
            </w:pPr>
            <w:r w:rsidRPr="009F06FB">
              <w:rPr>
                <w:sz w:val="20"/>
                <w:szCs w:val="20"/>
              </w:rPr>
              <w:t>0,</w:t>
            </w:r>
            <w:r w:rsidR="00C8195A" w:rsidRPr="009F06FB">
              <w:rPr>
                <w:sz w:val="20"/>
                <w:szCs w:val="20"/>
              </w:rPr>
              <w:t>613</w:t>
            </w:r>
          </w:p>
          <w:p w14:paraId="430D6D56" w14:textId="77777777" w:rsidR="0092076B" w:rsidRPr="009F06FB" w:rsidRDefault="0092076B" w:rsidP="00474E63">
            <w:pPr>
              <w:pStyle w:val="Akapitzlist"/>
              <w:spacing w:line="288" w:lineRule="auto"/>
              <w:ind w:left="0"/>
              <w:jc w:val="right"/>
              <w:rPr>
                <w:sz w:val="20"/>
                <w:szCs w:val="20"/>
              </w:rPr>
            </w:pPr>
            <w:r w:rsidRPr="009F06FB">
              <w:rPr>
                <w:sz w:val="20"/>
                <w:szCs w:val="20"/>
              </w:rPr>
              <w:t>(2,</w:t>
            </w:r>
            <w:r w:rsidR="00C8195A" w:rsidRPr="009F06FB">
              <w:rPr>
                <w:sz w:val="20"/>
                <w:szCs w:val="20"/>
              </w:rPr>
              <w:t>0</w:t>
            </w:r>
            <w:r w:rsidRPr="009F06FB">
              <w:rPr>
                <w:sz w:val="20"/>
                <w:szCs w:val="20"/>
              </w:rPr>
              <w:t>%)</w:t>
            </w:r>
          </w:p>
        </w:tc>
        <w:tc>
          <w:tcPr>
            <w:tcW w:w="538" w:type="pct"/>
          </w:tcPr>
          <w:p w14:paraId="7528551B" w14:textId="77777777" w:rsidR="0092076B" w:rsidRPr="009F06FB" w:rsidRDefault="0092076B" w:rsidP="00474E63">
            <w:pPr>
              <w:pStyle w:val="Akapitzlist"/>
              <w:spacing w:line="288" w:lineRule="auto"/>
              <w:ind w:left="0"/>
              <w:jc w:val="right"/>
              <w:rPr>
                <w:sz w:val="20"/>
                <w:szCs w:val="20"/>
              </w:rPr>
            </w:pPr>
            <w:r w:rsidRPr="009F06FB">
              <w:rPr>
                <w:sz w:val="20"/>
                <w:szCs w:val="20"/>
              </w:rPr>
              <w:t>0,</w:t>
            </w:r>
            <w:r w:rsidR="00C8195A" w:rsidRPr="009F06FB">
              <w:rPr>
                <w:sz w:val="20"/>
                <w:szCs w:val="20"/>
              </w:rPr>
              <w:t>563</w:t>
            </w:r>
          </w:p>
          <w:p w14:paraId="2755D6FC" w14:textId="77777777" w:rsidR="0092076B" w:rsidRPr="009F06FB" w:rsidRDefault="0092076B" w:rsidP="00474E63">
            <w:pPr>
              <w:pStyle w:val="Akapitzlist"/>
              <w:spacing w:line="288" w:lineRule="auto"/>
              <w:ind w:left="0"/>
              <w:jc w:val="right"/>
              <w:rPr>
                <w:sz w:val="20"/>
                <w:szCs w:val="20"/>
              </w:rPr>
            </w:pPr>
            <w:r w:rsidRPr="009F06FB">
              <w:rPr>
                <w:sz w:val="20"/>
                <w:szCs w:val="20"/>
              </w:rPr>
              <w:t>(2</w:t>
            </w:r>
            <w:r w:rsidR="00C8195A" w:rsidRPr="009F06FB">
              <w:rPr>
                <w:sz w:val="20"/>
                <w:szCs w:val="20"/>
              </w:rPr>
              <w:t>,0</w:t>
            </w:r>
            <w:r w:rsidRPr="009F06FB">
              <w:rPr>
                <w:sz w:val="20"/>
                <w:szCs w:val="20"/>
              </w:rPr>
              <w:t>%)</w:t>
            </w:r>
          </w:p>
        </w:tc>
        <w:tc>
          <w:tcPr>
            <w:tcW w:w="538" w:type="pct"/>
          </w:tcPr>
          <w:p w14:paraId="232543DC" w14:textId="77777777" w:rsidR="0092076B" w:rsidRPr="009F06FB" w:rsidRDefault="0092076B" w:rsidP="00474E63">
            <w:pPr>
              <w:pStyle w:val="Akapitzlist"/>
              <w:spacing w:line="288" w:lineRule="auto"/>
              <w:ind w:left="0"/>
              <w:jc w:val="right"/>
              <w:rPr>
                <w:sz w:val="20"/>
                <w:szCs w:val="20"/>
              </w:rPr>
            </w:pPr>
            <w:r w:rsidRPr="009F06FB">
              <w:rPr>
                <w:sz w:val="20"/>
                <w:szCs w:val="20"/>
              </w:rPr>
              <w:t>0,</w:t>
            </w:r>
            <w:r w:rsidR="00C8195A" w:rsidRPr="009F06FB">
              <w:rPr>
                <w:sz w:val="20"/>
                <w:szCs w:val="20"/>
              </w:rPr>
              <w:t>589</w:t>
            </w:r>
          </w:p>
          <w:p w14:paraId="67A91F3E" w14:textId="77777777" w:rsidR="0092076B" w:rsidRPr="009F06FB" w:rsidRDefault="0092076B" w:rsidP="00474E63">
            <w:pPr>
              <w:pStyle w:val="Akapitzlist"/>
              <w:spacing w:line="288" w:lineRule="auto"/>
              <w:ind w:left="0"/>
              <w:jc w:val="right"/>
              <w:rPr>
                <w:sz w:val="20"/>
                <w:szCs w:val="20"/>
              </w:rPr>
            </w:pPr>
            <w:r w:rsidRPr="009F06FB">
              <w:rPr>
                <w:sz w:val="20"/>
                <w:szCs w:val="20"/>
              </w:rPr>
              <w:t>(1,</w:t>
            </w:r>
            <w:r w:rsidR="00357B7E" w:rsidRPr="009F06FB">
              <w:rPr>
                <w:sz w:val="20"/>
                <w:szCs w:val="20"/>
              </w:rPr>
              <w:t>9</w:t>
            </w:r>
            <w:r w:rsidRPr="009F06FB">
              <w:rPr>
                <w:sz w:val="20"/>
                <w:szCs w:val="20"/>
              </w:rPr>
              <w:t>%)</w:t>
            </w:r>
          </w:p>
        </w:tc>
        <w:tc>
          <w:tcPr>
            <w:tcW w:w="471" w:type="pct"/>
          </w:tcPr>
          <w:p w14:paraId="5E2082EF" w14:textId="77777777" w:rsidR="0092076B" w:rsidRPr="009F06FB" w:rsidRDefault="0092076B" w:rsidP="00474E63">
            <w:pPr>
              <w:pStyle w:val="Akapitzlist"/>
              <w:spacing w:line="288" w:lineRule="auto"/>
              <w:ind w:left="0"/>
              <w:jc w:val="right"/>
              <w:rPr>
                <w:sz w:val="20"/>
                <w:szCs w:val="20"/>
              </w:rPr>
            </w:pPr>
            <w:r w:rsidRPr="009F06FB">
              <w:rPr>
                <w:sz w:val="20"/>
                <w:szCs w:val="20"/>
              </w:rPr>
              <w:t>0,</w:t>
            </w:r>
            <w:r w:rsidR="00357B7E" w:rsidRPr="009F06FB">
              <w:rPr>
                <w:sz w:val="20"/>
                <w:szCs w:val="20"/>
              </w:rPr>
              <w:t>6</w:t>
            </w:r>
            <w:r w:rsidR="001B1AF8" w:rsidRPr="009F06FB">
              <w:rPr>
                <w:sz w:val="20"/>
                <w:szCs w:val="20"/>
              </w:rPr>
              <w:t>3</w:t>
            </w:r>
            <w:r w:rsidR="00357B7E" w:rsidRPr="009F06FB">
              <w:rPr>
                <w:sz w:val="20"/>
                <w:szCs w:val="20"/>
              </w:rPr>
              <w:t>7</w:t>
            </w:r>
          </w:p>
          <w:p w14:paraId="204BFCDE" w14:textId="77777777" w:rsidR="0092076B" w:rsidRPr="009F06FB" w:rsidRDefault="0092076B" w:rsidP="00474E63">
            <w:pPr>
              <w:pStyle w:val="Akapitzlist"/>
              <w:spacing w:line="288" w:lineRule="auto"/>
              <w:ind w:left="0"/>
              <w:jc w:val="right"/>
              <w:rPr>
                <w:sz w:val="20"/>
                <w:szCs w:val="20"/>
              </w:rPr>
            </w:pPr>
            <w:r w:rsidRPr="009F06FB">
              <w:rPr>
                <w:sz w:val="20"/>
                <w:szCs w:val="20"/>
              </w:rPr>
              <w:t>(</w:t>
            </w:r>
            <w:r w:rsidR="00357B7E" w:rsidRPr="009F06FB">
              <w:rPr>
                <w:sz w:val="20"/>
                <w:szCs w:val="20"/>
              </w:rPr>
              <w:t>1</w:t>
            </w:r>
            <w:r w:rsidRPr="009F06FB">
              <w:rPr>
                <w:sz w:val="20"/>
                <w:szCs w:val="20"/>
              </w:rPr>
              <w:t>,</w:t>
            </w:r>
            <w:r w:rsidR="00357B7E" w:rsidRPr="009F06FB">
              <w:rPr>
                <w:sz w:val="20"/>
                <w:szCs w:val="20"/>
              </w:rPr>
              <w:t>6</w:t>
            </w:r>
            <w:r w:rsidRPr="009F06FB">
              <w:rPr>
                <w:sz w:val="20"/>
                <w:szCs w:val="20"/>
              </w:rPr>
              <w:t>%)</w:t>
            </w:r>
          </w:p>
        </w:tc>
        <w:tc>
          <w:tcPr>
            <w:tcW w:w="471" w:type="pct"/>
          </w:tcPr>
          <w:p w14:paraId="1E3095A9" w14:textId="77777777" w:rsidR="0092076B" w:rsidRPr="009F06FB" w:rsidRDefault="00357B7E" w:rsidP="00474E63">
            <w:pPr>
              <w:pStyle w:val="Akapitzlist"/>
              <w:spacing w:line="288" w:lineRule="auto"/>
              <w:ind w:left="0"/>
              <w:jc w:val="right"/>
              <w:rPr>
                <w:sz w:val="20"/>
                <w:szCs w:val="20"/>
              </w:rPr>
            </w:pPr>
            <w:r w:rsidRPr="009F06FB">
              <w:rPr>
                <w:sz w:val="20"/>
                <w:szCs w:val="20"/>
              </w:rPr>
              <w:t>0,655</w:t>
            </w:r>
          </w:p>
          <w:p w14:paraId="48EA3309" w14:textId="77777777" w:rsidR="0092076B" w:rsidRPr="009F06FB" w:rsidRDefault="0092076B" w:rsidP="00474E63">
            <w:pPr>
              <w:pStyle w:val="Akapitzlist"/>
              <w:spacing w:line="288" w:lineRule="auto"/>
              <w:ind w:left="0"/>
              <w:jc w:val="right"/>
              <w:rPr>
                <w:sz w:val="20"/>
                <w:szCs w:val="20"/>
              </w:rPr>
            </w:pPr>
            <w:r w:rsidRPr="009F06FB">
              <w:rPr>
                <w:sz w:val="20"/>
                <w:szCs w:val="20"/>
              </w:rPr>
              <w:t>(</w:t>
            </w:r>
            <w:r w:rsidR="00357B7E" w:rsidRPr="009F06FB">
              <w:rPr>
                <w:sz w:val="20"/>
                <w:szCs w:val="20"/>
              </w:rPr>
              <w:t>1</w:t>
            </w:r>
            <w:r w:rsidRPr="009F06FB">
              <w:rPr>
                <w:sz w:val="20"/>
                <w:szCs w:val="20"/>
              </w:rPr>
              <w:t>,</w:t>
            </w:r>
            <w:r w:rsidR="00357B7E" w:rsidRPr="009F06FB">
              <w:rPr>
                <w:sz w:val="20"/>
                <w:szCs w:val="20"/>
              </w:rPr>
              <w:t>5</w:t>
            </w:r>
            <w:r w:rsidRPr="009F06FB">
              <w:rPr>
                <w:sz w:val="20"/>
                <w:szCs w:val="20"/>
              </w:rPr>
              <w:t>%)</w:t>
            </w:r>
          </w:p>
        </w:tc>
        <w:tc>
          <w:tcPr>
            <w:tcW w:w="539" w:type="pct"/>
          </w:tcPr>
          <w:p w14:paraId="5BB4B46A" w14:textId="77777777" w:rsidR="0092076B" w:rsidRPr="009F06FB" w:rsidRDefault="0092076B" w:rsidP="00474E63">
            <w:pPr>
              <w:pStyle w:val="Akapitzlist"/>
              <w:spacing w:line="288" w:lineRule="auto"/>
              <w:ind w:left="0"/>
              <w:jc w:val="right"/>
              <w:rPr>
                <w:sz w:val="20"/>
                <w:szCs w:val="20"/>
              </w:rPr>
            </w:pPr>
            <w:r w:rsidRPr="009F06FB">
              <w:rPr>
                <w:sz w:val="20"/>
                <w:szCs w:val="20"/>
              </w:rPr>
              <w:t>0</w:t>
            </w:r>
            <w:r w:rsidR="00357B7E" w:rsidRPr="009F06FB">
              <w:rPr>
                <w:sz w:val="20"/>
                <w:szCs w:val="20"/>
              </w:rPr>
              <w:t>,918</w:t>
            </w:r>
          </w:p>
          <w:p w14:paraId="3E7A1FAC" w14:textId="77777777" w:rsidR="0092076B" w:rsidRPr="009F06FB" w:rsidRDefault="0092076B" w:rsidP="00474E63">
            <w:pPr>
              <w:pStyle w:val="Akapitzlist"/>
              <w:spacing w:line="288" w:lineRule="auto"/>
              <w:ind w:left="0"/>
              <w:jc w:val="right"/>
              <w:rPr>
                <w:sz w:val="20"/>
                <w:szCs w:val="20"/>
              </w:rPr>
            </w:pPr>
            <w:r w:rsidRPr="009F06FB">
              <w:rPr>
                <w:sz w:val="20"/>
                <w:szCs w:val="20"/>
              </w:rPr>
              <w:t>(</w:t>
            </w:r>
            <w:r w:rsidR="001B1AF8" w:rsidRPr="009F06FB">
              <w:rPr>
                <w:sz w:val="20"/>
                <w:szCs w:val="20"/>
              </w:rPr>
              <w:t>1</w:t>
            </w:r>
            <w:r w:rsidRPr="009F06FB">
              <w:rPr>
                <w:sz w:val="20"/>
                <w:szCs w:val="20"/>
              </w:rPr>
              <w:t>,8%)</w:t>
            </w:r>
          </w:p>
        </w:tc>
        <w:tc>
          <w:tcPr>
            <w:tcW w:w="470" w:type="pct"/>
          </w:tcPr>
          <w:p w14:paraId="6E1DE92A" w14:textId="77777777" w:rsidR="0092076B" w:rsidRPr="009F06FB" w:rsidRDefault="001B1AF8" w:rsidP="00474E63">
            <w:pPr>
              <w:pStyle w:val="Akapitzlist"/>
              <w:spacing w:line="288" w:lineRule="auto"/>
              <w:ind w:left="0"/>
              <w:jc w:val="right"/>
              <w:rPr>
                <w:sz w:val="20"/>
                <w:szCs w:val="20"/>
              </w:rPr>
            </w:pPr>
            <w:r w:rsidRPr="009F06FB">
              <w:rPr>
                <w:sz w:val="20"/>
                <w:szCs w:val="20"/>
              </w:rPr>
              <w:t>0,869</w:t>
            </w:r>
          </w:p>
          <w:p w14:paraId="0C86EEBD" w14:textId="77777777" w:rsidR="0092076B" w:rsidRPr="009F06FB" w:rsidRDefault="0092076B" w:rsidP="00474E63">
            <w:pPr>
              <w:pStyle w:val="Akapitzlist"/>
              <w:spacing w:line="288" w:lineRule="auto"/>
              <w:ind w:left="0"/>
              <w:jc w:val="right"/>
              <w:rPr>
                <w:sz w:val="20"/>
                <w:szCs w:val="20"/>
              </w:rPr>
            </w:pPr>
            <w:r w:rsidRPr="009F06FB">
              <w:rPr>
                <w:sz w:val="20"/>
                <w:szCs w:val="20"/>
              </w:rPr>
              <w:t>(</w:t>
            </w:r>
            <w:r w:rsidR="001B1AF8" w:rsidRPr="009F06FB">
              <w:rPr>
                <w:sz w:val="20"/>
                <w:szCs w:val="20"/>
              </w:rPr>
              <w:t>1,7</w:t>
            </w:r>
            <w:r w:rsidRPr="009F06FB">
              <w:rPr>
                <w:sz w:val="20"/>
                <w:szCs w:val="20"/>
              </w:rPr>
              <w:t>%)</w:t>
            </w:r>
          </w:p>
        </w:tc>
        <w:tc>
          <w:tcPr>
            <w:tcW w:w="493" w:type="pct"/>
          </w:tcPr>
          <w:p w14:paraId="2F819384" w14:textId="77777777" w:rsidR="0092076B" w:rsidRPr="009F06FB" w:rsidRDefault="00722898" w:rsidP="00474E63">
            <w:pPr>
              <w:pStyle w:val="Akapitzlist"/>
              <w:spacing w:line="288" w:lineRule="auto"/>
              <w:ind w:left="0"/>
              <w:jc w:val="right"/>
              <w:rPr>
                <w:sz w:val="20"/>
                <w:szCs w:val="20"/>
              </w:rPr>
            </w:pPr>
            <w:r w:rsidRPr="009F06FB">
              <w:rPr>
                <w:sz w:val="20"/>
                <w:szCs w:val="20"/>
              </w:rPr>
              <w:t>0</w:t>
            </w:r>
            <w:r w:rsidR="0092076B" w:rsidRPr="009F06FB">
              <w:rPr>
                <w:sz w:val="20"/>
                <w:szCs w:val="20"/>
              </w:rPr>
              <w:t>,7</w:t>
            </w:r>
            <w:r w:rsidRPr="009F06FB">
              <w:rPr>
                <w:sz w:val="20"/>
                <w:szCs w:val="20"/>
              </w:rPr>
              <w:t>12</w:t>
            </w:r>
          </w:p>
          <w:p w14:paraId="1904F40A" w14:textId="77777777" w:rsidR="0092076B" w:rsidRPr="009F06FB" w:rsidRDefault="0092076B" w:rsidP="00474E63">
            <w:pPr>
              <w:pStyle w:val="Akapitzlist"/>
              <w:spacing w:line="288" w:lineRule="auto"/>
              <w:ind w:left="0"/>
              <w:jc w:val="right"/>
              <w:rPr>
                <w:sz w:val="20"/>
                <w:szCs w:val="20"/>
              </w:rPr>
            </w:pPr>
            <w:r w:rsidRPr="009F06FB">
              <w:rPr>
                <w:sz w:val="20"/>
                <w:szCs w:val="20"/>
              </w:rPr>
              <w:t>(</w:t>
            </w:r>
            <w:r w:rsidR="00722898" w:rsidRPr="009F06FB">
              <w:rPr>
                <w:sz w:val="20"/>
                <w:szCs w:val="20"/>
              </w:rPr>
              <w:t>1</w:t>
            </w:r>
            <w:r w:rsidRPr="009F06FB">
              <w:rPr>
                <w:sz w:val="20"/>
                <w:szCs w:val="20"/>
              </w:rPr>
              <w:t>,</w:t>
            </w:r>
            <w:r w:rsidR="00722898" w:rsidRPr="009F06FB">
              <w:rPr>
                <w:sz w:val="20"/>
                <w:szCs w:val="20"/>
              </w:rPr>
              <w:t>3</w:t>
            </w:r>
            <w:r w:rsidR="00C82F99" w:rsidRPr="009F06FB">
              <w:rPr>
                <w:sz w:val="20"/>
                <w:szCs w:val="20"/>
              </w:rPr>
              <w:t>%</w:t>
            </w:r>
            <w:r w:rsidRPr="009F06FB">
              <w:rPr>
                <w:sz w:val="20"/>
                <w:szCs w:val="20"/>
              </w:rPr>
              <w:t>)</w:t>
            </w:r>
          </w:p>
        </w:tc>
      </w:tr>
      <w:tr w:rsidR="008337E9" w14:paraId="1C4F8C6A" w14:textId="77777777" w:rsidTr="0063002B">
        <w:tc>
          <w:tcPr>
            <w:tcW w:w="1009" w:type="pct"/>
          </w:tcPr>
          <w:p w14:paraId="668ABF8B" w14:textId="77777777" w:rsidR="00782767" w:rsidRPr="009F06FB" w:rsidRDefault="00782767" w:rsidP="00474E63">
            <w:pPr>
              <w:pStyle w:val="Akapitzlist"/>
              <w:spacing w:line="288" w:lineRule="auto"/>
              <w:ind w:left="0" w:right="-204" w:hanging="108"/>
              <w:jc w:val="center"/>
              <w:rPr>
                <w:sz w:val="20"/>
                <w:szCs w:val="20"/>
              </w:rPr>
            </w:pPr>
            <w:r w:rsidRPr="009F06FB">
              <w:rPr>
                <w:sz w:val="20"/>
                <w:szCs w:val="20"/>
              </w:rPr>
              <w:t>Edukacyjna opieka wychowawcza</w:t>
            </w:r>
          </w:p>
        </w:tc>
        <w:tc>
          <w:tcPr>
            <w:tcW w:w="471" w:type="pct"/>
          </w:tcPr>
          <w:p w14:paraId="73E33765" w14:textId="77777777" w:rsidR="00782767" w:rsidRPr="009F06FB" w:rsidRDefault="00782767" w:rsidP="00474E63">
            <w:pPr>
              <w:pStyle w:val="Akapitzlist"/>
              <w:spacing w:line="288" w:lineRule="auto"/>
              <w:ind w:left="0"/>
              <w:jc w:val="right"/>
              <w:rPr>
                <w:sz w:val="20"/>
                <w:szCs w:val="20"/>
              </w:rPr>
            </w:pPr>
            <w:r w:rsidRPr="009F06FB">
              <w:rPr>
                <w:sz w:val="20"/>
                <w:szCs w:val="20"/>
              </w:rPr>
              <w:t>0,500</w:t>
            </w:r>
          </w:p>
          <w:p w14:paraId="6ED12037" w14:textId="77777777" w:rsidR="00782767" w:rsidRPr="009F06FB" w:rsidRDefault="00782767" w:rsidP="00474E63">
            <w:pPr>
              <w:pStyle w:val="Akapitzlist"/>
              <w:spacing w:line="288" w:lineRule="auto"/>
              <w:ind w:left="0"/>
              <w:jc w:val="right"/>
              <w:rPr>
                <w:sz w:val="20"/>
                <w:szCs w:val="20"/>
              </w:rPr>
            </w:pPr>
            <w:r w:rsidRPr="009F06FB">
              <w:rPr>
                <w:sz w:val="20"/>
                <w:szCs w:val="20"/>
              </w:rPr>
              <w:t>(1.6%)</w:t>
            </w:r>
          </w:p>
        </w:tc>
        <w:tc>
          <w:tcPr>
            <w:tcW w:w="538" w:type="pct"/>
          </w:tcPr>
          <w:p w14:paraId="67CDC800" w14:textId="77777777" w:rsidR="00782767" w:rsidRPr="009F06FB" w:rsidRDefault="00782767" w:rsidP="00474E63">
            <w:pPr>
              <w:pStyle w:val="Akapitzlist"/>
              <w:spacing w:line="288" w:lineRule="auto"/>
              <w:ind w:left="0"/>
              <w:jc w:val="right"/>
              <w:rPr>
                <w:sz w:val="20"/>
                <w:szCs w:val="20"/>
              </w:rPr>
            </w:pPr>
            <w:r w:rsidRPr="009F06FB">
              <w:rPr>
                <w:sz w:val="20"/>
                <w:szCs w:val="20"/>
              </w:rPr>
              <w:t>0,446</w:t>
            </w:r>
          </w:p>
          <w:p w14:paraId="5C7EA91A" w14:textId="77777777" w:rsidR="00782767" w:rsidRPr="009F06FB" w:rsidRDefault="00782767" w:rsidP="00474E63">
            <w:pPr>
              <w:pStyle w:val="Akapitzlist"/>
              <w:spacing w:line="288" w:lineRule="auto"/>
              <w:ind w:left="0"/>
              <w:jc w:val="right"/>
              <w:rPr>
                <w:sz w:val="20"/>
                <w:szCs w:val="20"/>
              </w:rPr>
            </w:pPr>
            <w:r w:rsidRPr="009F06FB">
              <w:rPr>
                <w:sz w:val="20"/>
                <w:szCs w:val="20"/>
              </w:rPr>
              <w:t>(1,6%)</w:t>
            </w:r>
          </w:p>
        </w:tc>
        <w:tc>
          <w:tcPr>
            <w:tcW w:w="538" w:type="pct"/>
          </w:tcPr>
          <w:p w14:paraId="022A2304" w14:textId="77777777" w:rsidR="00782767" w:rsidRPr="009F06FB" w:rsidRDefault="00782767" w:rsidP="00474E63">
            <w:pPr>
              <w:pStyle w:val="Akapitzlist"/>
              <w:spacing w:line="288" w:lineRule="auto"/>
              <w:ind w:left="0"/>
              <w:jc w:val="right"/>
              <w:rPr>
                <w:sz w:val="20"/>
                <w:szCs w:val="20"/>
              </w:rPr>
            </w:pPr>
            <w:r w:rsidRPr="009F06FB">
              <w:rPr>
                <w:sz w:val="20"/>
                <w:szCs w:val="20"/>
              </w:rPr>
              <w:t>0,</w:t>
            </w:r>
            <w:r w:rsidR="005331C2" w:rsidRPr="009F06FB">
              <w:rPr>
                <w:sz w:val="20"/>
                <w:szCs w:val="20"/>
              </w:rPr>
              <w:t>4</w:t>
            </w:r>
            <w:r w:rsidRPr="009F06FB">
              <w:rPr>
                <w:sz w:val="20"/>
                <w:szCs w:val="20"/>
              </w:rPr>
              <w:t>5</w:t>
            </w:r>
            <w:r w:rsidR="005331C2" w:rsidRPr="009F06FB">
              <w:rPr>
                <w:sz w:val="20"/>
                <w:szCs w:val="20"/>
              </w:rPr>
              <w:t>6</w:t>
            </w:r>
          </w:p>
          <w:p w14:paraId="258DF864" w14:textId="77777777" w:rsidR="00782767" w:rsidRPr="009F06FB" w:rsidRDefault="00782767" w:rsidP="00474E63">
            <w:pPr>
              <w:pStyle w:val="Akapitzlist"/>
              <w:spacing w:line="288" w:lineRule="auto"/>
              <w:ind w:left="0"/>
              <w:jc w:val="right"/>
              <w:rPr>
                <w:sz w:val="20"/>
                <w:szCs w:val="20"/>
              </w:rPr>
            </w:pPr>
            <w:r w:rsidRPr="009F06FB">
              <w:rPr>
                <w:sz w:val="20"/>
                <w:szCs w:val="20"/>
              </w:rPr>
              <w:t>(1,</w:t>
            </w:r>
            <w:r w:rsidR="005331C2" w:rsidRPr="009F06FB">
              <w:rPr>
                <w:sz w:val="20"/>
                <w:szCs w:val="20"/>
              </w:rPr>
              <w:t>5</w:t>
            </w:r>
            <w:r w:rsidRPr="009F06FB">
              <w:rPr>
                <w:sz w:val="20"/>
                <w:szCs w:val="20"/>
              </w:rPr>
              <w:t>%)</w:t>
            </w:r>
          </w:p>
        </w:tc>
        <w:tc>
          <w:tcPr>
            <w:tcW w:w="471" w:type="pct"/>
          </w:tcPr>
          <w:p w14:paraId="527EE70D" w14:textId="77777777" w:rsidR="00782767" w:rsidRPr="009F06FB" w:rsidRDefault="00782767" w:rsidP="00474E63">
            <w:pPr>
              <w:pStyle w:val="Akapitzlist"/>
              <w:spacing w:line="288" w:lineRule="auto"/>
              <w:ind w:left="0"/>
              <w:jc w:val="right"/>
              <w:rPr>
                <w:sz w:val="20"/>
                <w:szCs w:val="20"/>
              </w:rPr>
            </w:pPr>
            <w:r w:rsidRPr="009F06FB">
              <w:rPr>
                <w:sz w:val="20"/>
                <w:szCs w:val="20"/>
              </w:rPr>
              <w:t>0,</w:t>
            </w:r>
            <w:r w:rsidR="005331C2" w:rsidRPr="009F06FB">
              <w:rPr>
                <w:sz w:val="20"/>
                <w:szCs w:val="20"/>
              </w:rPr>
              <w:t>387</w:t>
            </w:r>
          </w:p>
          <w:p w14:paraId="6972BC94" w14:textId="77777777" w:rsidR="00782767" w:rsidRPr="009F06FB" w:rsidRDefault="00782767" w:rsidP="00474E63">
            <w:pPr>
              <w:pStyle w:val="Akapitzlist"/>
              <w:spacing w:line="288" w:lineRule="auto"/>
              <w:ind w:left="0"/>
              <w:jc w:val="right"/>
              <w:rPr>
                <w:sz w:val="20"/>
                <w:szCs w:val="20"/>
              </w:rPr>
            </w:pPr>
            <w:r w:rsidRPr="009F06FB">
              <w:rPr>
                <w:sz w:val="20"/>
                <w:szCs w:val="20"/>
              </w:rPr>
              <w:t>(1,</w:t>
            </w:r>
            <w:r w:rsidR="005331C2" w:rsidRPr="009F06FB">
              <w:rPr>
                <w:sz w:val="20"/>
                <w:szCs w:val="20"/>
              </w:rPr>
              <w:t>0</w:t>
            </w:r>
            <w:r w:rsidRPr="009F06FB">
              <w:rPr>
                <w:sz w:val="20"/>
                <w:szCs w:val="20"/>
              </w:rPr>
              <w:t>%)</w:t>
            </w:r>
          </w:p>
        </w:tc>
        <w:tc>
          <w:tcPr>
            <w:tcW w:w="471" w:type="pct"/>
          </w:tcPr>
          <w:p w14:paraId="71B97851" w14:textId="77777777" w:rsidR="00782767" w:rsidRPr="009F06FB" w:rsidRDefault="00782767" w:rsidP="00474E63">
            <w:pPr>
              <w:pStyle w:val="Akapitzlist"/>
              <w:spacing w:line="288" w:lineRule="auto"/>
              <w:ind w:left="0"/>
              <w:jc w:val="right"/>
              <w:rPr>
                <w:sz w:val="20"/>
                <w:szCs w:val="20"/>
              </w:rPr>
            </w:pPr>
            <w:r w:rsidRPr="009F06FB">
              <w:rPr>
                <w:sz w:val="20"/>
                <w:szCs w:val="20"/>
              </w:rPr>
              <w:t>0,</w:t>
            </w:r>
            <w:r w:rsidR="005331C2" w:rsidRPr="009F06FB">
              <w:rPr>
                <w:sz w:val="20"/>
                <w:szCs w:val="20"/>
              </w:rPr>
              <w:t>401</w:t>
            </w:r>
          </w:p>
          <w:p w14:paraId="7349B39C" w14:textId="77777777" w:rsidR="00782767" w:rsidRPr="009F06FB" w:rsidRDefault="00782767" w:rsidP="00474E63">
            <w:pPr>
              <w:pStyle w:val="Akapitzlist"/>
              <w:spacing w:line="288" w:lineRule="auto"/>
              <w:ind w:left="0"/>
              <w:jc w:val="right"/>
              <w:rPr>
                <w:sz w:val="20"/>
                <w:szCs w:val="20"/>
              </w:rPr>
            </w:pPr>
            <w:r w:rsidRPr="009F06FB">
              <w:rPr>
                <w:sz w:val="20"/>
                <w:szCs w:val="20"/>
              </w:rPr>
              <w:t>(</w:t>
            </w:r>
            <w:r w:rsidR="005331C2" w:rsidRPr="009F06FB">
              <w:rPr>
                <w:sz w:val="20"/>
                <w:szCs w:val="20"/>
              </w:rPr>
              <w:t>0</w:t>
            </w:r>
            <w:r w:rsidRPr="009F06FB">
              <w:rPr>
                <w:sz w:val="20"/>
                <w:szCs w:val="20"/>
              </w:rPr>
              <w:t>,</w:t>
            </w:r>
            <w:r w:rsidR="005331C2" w:rsidRPr="009F06FB">
              <w:rPr>
                <w:sz w:val="20"/>
                <w:szCs w:val="20"/>
              </w:rPr>
              <w:t>9</w:t>
            </w:r>
            <w:r w:rsidR="0099150D" w:rsidRPr="009F06FB">
              <w:rPr>
                <w:sz w:val="20"/>
                <w:szCs w:val="20"/>
              </w:rPr>
              <w:t>%</w:t>
            </w:r>
            <w:r w:rsidRPr="009F06FB">
              <w:rPr>
                <w:sz w:val="20"/>
                <w:szCs w:val="20"/>
              </w:rPr>
              <w:t>)</w:t>
            </w:r>
          </w:p>
        </w:tc>
        <w:tc>
          <w:tcPr>
            <w:tcW w:w="539" w:type="pct"/>
          </w:tcPr>
          <w:p w14:paraId="6D7C4EFF" w14:textId="77777777" w:rsidR="00782767" w:rsidRPr="009F06FB" w:rsidRDefault="00782767" w:rsidP="00474E63">
            <w:pPr>
              <w:pStyle w:val="Akapitzlist"/>
              <w:spacing w:line="288" w:lineRule="auto"/>
              <w:ind w:left="0"/>
              <w:jc w:val="right"/>
              <w:rPr>
                <w:sz w:val="20"/>
                <w:szCs w:val="20"/>
              </w:rPr>
            </w:pPr>
            <w:r w:rsidRPr="009F06FB">
              <w:rPr>
                <w:sz w:val="20"/>
                <w:szCs w:val="20"/>
              </w:rPr>
              <w:t>0,</w:t>
            </w:r>
            <w:r w:rsidR="000E6009" w:rsidRPr="009F06FB">
              <w:rPr>
                <w:sz w:val="20"/>
                <w:szCs w:val="20"/>
              </w:rPr>
              <w:t>3</w:t>
            </w:r>
            <w:r w:rsidRPr="009F06FB">
              <w:rPr>
                <w:sz w:val="20"/>
                <w:szCs w:val="20"/>
              </w:rPr>
              <w:t>8</w:t>
            </w:r>
            <w:r w:rsidR="000E6009" w:rsidRPr="009F06FB">
              <w:rPr>
                <w:sz w:val="20"/>
                <w:szCs w:val="20"/>
              </w:rPr>
              <w:t>5</w:t>
            </w:r>
          </w:p>
          <w:p w14:paraId="54EF790F" w14:textId="77777777" w:rsidR="00782767" w:rsidRPr="009F06FB" w:rsidRDefault="00782767" w:rsidP="00474E63">
            <w:pPr>
              <w:pStyle w:val="Akapitzlist"/>
              <w:spacing w:line="288" w:lineRule="auto"/>
              <w:ind w:left="0"/>
              <w:jc w:val="right"/>
              <w:rPr>
                <w:sz w:val="20"/>
                <w:szCs w:val="20"/>
              </w:rPr>
            </w:pPr>
            <w:r w:rsidRPr="009F06FB">
              <w:rPr>
                <w:sz w:val="20"/>
                <w:szCs w:val="20"/>
              </w:rPr>
              <w:t>(</w:t>
            </w:r>
            <w:r w:rsidR="000E6009" w:rsidRPr="009F06FB">
              <w:rPr>
                <w:sz w:val="20"/>
                <w:szCs w:val="20"/>
              </w:rPr>
              <w:t>0</w:t>
            </w:r>
            <w:r w:rsidRPr="009F06FB">
              <w:rPr>
                <w:sz w:val="20"/>
                <w:szCs w:val="20"/>
              </w:rPr>
              <w:t>,8%)</w:t>
            </w:r>
          </w:p>
        </w:tc>
        <w:tc>
          <w:tcPr>
            <w:tcW w:w="470" w:type="pct"/>
          </w:tcPr>
          <w:p w14:paraId="02040800" w14:textId="77777777" w:rsidR="00782767" w:rsidRPr="009F06FB" w:rsidRDefault="00782767" w:rsidP="00474E63">
            <w:pPr>
              <w:pStyle w:val="Akapitzlist"/>
              <w:spacing w:line="288" w:lineRule="auto"/>
              <w:ind w:left="0"/>
              <w:jc w:val="right"/>
              <w:rPr>
                <w:sz w:val="20"/>
                <w:szCs w:val="20"/>
              </w:rPr>
            </w:pPr>
            <w:r w:rsidRPr="009F06FB">
              <w:rPr>
                <w:sz w:val="20"/>
                <w:szCs w:val="20"/>
              </w:rPr>
              <w:t>0,</w:t>
            </w:r>
            <w:r w:rsidR="000E6009" w:rsidRPr="009F06FB">
              <w:rPr>
                <w:sz w:val="20"/>
                <w:szCs w:val="20"/>
              </w:rPr>
              <w:t>455</w:t>
            </w:r>
          </w:p>
          <w:p w14:paraId="6FB3896A" w14:textId="77777777" w:rsidR="00782767" w:rsidRPr="009F06FB" w:rsidRDefault="00782767" w:rsidP="00474E63">
            <w:pPr>
              <w:pStyle w:val="Akapitzlist"/>
              <w:spacing w:line="288" w:lineRule="auto"/>
              <w:ind w:left="0"/>
              <w:jc w:val="right"/>
              <w:rPr>
                <w:sz w:val="20"/>
                <w:szCs w:val="20"/>
              </w:rPr>
            </w:pPr>
            <w:r w:rsidRPr="009F06FB">
              <w:rPr>
                <w:sz w:val="20"/>
                <w:szCs w:val="20"/>
              </w:rPr>
              <w:t>(</w:t>
            </w:r>
            <w:r w:rsidR="000E6009" w:rsidRPr="009F06FB">
              <w:rPr>
                <w:sz w:val="20"/>
                <w:szCs w:val="20"/>
              </w:rPr>
              <w:t>0</w:t>
            </w:r>
            <w:r w:rsidRPr="009F06FB">
              <w:rPr>
                <w:sz w:val="20"/>
                <w:szCs w:val="20"/>
              </w:rPr>
              <w:t>,</w:t>
            </w:r>
            <w:r w:rsidR="000E6009" w:rsidRPr="009F06FB">
              <w:rPr>
                <w:sz w:val="20"/>
                <w:szCs w:val="20"/>
              </w:rPr>
              <w:t>9</w:t>
            </w:r>
            <w:r w:rsidRPr="009F06FB">
              <w:rPr>
                <w:sz w:val="20"/>
                <w:szCs w:val="20"/>
              </w:rPr>
              <w:t>%)</w:t>
            </w:r>
          </w:p>
        </w:tc>
        <w:tc>
          <w:tcPr>
            <w:tcW w:w="493" w:type="pct"/>
          </w:tcPr>
          <w:p w14:paraId="55ABA829" w14:textId="77777777" w:rsidR="00782767" w:rsidRPr="009F06FB" w:rsidRDefault="00782767" w:rsidP="00474E63">
            <w:pPr>
              <w:pStyle w:val="Akapitzlist"/>
              <w:spacing w:line="288" w:lineRule="auto"/>
              <w:ind w:left="0"/>
              <w:jc w:val="right"/>
              <w:rPr>
                <w:sz w:val="20"/>
                <w:szCs w:val="20"/>
              </w:rPr>
            </w:pPr>
            <w:r w:rsidRPr="009F06FB">
              <w:rPr>
                <w:sz w:val="20"/>
                <w:szCs w:val="20"/>
              </w:rPr>
              <w:t>0,</w:t>
            </w:r>
            <w:r w:rsidR="000E6009" w:rsidRPr="009F06FB">
              <w:rPr>
                <w:sz w:val="20"/>
                <w:szCs w:val="20"/>
              </w:rPr>
              <w:t>509</w:t>
            </w:r>
          </w:p>
          <w:p w14:paraId="355F1904" w14:textId="77777777" w:rsidR="00782767" w:rsidRPr="009F06FB" w:rsidRDefault="00782767" w:rsidP="00474E63">
            <w:pPr>
              <w:pStyle w:val="Akapitzlist"/>
              <w:spacing w:line="288" w:lineRule="auto"/>
              <w:ind w:left="0"/>
              <w:jc w:val="right"/>
              <w:rPr>
                <w:sz w:val="20"/>
                <w:szCs w:val="20"/>
              </w:rPr>
            </w:pPr>
            <w:r w:rsidRPr="009F06FB">
              <w:rPr>
                <w:sz w:val="20"/>
                <w:szCs w:val="20"/>
              </w:rPr>
              <w:t>(</w:t>
            </w:r>
            <w:r w:rsidR="000E6009" w:rsidRPr="009F06FB">
              <w:rPr>
                <w:sz w:val="20"/>
                <w:szCs w:val="20"/>
              </w:rPr>
              <w:t>0</w:t>
            </w:r>
            <w:r w:rsidRPr="009F06FB">
              <w:rPr>
                <w:sz w:val="20"/>
                <w:szCs w:val="20"/>
              </w:rPr>
              <w:t>,</w:t>
            </w:r>
            <w:r w:rsidR="000E6009" w:rsidRPr="009F06FB">
              <w:rPr>
                <w:sz w:val="20"/>
                <w:szCs w:val="20"/>
              </w:rPr>
              <w:t>9</w:t>
            </w:r>
            <w:r w:rsidR="00C82F99" w:rsidRPr="009F06FB">
              <w:rPr>
                <w:sz w:val="20"/>
                <w:szCs w:val="20"/>
              </w:rPr>
              <w:t>%</w:t>
            </w:r>
            <w:r w:rsidRPr="009F06FB">
              <w:rPr>
                <w:sz w:val="20"/>
                <w:szCs w:val="20"/>
              </w:rPr>
              <w:t>)</w:t>
            </w:r>
          </w:p>
        </w:tc>
      </w:tr>
      <w:tr w:rsidR="008337E9" w14:paraId="4A9D5821" w14:textId="77777777" w:rsidTr="0063002B">
        <w:tc>
          <w:tcPr>
            <w:tcW w:w="1009" w:type="pct"/>
          </w:tcPr>
          <w:p w14:paraId="32CA8FCE" w14:textId="77777777" w:rsidR="0036432E" w:rsidRPr="009F06FB" w:rsidRDefault="0036432E" w:rsidP="00474E63">
            <w:pPr>
              <w:pStyle w:val="Akapitzlist"/>
              <w:spacing w:line="288" w:lineRule="auto"/>
              <w:ind w:left="-108" w:right="-106"/>
              <w:jc w:val="center"/>
              <w:rPr>
                <w:sz w:val="20"/>
                <w:szCs w:val="20"/>
              </w:rPr>
            </w:pPr>
            <w:r w:rsidRPr="009F06FB">
              <w:rPr>
                <w:sz w:val="20"/>
                <w:szCs w:val="20"/>
              </w:rPr>
              <w:t>Bezpieczeństwo publ. i opieka przeciwpoż</w:t>
            </w:r>
            <w:r w:rsidR="008337E9" w:rsidRPr="009F06FB">
              <w:rPr>
                <w:sz w:val="20"/>
                <w:szCs w:val="20"/>
              </w:rPr>
              <w:t>arowa</w:t>
            </w:r>
          </w:p>
        </w:tc>
        <w:tc>
          <w:tcPr>
            <w:tcW w:w="471" w:type="pct"/>
          </w:tcPr>
          <w:p w14:paraId="1FFBAEC0" w14:textId="77777777" w:rsidR="0036432E" w:rsidRPr="009F06FB" w:rsidRDefault="0036432E" w:rsidP="00474E63">
            <w:pPr>
              <w:pStyle w:val="Akapitzlist"/>
              <w:spacing w:line="288" w:lineRule="auto"/>
              <w:ind w:left="0"/>
              <w:jc w:val="right"/>
              <w:rPr>
                <w:sz w:val="20"/>
                <w:szCs w:val="20"/>
              </w:rPr>
            </w:pPr>
            <w:r w:rsidRPr="009F06FB">
              <w:rPr>
                <w:sz w:val="20"/>
                <w:szCs w:val="20"/>
              </w:rPr>
              <w:t>0,843</w:t>
            </w:r>
          </w:p>
          <w:p w14:paraId="156BB838" w14:textId="77777777" w:rsidR="0036432E" w:rsidRPr="009F06FB" w:rsidRDefault="0036432E" w:rsidP="00474E63">
            <w:pPr>
              <w:pStyle w:val="Akapitzlist"/>
              <w:spacing w:line="288" w:lineRule="auto"/>
              <w:ind w:left="0"/>
              <w:jc w:val="right"/>
              <w:rPr>
                <w:sz w:val="20"/>
                <w:szCs w:val="20"/>
              </w:rPr>
            </w:pPr>
            <w:r w:rsidRPr="009F06FB">
              <w:rPr>
                <w:sz w:val="20"/>
                <w:szCs w:val="20"/>
              </w:rPr>
              <w:t>(2.8%)</w:t>
            </w:r>
          </w:p>
        </w:tc>
        <w:tc>
          <w:tcPr>
            <w:tcW w:w="538" w:type="pct"/>
          </w:tcPr>
          <w:p w14:paraId="60870639" w14:textId="77777777" w:rsidR="0036432E" w:rsidRPr="009F06FB" w:rsidRDefault="0036432E" w:rsidP="00474E63">
            <w:pPr>
              <w:pStyle w:val="Akapitzlist"/>
              <w:spacing w:line="288" w:lineRule="auto"/>
              <w:ind w:left="0"/>
              <w:jc w:val="right"/>
              <w:rPr>
                <w:sz w:val="20"/>
                <w:szCs w:val="20"/>
              </w:rPr>
            </w:pPr>
            <w:r w:rsidRPr="009F06FB">
              <w:rPr>
                <w:sz w:val="20"/>
                <w:szCs w:val="20"/>
              </w:rPr>
              <w:t>0,150</w:t>
            </w:r>
          </w:p>
          <w:p w14:paraId="3706964B" w14:textId="77777777" w:rsidR="0036432E" w:rsidRPr="009F06FB" w:rsidRDefault="0036432E" w:rsidP="00474E63">
            <w:pPr>
              <w:pStyle w:val="Akapitzlist"/>
              <w:spacing w:line="288" w:lineRule="auto"/>
              <w:ind w:left="0"/>
              <w:jc w:val="right"/>
              <w:rPr>
                <w:sz w:val="20"/>
                <w:szCs w:val="20"/>
              </w:rPr>
            </w:pPr>
            <w:r w:rsidRPr="009F06FB">
              <w:rPr>
                <w:sz w:val="20"/>
                <w:szCs w:val="20"/>
              </w:rPr>
              <w:t>(0,5%)</w:t>
            </w:r>
          </w:p>
        </w:tc>
        <w:tc>
          <w:tcPr>
            <w:tcW w:w="538" w:type="pct"/>
          </w:tcPr>
          <w:p w14:paraId="12C09011" w14:textId="77777777" w:rsidR="0036432E" w:rsidRPr="009F06FB" w:rsidRDefault="0036432E" w:rsidP="00474E63">
            <w:pPr>
              <w:pStyle w:val="Akapitzlist"/>
              <w:spacing w:line="288" w:lineRule="auto"/>
              <w:ind w:left="0"/>
              <w:jc w:val="right"/>
              <w:rPr>
                <w:sz w:val="20"/>
                <w:szCs w:val="20"/>
              </w:rPr>
            </w:pPr>
            <w:r w:rsidRPr="009F06FB">
              <w:rPr>
                <w:sz w:val="20"/>
                <w:szCs w:val="20"/>
              </w:rPr>
              <w:t>0,</w:t>
            </w:r>
            <w:r w:rsidR="00805A43" w:rsidRPr="009F06FB">
              <w:rPr>
                <w:sz w:val="20"/>
                <w:szCs w:val="20"/>
              </w:rPr>
              <w:t>122</w:t>
            </w:r>
          </w:p>
          <w:p w14:paraId="0063A755" w14:textId="77777777" w:rsidR="0036432E" w:rsidRPr="009F06FB" w:rsidRDefault="0036432E" w:rsidP="00474E63">
            <w:pPr>
              <w:pStyle w:val="Akapitzlist"/>
              <w:spacing w:line="288" w:lineRule="auto"/>
              <w:ind w:left="0"/>
              <w:jc w:val="right"/>
              <w:rPr>
                <w:sz w:val="20"/>
                <w:szCs w:val="20"/>
              </w:rPr>
            </w:pPr>
            <w:r w:rsidRPr="009F06FB">
              <w:rPr>
                <w:sz w:val="20"/>
                <w:szCs w:val="20"/>
              </w:rPr>
              <w:t>(</w:t>
            </w:r>
            <w:r w:rsidR="00805A43" w:rsidRPr="009F06FB">
              <w:rPr>
                <w:sz w:val="20"/>
                <w:szCs w:val="20"/>
              </w:rPr>
              <w:t>0</w:t>
            </w:r>
            <w:r w:rsidRPr="009F06FB">
              <w:rPr>
                <w:sz w:val="20"/>
                <w:szCs w:val="20"/>
              </w:rPr>
              <w:t>,</w:t>
            </w:r>
            <w:r w:rsidR="00805A43" w:rsidRPr="009F06FB">
              <w:rPr>
                <w:sz w:val="20"/>
                <w:szCs w:val="20"/>
              </w:rPr>
              <w:t>4</w:t>
            </w:r>
            <w:r w:rsidRPr="009F06FB">
              <w:rPr>
                <w:sz w:val="20"/>
                <w:szCs w:val="20"/>
              </w:rPr>
              <w:t>%)</w:t>
            </w:r>
          </w:p>
        </w:tc>
        <w:tc>
          <w:tcPr>
            <w:tcW w:w="471" w:type="pct"/>
          </w:tcPr>
          <w:p w14:paraId="0A17227A" w14:textId="77777777" w:rsidR="0036432E" w:rsidRPr="009F06FB" w:rsidRDefault="0036432E" w:rsidP="00474E63">
            <w:pPr>
              <w:pStyle w:val="Akapitzlist"/>
              <w:spacing w:line="288" w:lineRule="auto"/>
              <w:ind w:left="0"/>
              <w:jc w:val="right"/>
              <w:rPr>
                <w:sz w:val="20"/>
                <w:szCs w:val="20"/>
              </w:rPr>
            </w:pPr>
            <w:r w:rsidRPr="009F06FB">
              <w:rPr>
                <w:sz w:val="20"/>
                <w:szCs w:val="20"/>
              </w:rPr>
              <w:t>0,</w:t>
            </w:r>
            <w:r w:rsidR="0099150D" w:rsidRPr="009F06FB">
              <w:rPr>
                <w:sz w:val="20"/>
                <w:szCs w:val="20"/>
              </w:rPr>
              <w:t>152</w:t>
            </w:r>
          </w:p>
          <w:p w14:paraId="34925772" w14:textId="77777777" w:rsidR="0036432E" w:rsidRPr="009F06FB" w:rsidRDefault="0036432E" w:rsidP="00474E63">
            <w:pPr>
              <w:pStyle w:val="Akapitzlist"/>
              <w:spacing w:line="288" w:lineRule="auto"/>
              <w:ind w:left="0"/>
              <w:jc w:val="right"/>
              <w:rPr>
                <w:sz w:val="20"/>
                <w:szCs w:val="20"/>
              </w:rPr>
            </w:pPr>
            <w:r w:rsidRPr="009F06FB">
              <w:rPr>
                <w:sz w:val="20"/>
                <w:szCs w:val="20"/>
              </w:rPr>
              <w:t>(</w:t>
            </w:r>
            <w:r w:rsidR="0099150D" w:rsidRPr="009F06FB">
              <w:rPr>
                <w:sz w:val="20"/>
                <w:szCs w:val="20"/>
              </w:rPr>
              <w:t>0</w:t>
            </w:r>
            <w:r w:rsidRPr="009F06FB">
              <w:rPr>
                <w:sz w:val="20"/>
                <w:szCs w:val="20"/>
              </w:rPr>
              <w:t>,</w:t>
            </w:r>
            <w:r w:rsidR="0099150D" w:rsidRPr="009F06FB">
              <w:rPr>
                <w:sz w:val="20"/>
                <w:szCs w:val="20"/>
              </w:rPr>
              <w:t>4</w:t>
            </w:r>
            <w:r w:rsidRPr="009F06FB">
              <w:rPr>
                <w:sz w:val="20"/>
                <w:szCs w:val="20"/>
              </w:rPr>
              <w:t>%)</w:t>
            </w:r>
          </w:p>
        </w:tc>
        <w:tc>
          <w:tcPr>
            <w:tcW w:w="471" w:type="pct"/>
          </w:tcPr>
          <w:p w14:paraId="6D31904F" w14:textId="77777777" w:rsidR="0036432E" w:rsidRPr="009F06FB" w:rsidRDefault="0036432E" w:rsidP="00474E63">
            <w:pPr>
              <w:pStyle w:val="Akapitzlist"/>
              <w:spacing w:line="288" w:lineRule="auto"/>
              <w:ind w:left="0"/>
              <w:jc w:val="right"/>
              <w:rPr>
                <w:sz w:val="20"/>
                <w:szCs w:val="20"/>
              </w:rPr>
            </w:pPr>
            <w:r w:rsidRPr="009F06FB">
              <w:rPr>
                <w:sz w:val="20"/>
                <w:szCs w:val="20"/>
              </w:rPr>
              <w:t>0,</w:t>
            </w:r>
            <w:r w:rsidR="00805A43" w:rsidRPr="009F06FB">
              <w:rPr>
                <w:sz w:val="20"/>
                <w:szCs w:val="20"/>
              </w:rPr>
              <w:t>1</w:t>
            </w:r>
            <w:r w:rsidR="007D77B5" w:rsidRPr="009F06FB">
              <w:rPr>
                <w:sz w:val="20"/>
                <w:szCs w:val="20"/>
              </w:rPr>
              <w:t xml:space="preserve">74 </w:t>
            </w:r>
            <w:r w:rsidRPr="009F06FB">
              <w:rPr>
                <w:sz w:val="20"/>
                <w:szCs w:val="20"/>
              </w:rPr>
              <w:t>(0,</w:t>
            </w:r>
            <w:r w:rsidR="000A7B9F" w:rsidRPr="009F06FB">
              <w:rPr>
                <w:sz w:val="20"/>
                <w:szCs w:val="20"/>
              </w:rPr>
              <w:t>5</w:t>
            </w:r>
            <w:r w:rsidR="00805A43" w:rsidRPr="009F06FB">
              <w:rPr>
                <w:sz w:val="20"/>
                <w:szCs w:val="20"/>
              </w:rPr>
              <w:t>%</w:t>
            </w:r>
            <w:r w:rsidRPr="009F06FB">
              <w:rPr>
                <w:sz w:val="20"/>
                <w:szCs w:val="20"/>
              </w:rPr>
              <w:t>)</w:t>
            </w:r>
          </w:p>
        </w:tc>
        <w:tc>
          <w:tcPr>
            <w:tcW w:w="539" w:type="pct"/>
          </w:tcPr>
          <w:p w14:paraId="217A2AD6" w14:textId="77777777" w:rsidR="0036432E" w:rsidRPr="009F06FB" w:rsidRDefault="0036432E" w:rsidP="00474E63">
            <w:pPr>
              <w:pStyle w:val="Akapitzlist"/>
              <w:spacing w:line="288" w:lineRule="auto"/>
              <w:ind w:left="0"/>
              <w:jc w:val="right"/>
              <w:rPr>
                <w:sz w:val="20"/>
                <w:szCs w:val="20"/>
              </w:rPr>
            </w:pPr>
            <w:r w:rsidRPr="009F06FB">
              <w:rPr>
                <w:sz w:val="20"/>
                <w:szCs w:val="20"/>
              </w:rPr>
              <w:t>0,</w:t>
            </w:r>
            <w:r w:rsidR="007D77B5" w:rsidRPr="009F06FB">
              <w:rPr>
                <w:sz w:val="20"/>
                <w:szCs w:val="20"/>
              </w:rPr>
              <w:t>206</w:t>
            </w:r>
          </w:p>
          <w:p w14:paraId="66CA26D6" w14:textId="77777777" w:rsidR="0036432E" w:rsidRPr="009F06FB" w:rsidRDefault="0036432E" w:rsidP="00474E63">
            <w:pPr>
              <w:pStyle w:val="Akapitzlist"/>
              <w:spacing w:line="288" w:lineRule="auto"/>
              <w:ind w:left="0"/>
              <w:jc w:val="right"/>
              <w:rPr>
                <w:sz w:val="20"/>
                <w:szCs w:val="20"/>
              </w:rPr>
            </w:pPr>
            <w:r w:rsidRPr="009F06FB">
              <w:rPr>
                <w:sz w:val="20"/>
                <w:szCs w:val="20"/>
              </w:rPr>
              <w:t>(0,</w:t>
            </w:r>
            <w:r w:rsidR="000A7B9F" w:rsidRPr="009F06FB">
              <w:rPr>
                <w:sz w:val="20"/>
                <w:szCs w:val="20"/>
              </w:rPr>
              <w:t>6</w:t>
            </w:r>
            <w:r w:rsidRPr="009F06FB">
              <w:rPr>
                <w:sz w:val="20"/>
                <w:szCs w:val="20"/>
              </w:rPr>
              <w:t>%)</w:t>
            </w:r>
          </w:p>
        </w:tc>
        <w:tc>
          <w:tcPr>
            <w:tcW w:w="470" w:type="pct"/>
          </w:tcPr>
          <w:p w14:paraId="7440CA70" w14:textId="77777777" w:rsidR="0036432E" w:rsidRPr="009F06FB" w:rsidRDefault="0036432E" w:rsidP="00474E63">
            <w:pPr>
              <w:pStyle w:val="Akapitzlist"/>
              <w:spacing w:line="288" w:lineRule="auto"/>
              <w:ind w:left="0"/>
              <w:jc w:val="right"/>
              <w:rPr>
                <w:sz w:val="20"/>
                <w:szCs w:val="20"/>
              </w:rPr>
            </w:pPr>
            <w:r w:rsidRPr="009F06FB">
              <w:rPr>
                <w:sz w:val="20"/>
                <w:szCs w:val="20"/>
              </w:rPr>
              <w:t>0,</w:t>
            </w:r>
            <w:r w:rsidR="007D77B5" w:rsidRPr="009F06FB">
              <w:rPr>
                <w:sz w:val="20"/>
                <w:szCs w:val="20"/>
              </w:rPr>
              <w:t>697</w:t>
            </w:r>
          </w:p>
          <w:p w14:paraId="74A31DB3" w14:textId="77777777" w:rsidR="0036432E" w:rsidRPr="009F06FB" w:rsidRDefault="0036432E" w:rsidP="00474E63">
            <w:pPr>
              <w:pStyle w:val="Akapitzlist"/>
              <w:spacing w:line="288" w:lineRule="auto"/>
              <w:ind w:left="0"/>
              <w:jc w:val="right"/>
              <w:rPr>
                <w:sz w:val="20"/>
                <w:szCs w:val="20"/>
              </w:rPr>
            </w:pPr>
            <w:r w:rsidRPr="009F06FB">
              <w:rPr>
                <w:sz w:val="20"/>
                <w:szCs w:val="20"/>
              </w:rPr>
              <w:t>(</w:t>
            </w:r>
            <w:r w:rsidR="000A7B9F" w:rsidRPr="009F06FB">
              <w:rPr>
                <w:sz w:val="20"/>
                <w:szCs w:val="20"/>
              </w:rPr>
              <w:t>1,3</w:t>
            </w:r>
            <w:r w:rsidRPr="009F06FB">
              <w:rPr>
                <w:sz w:val="20"/>
                <w:szCs w:val="20"/>
              </w:rPr>
              <w:t>%)</w:t>
            </w:r>
          </w:p>
        </w:tc>
        <w:tc>
          <w:tcPr>
            <w:tcW w:w="493" w:type="pct"/>
          </w:tcPr>
          <w:p w14:paraId="30B75556" w14:textId="77777777" w:rsidR="0036432E" w:rsidRPr="009F06FB" w:rsidRDefault="0036432E" w:rsidP="00474E63">
            <w:pPr>
              <w:pStyle w:val="Akapitzlist"/>
              <w:spacing w:line="288" w:lineRule="auto"/>
              <w:ind w:left="0"/>
              <w:jc w:val="right"/>
              <w:rPr>
                <w:sz w:val="20"/>
                <w:szCs w:val="20"/>
              </w:rPr>
            </w:pPr>
            <w:r w:rsidRPr="009F06FB">
              <w:rPr>
                <w:sz w:val="20"/>
                <w:szCs w:val="20"/>
              </w:rPr>
              <w:t>0,</w:t>
            </w:r>
            <w:r w:rsidR="000A7B9F" w:rsidRPr="009F06FB">
              <w:rPr>
                <w:sz w:val="20"/>
                <w:szCs w:val="20"/>
              </w:rPr>
              <w:t>489</w:t>
            </w:r>
          </w:p>
          <w:p w14:paraId="0451A115" w14:textId="77777777" w:rsidR="0036432E" w:rsidRPr="009F06FB" w:rsidRDefault="0036432E" w:rsidP="00474E63">
            <w:pPr>
              <w:pStyle w:val="Akapitzlist"/>
              <w:spacing w:line="288" w:lineRule="auto"/>
              <w:ind w:left="0"/>
              <w:jc w:val="right"/>
              <w:rPr>
                <w:sz w:val="20"/>
                <w:szCs w:val="20"/>
              </w:rPr>
            </w:pPr>
            <w:r w:rsidRPr="009F06FB">
              <w:rPr>
                <w:sz w:val="20"/>
                <w:szCs w:val="20"/>
              </w:rPr>
              <w:t>(0,9</w:t>
            </w:r>
            <w:r w:rsidR="00C82F99" w:rsidRPr="009F06FB">
              <w:rPr>
                <w:sz w:val="20"/>
                <w:szCs w:val="20"/>
              </w:rPr>
              <w:t>%</w:t>
            </w:r>
            <w:r w:rsidRPr="009F06FB">
              <w:rPr>
                <w:sz w:val="20"/>
                <w:szCs w:val="20"/>
              </w:rPr>
              <w:t>)</w:t>
            </w:r>
          </w:p>
        </w:tc>
      </w:tr>
      <w:tr w:rsidR="008337E9" w14:paraId="4ACA3EA3" w14:textId="77777777" w:rsidTr="0063002B">
        <w:tc>
          <w:tcPr>
            <w:tcW w:w="1009" w:type="pct"/>
          </w:tcPr>
          <w:p w14:paraId="114AB7FE" w14:textId="77777777" w:rsidR="00E66086" w:rsidRPr="009F06FB" w:rsidRDefault="00E66086" w:rsidP="00474E63">
            <w:pPr>
              <w:pStyle w:val="Akapitzlist"/>
              <w:spacing w:line="288" w:lineRule="auto"/>
              <w:ind w:left="0"/>
              <w:jc w:val="center"/>
              <w:rPr>
                <w:sz w:val="20"/>
                <w:szCs w:val="20"/>
              </w:rPr>
            </w:pPr>
            <w:r w:rsidRPr="009F06FB">
              <w:rPr>
                <w:sz w:val="20"/>
                <w:szCs w:val="20"/>
              </w:rPr>
              <w:t>Gospodarka mieszkaniowa.</w:t>
            </w:r>
          </w:p>
        </w:tc>
        <w:tc>
          <w:tcPr>
            <w:tcW w:w="471" w:type="pct"/>
          </w:tcPr>
          <w:p w14:paraId="7A81421E" w14:textId="77777777" w:rsidR="00E66086" w:rsidRPr="009F06FB" w:rsidRDefault="00E66086" w:rsidP="00474E63">
            <w:pPr>
              <w:pStyle w:val="Akapitzlist"/>
              <w:spacing w:line="288" w:lineRule="auto"/>
              <w:ind w:left="0"/>
              <w:jc w:val="right"/>
              <w:rPr>
                <w:sz w:val="20"/>
                <w:szCs w:val="20"/>
              </w:rPr>
            </w:pPr>
            <w:r w:rsidRPr="009F06FB">
              <w:rPr>
                <w:sz w:val="20"/>
                <w:szCs w:val="20"/>
              </w:rPr>
              <w:t>0,262</w:t>
            </w:r>
          </w:p>
          <w:p w14:paraId="4BD2779A" w14:textId="77777777" w:rsidR="00E66086" w:rsidRPr="009F06FB" w:rsidRDefault="00E66086" w:rsidP="00474E63">
            <w:pPr>
              <w:pStyle w:val="Akapitzlist"/>
              <w:spacing w:line="288" w:lineRule="auto"/>
              <w:ind w:left="0"/>
              <w:jc w:val="right"/>
              <w:rPr>
                <w:sz w:val="20"/>
                <w:szCs w:val="20"/>
              </w:rPr>
            </w:pPr>
            <w:r w:rsidRPr="009F06FB">
              <w:rPr>
                <w:sz w:val="20"/>
                <w:szCs w:val="20"/>
              </w:rPr>
              <w:t>(0,9%)</w:t>
            </w:r>
          </w:p>
        </w:tc>
        <w:tc>
          <w:tcPr>
            <w:tcW w:w="538" w:type="pct"/>
          </w:tcPr>
          <w:p w14:paraId="64432EC7" w14:textId="77777777" w:rsidR="00E66086" w:rsidRPr="009F06FB" w:rsidRDefault="00E66086" w:rsidP="00474E63">
            <w:pPr>
              <w:pStyle w:val="Akapitzlist"/>
              <w:spacing w:line="288" w:lineRule="auto"/>
              <w:ind w:left="0"/>
              <w:jc w:val="right"/>
              <w:rPr>
                <w:sz w:val="20"/>
                <w:szCs w:val="20"/>
              </w:rPr>
            </w:pPr>
            <w:r w:rsidRPr="009F06FB">
              <w:rPr>
                <w:sz w:val="20"/>
                <w:szCs w:val="20"/>
              </w:rPr>
              <w:t>0,333</w:t>
            </w:r>
          </w:p>
          <w:p w14:paraId="00666E59" w14:textId="77777777" w:rsidR="00E66086" w:rsidRPr="009F06FB" w:rsidRDefault="00E66086" w:rsidP="00474E63">
            <w:pPr>
              <w:pStyle w:val="Akapitzlist"/>
              <w:spacing w:line="288" w:lineRule="auto"/>
              <w:ind w:left="0"/>
              <w:jc w:val="right"/>
              <w:rPr>
                <w:sz w:val="20"/>
                <w:szCs w:val="20"/>
              </w:rPr>
            </w:pPr>
            <w:r w:rsidRPr="009F06FB">
              <w:rPr>
                <w:sz w:val="20"/>
                <w:szCs w:val="20"/>
              </w:rPr>
              <w:t>(</w:t>
            </w:r>
            <w:r w:rsidR="00C10EB6" w:rsidRPr="009F06FB">
              <w:rPr>
                <w:sz w:val="20"/>
                <w:szCs w:val="20"/>
              </w:rPr>
              <w:t>1,2</w:t>
            </w:r>
            <w:r w:rsidRPr="009F06FB">
              <w:rPr>
                <w:sz w:val="20"/>
                <w:szCs w:val="20"/>
              </w:rPr>
              <w:t>%)</w:t>
            </w:r>
          </w:p>
        </w:tc>
        <w:tc>
          <w:tcPr>
            <w:tcW w:w="538" w:type="pct"/>
          </w:tcPr>
          <w:p w14:paraId="74A40EF1" w14:textId="77777777" w:rsidR="00E66086" w:rsidRPr="009F06FB" w:rsidRDefault="00E66086" w:rsidP="00474E63">
            <w:pPr>
              <w:pStyle w:val="Akapitzlist"/>
              <w:spacing w:line="288" w:lineRule="auto"/>
              <w:ind w:left="0"/>
              <w:jc w:val="right"/>
              <w:rPr>
                <w:sz w:val="20"/>
                <w:szCs w:val="20"/>
              </w:rPr>
            </w:pPr>
            <w:r w:rsidRPr="009F06FB">
              <w:rPr>
                <w:sz w:val="20"/>
                <w:szCs w:val="20"/>
              </w:rPr>
              <w:t>0,</w:t>
            </w:r>
            <w:r w:rsidR="00C46E75" w:rsidRPr="009F06FB">
              <w:rPr>
                <w:sz w:val="20"/>
                <w:szCs w:val="20"/>
              </w:rPr>
              <w:t>373</w:t>
            </w:r>
          </w:p>
          <w:p w14:paraId="54DE1FBF" w14:textId="77777777" w:rsidR="00E66086" w:rsidRPr="009F06FB" w:rsidRDefault="00E66086" w:rsidP="00474E63">
            <w:pPr>
              <w:pStyle w:val="Akapitzlist"/>
              <w:spacing w:line="288" w:lineRule="auto"/>
              <w:ind w:left="0"/>
              <w:jc w:val="right"/>
              <w:rPr>
                <w:sz w:val="20"/>
                <w:szCs w:val="20"/>
              </w:rPr>
            </w:pPr>
            <w:r w:rsidRPr="009F06FB">
              <w:rPr>
                <w:sz w:val="20"/>
                <w:szCs w:val="20"/>
              </w:rPr>
              <w:t>(</w:t>
            </w:r>
            <w:r w:rsidR="00C46E75" w:rsidRPr="009F06FB">
              <w:rPr>
                <w:sz w:val="20"/>
                <w:szCs w:val="20"/>
              </w:rPr>
              <w:t>1</w:t>
            </w:r>
            <w:r w:rsidRPr="009F06FB">
              <w:rPr>
                <w:sz w:val="20"/>
                <w:szCs w:val="20"/>
              </w:rPr>
              <w:t>,</w:t>
            </w:r>
            <w:r w:rsidR="00C46E75" w:rsidRPr="009F06FB">
              <w:rPr>
                <w:sz w:val="20"/>
                <w:szCs w:val="20"/>
              </w:rPr>
              <w:t>2</w:t>
            </w:r>
            <w:r w:rsidRPr="009F06FB">
              <w:rPr>
                <w:sz w:val="20"/>
                <w:szCs w:val="20"/>
              </w:rPr>
              <w:t>%)</w:t>
            </w:r>
          </w:p>
        </w:tc>
        <w:tc>
          <w:tcPr>
            <w:tcW w:w="471" w:type="pct"/>
          </w:tcPr>
          <w:p w14:paraId="6874D5B3" w14:textId="77777777" w:rsidR="00E66086" w:rsidRPr="009F06FB" w:rsidRDefault="00E66086" w:rsidP="00474E63">
            <w:pPr>
              <w:pStyle w:val="Akapitzlist"/>
              <w:spacing w:line="288" w:lineRule="auto"/>
              <w:ind w:left="0"/>
              <w:jc w:val="right"/>
              <w:rPr>
                <w:sz w:val="20"/>
                <w:szCs w:val="20"/>
              </w:rPr>
            </w:pPr>
            <w:r w:rsidRPr="009F06FB">
              <w:rPr>
                <w:sz w:val="20"/>
                <w:szCs w:val="20"/>
              </w:rPr>
              <w:t>0,</w:t>
            </w:r>
            <w:r w:rsidR="00C46E75" w:rsidRPr="009F06FB">
              <w:rPr>
                <w:sz w:val="20"/>
                <w:szCs w:val="20"/>
              </w:rPr>
              <w:t>5</w:t>
            </w:r>
            <w:r w:rsidR="00C10EB6" w:rsidRPr="009F06FB">
              <w:rPr>
                <w:sz w:val="20"/>
                <w:szCs w:val="20"/>
              </w:rPr>
              <w:t>33</w:t>
            </w:r>
          </w:p>
          <w:p w14:paraId="653722C5" w14:textId="77777777" w:rsidR="00E66086" w:rsidRPr="009F06FB" w:rsidRDefault="00E66086" w:rsidP="00474E63">
            <w:pPr>
              <w:pStyle w:val="Akapitzlist"/>
              <w:spacing w:line="288" w:lineRule="auto"/>
              <w:ind w:left="0"/>
              <w:jc w:val="right"/>
              <w:rPr>
                <w:sz w:val="20"/>
                <w:szCs w:val="20"/>
              </w:rPr>
            </w:pPr>
            <w:r w:rsidRPr="009F06FB">
              <w:rPr>
                <w:sz w:val="20"/>
                <w:szCs w:val="20"/>
              </w:rPr>
              <w:t>(</w:t>
            </w:r>
            <w:r w:rsidR="00C10EB6" w:rsidRPr="009F06FB">
              <w:rPr>
                <w:sz w:val="20"/>
                <w:szCs w:val="20"/>
              </w:rPr>
              <w:t>1</w:t>
            </w:r>
            <w:r w:rsidRPr="009F06FB">
              <w:rPr>
                <w:sz w:val="20"/>
                <w:szCs w:val="20"/>
              </w:rPr>
              <w:t>,</w:t>
            </w:r>
            <w:r w:rsidR="00C46E75" w:rsidRPr="009F06FB">
              <w:rPr>
                <w:sz w:val="20"/>
                <w:szCs w:val="20"/>
              </w:rPr>
              <w:t>4</w:t>
            </w:r>
            <w:r w:rsidRPr="009F06FB">
              <w:rPr>
                <w:sz w:val="20"/>
                <w:szCs w:val="20"/>
              </w:rPr>
              <w:t>%)</w:t>
            </w:r>
          </w:p>
        </w:tc>
        <w:tc>
          <w:tcPr>
            <w:tcW w:w="471" w:type="pct"/>
          </w:tcPr>
          <w:p w14:paraId="0F3DCB3E" w14:textId="77777777" w:rsidR="00E66086" w:rsidRPr="009F06FB" w:rsidRDefault="00E66086" w:rsidP="00474E63">
            <w:pPr>
              <w:pStyle w:val="Akapitzlist"/>
              <w:spacing w:line="288" w:lineRule="auto"/>
              <w:ind w:left="0"/>
              <w:jc w:val="right"/>
              <w:rPr>
                <w:sz w:val="20"/>
                <w:szCs w:val="20"/>
              </w:rPr>
            </w:pPr>
            <w:r w:rsidRPr="009F06FB">
              <w:rPr>
                <w:sz w:val="20"/>
                <w:szCs w:val="20"/>
              </w:rPr>
              <w:t>0,</w:t>
            </w:r>
            <w:r w:rsidR="00C46E75" w:rsidRPr="009F06FB">
              <w:rPr>
                <w:sz w:val="20"/>
                <w:szCs w:val="20"/>
              </w:rPr>
              <w:t>296</w:t>
            </w:r>
            <w:r w:rsidRPr="009F06FB">
              <w:rPr>
                <w:sz w:val="20"/>
                <w:szCs w:val="20"/>
              </w:rPr>
              <w:t xml:space="preserve"> (</w:t>
            </w:r>
            <w:r w:rsidR="00C46E75" w:rsidRPr="009F06FB">
              <w:rPr>
                <w:sz w:val="20"/>
                <w:szCs w:val="20"/>
              </w:rPr>
              <w:t>0</w:t>
            </w:r>
            <w:r w:rsidR="00C10EB6" w:rsidRPr="009F06FB">
              <w:rPr>
                <w:sz w:val="20"/>
                <w:szCs w:val="20"/>
              </w:rPr>
              <w:t>,</w:t>
            </w:r>
            <w:r w:rsidR="00C46E75" w:rsidRPr="009F06FB">
              <w:rPr>
                <w:sz w:val="20"/>
                <w:szCs w:val="20"/>
              </w:rPr>
              <w:t>7</w:t>
            </w:r>
            <w:r w:rsidRPr="009F06FB">
              <w:rPr>
                <w:sz w:val="20"/>
                <w:szCs w:val="20"/>
              </w:rPr>
              <w:t>%)</w:t>
            </w:r>
          </w:p>
        </w:tc>
        <w:tc>
          <w:tcPr>
            <w:tcW w:w="539" w:type="pct"/>
          </w:tcPr>
          <w:p w14:paraId="50AABDAC" w14:textId="77777777" w:rsidR="00E66086" w:rsidRPr="009F06FB" w:rsidRDefault="00E66086" w:rsidP="00474E63">
            <w:pPr>
              <w:pStyle w:val="Akapitzlist"/>
              <w:spacing w:line="288" w:lineRule="auto"/>
              <w:ind w:left="0"/>
              <w:jc w:val="right"/>
              <w:rPr>
                <w:sz w:val="20"/>
                <w:szCs w:val="20"/>
              </w:rPr>
            </w:pPr>
            <w:r w:rsidRPr="009F06FB">
              <w:rPr>
                <w:sz w:val="20"/>
                <w:szCs w:val="20"/>
              </w:rPr>
              <w:t>0,</w:t>
            </w:r>
            <w:r w:rsidR="007D4611" w:rsidRPr="009F06FB">
              <w:rPr>
                <w:sz w:val="20"/>
                <w:szCs w:val="20"/>
              </w:rPr>
              <w:t>541</w:t>
            </w:r>
          </w:p>
          <w:p w14:paraId="413B5982" w14:textId="77777777" w:rsidR="00E66086" w:rsidRPr="009F06FB" w:rsidRDefault="00E66086" w:rsidP="00474E63">
            <w:pPr>
              <w:pStyle w:val="Akapitzlist"/>
              <w:spacing w:line="288" w:lineRule="auto"/>
              <w:ind w:left="0"/>
              <w:jc w:val="right"/>
              <w:rPr>
                <w:sz w:val="20"/>
                <w:szCs w:val="20"/>
              </w:rPr>
            </w:pPr>
            <w:r w:rsidRPr="009F06FB">
              <w:rPr>
                <w:sz w:val="20"/>
                <w:szCs w:val="20"/>
              </w:rPr>
              <w:t>(</w:t>
            </w:r>
            <w:r w:rsidR="007D4611" w:rsidRPr="009F06FB">
              <w:rPr>
                <w:sz w:val="20"/>
                <w:szCs w:val="20"/>
              </w:rPr>
              <w:t>1</w:t>
            </w:r>
            <w:r w:rsidRPr="009F06FB">
              <w:rPr>
                <w:sz w:val="20"/>
                <w:szCs w:val="20"/>
              </w:rPr>
              <w:t>,</w:t>
            </w:r>
            <w:r w:rsidR="007D4611" w:rsidRPr="009F06FB">
              <w:rPr>
                <w:sz w:val="20"/>
                <w:szCs w:val="20"/>
              </w:rPr>
              <w:t>1</w:t>
            </w:r>
            <w:r w:rsidRPr="009F06FB">
              <w:rPr>
                <w:sz w:val="20"/>
                <w:szCs w:val="20"/>
              </w:rPr>
              <w:t>%)</w:t>
            </w:r>
          </w:p>
        </w:tc>
        <w:tc>
          <w:tcPr>
            <w:tcW w:w="470" w:type="pct"/>
          </w:tcPr>
          <w:p w14:paraId="1CE5AAE4" w14:textId="77777777" w:rsidR="00E66086" w:rsidRPr="009F06FB" w:rsidRDefault="00E66086" w:rsidP="00474E63">
            <w:pPr>
              <w:pStyle w:val="Akapitzlist"/>
              <w:spacing w:line="288" w:lineRule="auto"/>
              <w:ind w:left="0"/>
              <w:jc w:val="right"/>
              <w:rPr>
                <w:sz w:val="20"/>
                <w:szCs w:val="20"/>
              </w:rPr>
            </w:pPr>
            <w:r w:rsidRPr="009F06FB">
              <w:rPr>
                <w:sz w:val="20"/>
                <w:szCs w:val="20"/>
              </w:rPr>
              <w:t>0,</w:t>
            </w:r>
            <w:r w:rsidR="007D4611" w:rsidRPr="009F06FB">
              <w:rPr>
                <w:sz w:val="20"/>
                <w:szCs w:val="20"/>
              </w:rPr>
              <w:t>321</w:t>
            </w:r>
          </w:p>
          <w:p w14:paraId="31D9BE6D" w14:textId="77777777" w:rsidR="00E66086" w:rsidRPr="009F06FB" w:rsidRDefault="00E66086" w:rsidP="00474E63">
            <w:pPr>
              <w:pStyle w:val="Akapitzlist"/>
              <w:spacing w:line="288" w:lineRule="auto"/>
              <w:ind w:left="0"/>
              <w:jc w:val="right"/>
              <w:rPr>
                <w:sz w:val="20"/>
                <w:szCs w:val="20"/>
              </w:rPr>
            </w:pPr>
            <w:r w:rsidRPr="009F06FB">
              <w:rPr>
                <w:sz w:val="20"/>
                <w:szCs w:val="20"/>
              </w:rPr>
              <w:t>(</w:t>
            </w:r>
            <w:r w:rsidR="007D4611" w:rsidRPr="009F06FB">
              <w:rPr>
                <w:sz w:val="20"/>
                <w:szCs w:val="20"/>
              </w:rPr>
              <w:t>0</w:t>
            </w:r>
            <w:r w:rsidRPr="009F06FB">
              <w:rPr>
                <w:sz w:val="20"/>
                <w:szCs w:val="20"/>
              </w:rPr>
              <w:t>,</w:t>
            </w:r>
            <w:r w:rsidR="007D4611" w:rsidRPr="009F06FB">
              <w:rPr>
                <w:sz w:val="20"/>
                <w:szCs w:val="20"/>
              </w:rPr>
              <w:t>6</w:t>
            </w:r>
            <w:r w:rsidRPr="009F06FB">
              <w:rPr>
                <w:sz w:val="20"/>
                <w:szCs w:val="20"/>
              </w:rPr>
              <w:t>%)</w:t>
            </w:r>
          </w:p>
        </w:tc>
        <w:tc>
          <w:tcPr>
            <w:tcW w:w="493" w:type="pct"/>
          </w:tcPr>
          <w:p w14:paraId="096B2E06" w14:textId="77777777" w:rsidR="00E66086" w:rsidRPr="009F06FB" w:rsidRDefault="00E66086" w:rsidP="00474E63">
            <w:pPr>
              <w:pStyle w:val="Akapitzlist"/>
              <w:spacing w:line="288" w:lineRule="auto"/>
              <w:ind w:left="0"/>
              <w:jc w:val="right"/>
              <w:rPr>
                <w:sz w:val="20"/>
                <w:szCs w:val="20"/>
              </w:rPr>
            </w:pPr>
            <w:r w:rsidRPr="009F06FB">
              <w:rPr>
                <w:sz w:val="20"/>
                <w:szCs w:val="20"/>
              </w:rPr>
              <w:t>0,4</w:t>
            </w:r>
            <w:r w:rsidR="00C82F99" w:rsidRPr="009F06FB">
              <w:rPr>
                <w:sz w:val="20"/>
                <w:szCs w:val="20"/>
              </w:rPr>
              <w:t>43</w:t>
            </w:r>
          </w:p>
          <w:p w14:paraId="6FD14829" w14:textId="77777777" w:rsidR="00E66086" w:rsidRPr="009F06FB" w:rsidRDefault="00E66086" w:rsidP="00474E63">
            <w:pPr>
              <w:pStyle w:val="Akapitzlist"/>
              <w:spacing w:line="288" w:lineRule="auto"/>
              <w:ind w:left="0"/>
              <w:jc w:val="right"/>
              <w:rPr>
                <w:sz w:val="20"/>
                <w:szCs w:val="20"/>
              </w:rPr>
            </w:pPr>
            <w:r w:rsidRPr="009F06FB">
              <w:rPr>
                <w:sz w:val="20"/>
                <w:szCs w:val="20"/>
              </w:rPr>
              <w:t>(0,</w:t>
            </w:r>
            <w:r w:rsidR="00C82F99" w:rsidRPr="009F06FB">
              <w:rPr>
                <w:sz w:val="20"/>
                <w:szCs w:val="20"/>
              </w:rPr>
              <w:t>8%</w:t>
            </w:r>
            <w:r w:rsidRPr="009F06FB">
              <w:rPr>
                <w:sz w:val="20"/>
                <w:szCs w:val="20"/>
              </w:rPr>
              <w:t>)</w:t>
            </w:r>
          </w:p>
        </w:tc>
      </w:tr>
    </w:tbl>
    <w:p w14:paraId="4BD1C2DD" w14:textId="77777777" w:rsidR="00A149AA" w:rsidRPr="0020743A" w:rsidRDefault="00A149AA" w:rsidP="00474E63">
      <w:pPr>
        <w:pStyle w:val="Akapitzlist"/>
        <w:spacing w:line="288" w:lineRule="auto"/>
        <w:ind w:left="0" w:firstLine="567"/>
        <w:jc w:val="both"/>
        <w:rPr>
          <w:sz w:val="22"/>
          <w:szCs w:val="22"/>
        </w:rPr>
      </w:pPr>
      <w:r w:rsidRPr="00EA6869">
        <w:rPr>
          <w:sz w:val="22"/>
          <w:szCs w:val="22"/>
        </w:rPr>
        <w:t>Wydatki gminy Elbląg związane są z realizacją zadań, do których, zgodnie z art. 6 ustawy</w:t>
      </w:r>
      <w:r w:rsidRPr="0020743A">
        <w:rPr>
          <w:sz w:val="22"/>
          <w:szCs w:val="22"/>
        </w:rPr>
        <w:t xml:space="preserve"> o samorządzie gminnym, należą  wszystkie sprawy publiczne o znaczeniu lokalnym, niezastrzeżone ustawami na rzecz innych podmiotów oraz z realizacją zadań, do których należą, zgodnie z art. 7, zadania własne zaspakajające zbiorowe potrzeby wspólnoty. Wydatki ponoszone przez jednostki samorządu terytorialnego podzielić można pod względem przeznaczenia na dwie duże grupy: </w:t>
      </w:r>
    </w:p>
    <w:p w14:paraId="492D7559" w14:textId="77777777" w:rsidR="00A149AA" w:rsidRPr="0020743A" w:rsidRDefault="00A149AA" w:rsidP="00474E63">
      <w:pPr>
        <w:pStyle w:val="Akapitzlist"/>
        <w:numPr>
          <w:ilvl w:val="0"/>
          <w:numId w:val="27"/>
        </w:numPr>
        <w:spacing w:line="288" w:lineRule="auto"/>
        <w:ind w:right="-141"/>
        <w:rPr>
          <w:sz w:val="22"/>
          <w:szCs w:val="22"/>
        </w:rPr>
      </w:pPr>
      <w:r w:rsidRPr="0020743A">
        <w:rPr>
          <w:sz w:val="22"/>
          <w:szCs w:val="22"/>
        </w:rPr>
        <w:t xml:space="preserve">wydatki bieżące – związane z zapewnieniem prawidłowego funkcjonowania poszczególnych obiektów jednostek samorządu terytorialnego i zaspokajaniem bieżących potrzeb wynikających z realizacji zadań, </w:t>
      </w:r>
    </w:p>
    <w:p w14:paraId="6FFBA1BC" w14:textId="77777777" w:rsidR="00A149AA" w:rsidRPr="0020743A" w:rsidRDefault="00A149AA" w:rsidP="00474E63">
      <w:pPr>
        <w:pStyle w:val="Akapitzlist"/>
        <w:numPr>
          <w:ilvl w:val="0"/>
          <w:numId w:val="27"/>
        </w:numPr>
        <w:spacing w:line="288" w:lineRule="auto"/>
        <w:jc w:val="both"/>
        <w:rPr>
          <w:sz w:val="22"/>
          <w:szCs w:val="22"/>
        </w:rPr>
      </w:pPr>
      <w:r w:rsidRPr="0020743A">
        <w:rPr>
          <w:sz w:val="22"/>
          <w:szCs w:val="22"/>
        </w:rPr>
        <w:t>wydatki inwestycyjne – służące podwyższaniu standardów i zakresu usług oraz szeroko rozumianemu rozwojowi jednostki samorządu terytorialnego.</w:t>
      </w:r>
    </w:p>
    <w:p w14:paraId="2378914D" w14:textId="77777777" w:rsidR="00A149AA" w:rsidRPr="0020743A" w:rsidRDefault="00A149AA" w:rsidP="00474E63">
      <w:pPr>
        <w:pStyle w:val="Akapitzlist"/>
        <w:spacing w:line="288" w:lineRule="auto"/>
        <w:ind w:left="0" w:firstLine="567"/>
        <w:jc w:val="both"/>
        <w:rPr>
          <w:sz w:val="22"/>
          <w:szCs w:val="22"/>
        </w:rPr>
      </w:pPr>
      <w:r w:rsidRPr="0020743A">
        <w:rPr>
          <w:sz w:val="22"/>
          <w:szCs w:val="22"/>
        </w:rPr>
        <w:t xml:space="preserve">W gminie Elbląg wydatki bieżące stanowią </w:t>
      </w:r>
      <w:r w:rsidR="00725E13">
        <w:rPr>
          <w:sz w:val="22"/>
          <w:szCs w:val="22"/>
        </w:rPr>
        <w:t xml:space="preserve">ok </w:t>
      </w:r>
      <w:r w:rsidRPr="0020743A">
        <w:rPr>
          <w:sz w:val="22"/>
          <w:szCs w:val="22"/>
        </w:rPr>
        <w:t>68% ogólnych wydatków. W strukturze wydatków bieżących największy udział mają wydatki przeznaczone na oświatę i wychowanie. Drugą co do wielkości grupą wydatków jest pomoc społeczna.</w:t>
      </w:r>
    </w:p>
    <w:p w14:paraId="636AEEF1" w14:textId="77777777" w:rsidR="001C7C22" w:rsidRDefault="00DA5924" w:rsidP="00474E63">
      <w:pPr>
        <w:pStyle w:val="Akapitzlist"/>
        <w:spacing w:line="288" w:lineRule="auto"/>
        <w:ind w:left="0" w:firstLine="567"/>
        <w:jc w:val="both"/>
        <w:rPr>
          <w:sz w:val="22"/>
          <w:szCs w:val="22"/>
        </w:rPr>
      </w:pPr>
      <w:r>
        <w:rPr>
          <w:sz w:val="22"/>
          <w:szCs w:val="22"/>
        </w:rPr>
        <w:t xml:space="preserve">Wydatki na </w:t>
      </w:r>
      <w:r w:rsidR="006609E4">
        <w:rPr>
          <w:sz w:val="22"/>
          <w:szCs w:val="22"/>
        </w:rPr>
        <w:t xml:space="preserve">infrastrukturę techniczną, w tym </w:t>
      </w:r>
      <w:r w:rsidR="007D1DB4">
        <w:rPr>
          <w:sz w:val="22"/>
          <w:szCs w:val="22"/>
        </w:rPr>
        <w:t xml:space="preserve">komunikację </w:t>
      </w:r>
      <w:r w:rsidR="00A22D5E">
        <w:rPr>
          <w:sz w:val="22"/>
          <w:szCs w:val="22"/>
        </w:rPr>
        <w:t>i</w:t>
      </w:r>
      <w:r w:rsidR="006609E4">
        <w:rPr>
          <w:sz w:val="22"/>
          <w:szCs w:val="22"/>
        </w:rPr>
        <w:t xml:space="preserve"> sie</w:t>
      </w:r>
      <w:r w:rsidR="007D1DB4">
        <w:rPr>
          <w:sz w:val="22"/>
          <w:szCs w:val="22"/>
        </w:rPr>
        <w:t>ci</w:t>
      </w:r>
      <w:r w:rsidR="00A22D5E">
        <w:rPr>
          <w:sz w:val="22"/>
          <w:szCs w:val="22"/>
        </w:rPr>
        <w:t>:</w:t>
      </w:r>
      <w:r w:rsidR="006609E4">
        <w:rPr>
          <w:sz w:val="22"/>
          <w:szCs w:val="22"/>
        </w:rPr>
        <w:t xml:space="preserve"> wodociągową</w:t>
      </w:r>
      <w:r>
        <w:rPr>
          <w:sz w:val="22"/>
          <w:szCs w:val="22"/>
        </w:rPr>
        <w:t>,</w:t>
      </w:r>
      <w:r w:rsidR="006609E4">
        <w:rPr>
          <w:sz w:val="22"/>
          <w:szCs w:val="22"/>
        </w:rPr>
        <w:t xml:space="preserve"> kanalizacyjną oraz </w:t>
      </w:r>
      <w:r w:rsidR="00AD1FF4">
        <w:rPr>
          <w:sz w:val="22"/>
          <w:szCs w:val="22"/>
        </w:rPr>
        <w:t xml:space="preserve">oświetleniową elektroenergetyczną mieszczą się w dziale </w:t>
      </w:r>
      <w:r>
        <w:rPr>
          <w:sz w:val="22"/>
          <w:szCs w:val="22"/>
        </w:rPr>
        <w:t xml:space="preserve">„transport </w:t>
      </w:r>
      <w:r w:rsidR="00AD1FF4">
        <w:rPr>
          <w:sz w:val="22"/>
          <w:szCs w:val="22"/>
        </w:rPr>
        <w:t>i łączność</w:t>
      </w:r>
      <w:r>
        <w:rPr>
          <w:sz w:val="22"/>
          <w:szCs w:val="22"/>
        </w:rPr>
        <w:t>”</w:t>
      </w:r>
      <w:r w:rsidR="00AD1FF4">
        <w:rPr>
          <w:sz w:val="22"/>
          <w:szCs w:val="22"/>
        </w:rPr>
        <w:t xml:space="preserve"> oraz </w:t>
      </w:r>
      <w:r>
        <w:rPr>
          <w:sz w:val="22"/>
          <w:szCs w:val="22"/>
        </w:rPr>
        <w:t>„</w:t>
      </w:r>
      <w:r w:rsidR="007D1DB4" w:rsidRPr="007D1DB4">
        <w:rPr>
          <w:sz w:val="22"/>
          <w:szCs w:val="22"/>
        </w:rPr>
        <w:t>gospodarka komun</w:t>
      </w:r>
      <w:r w:rsidR="007D1DB4">
        <w:rPr>
          <w:sz w:val="22"/>
          <w:szCs w:val="22"/>
        </w:rPr>
        <w:t>alna</w:t>
      </w:r>
      <w:r w:rsidR="007D1DB4" w:rsidRPr="007D1DB4">
        <w:rPr>
          <w:sz w:val="22"/>
          <w:szCs w:val="22"/>
        </w:rPr>
        <w:t xml:space="preserve"> i ochrona środowiska</w:t>
      </w:r>
      <w:r>
        <w:rPr>
          <w:sz w:val="22"/>
          <w:szCs w:val="22"/>
        </w:rPr>
        <w:t>”.</w:t>
      </w:r>
      <w:r w:rsidR="00FE6CC7">
        <w:rPr>
          <w:sz w:val="22"/>
          <w:szCs w:val="22"/>
        </w:rPr>
        <w:t xml:space="preserve"> </w:t>
      </w:r>
    </w:p>
    <w:p w14:paraId="185D87B1" w14:textId="77777777" w:rsidR="00951921" w:rsidRDefault="00FE6CC7" w:rsidP="00474E63">
      <w:pPr>
        <w:pStyle w:val="Akapitzlist"/>
        <w:spacing w:line="288" w:lineRule="auto"/>
        <w:ind w:left="0"/>
        <w:jc w:val="both"/>
        <w:rPr>
          <w:sz w:val="22"/>
          <w:szCs w:val="22"/>
        </w:rPr>
      </w:pPr>
      <w:r>
        <w:rPr>
          <w:sz w:val="22"/>
          <w:szCs w:val="22"/>
        </w:rPr>
        <w:t xml:space="preserve">Udział wydatków na </w:t>
      </w:r>
      <w:r w:rsidR="00DA1ABA">
        <w:rPr>
          <w:sz w:val="22"/>
          <w:szCs w:val="22"/>
        </w:rPr>
        <w:t xml:space="preserve">drogi i </w:t>
      </w:r>
      <w:r>
        <w:rPr>
          <w:sz w:val="22"/>
          <w:szCs w:val="22"/>
        </w:rPr>
        <w:t>infrastrukturę techniczną</w:t>
      </w:r>
      <w:r w:rsidR="001C7C22">
        <w:rPr>
          <w:sz w:val="22"/>
          <w:szCs w:val="22"/>
        </w:rPr>
        <w:t xml:space="preserve"> </w:t>
      </w:r>
      <w:r w:rsidR="001B109E">
        <w:rPr>
          <w:sz w:val="22"/>
          <w:szCs w:val="22"/>
        </w:rPr>
        <w:t xml:space="preserve">kształtują </w:t>
      </w:r>
      <w:r w:rsidR="00DA1ABA">
        <w:rPr>
          <w:sz w:val="22"/>
          <w:szCs w:val="22"/>
        </w:rPr>
        <w:t xml:space="preserve">się średnio </w:t>
      </w:r>
      <w:r w:rsidR="001C7C22">
        <w:rPr>
          <w:sz w:val="22"/>
          <w:szCs w:val="22"/>
        </w:rPr>
        <w:t>8,03%</w:t>
      </w:r>
      <w:r w:rsidR="00DA1ABA">
        <w:rPr>
          <w:sz w:val="22"/>
          <w:szCs w:val="22"/>
        </w:rPr>
        <w:t xml:space="preserve"> do 2</w:t>
      </w:r>
      <w:r w:rsidR="001C7C22">
        <w:rPr>
          <w:sz w:val="22"/>
          <w:szCs w:val="22"/>
        </w:rPr>
        <w:t>7,81</w:t>
      </w:r>
      <w:r w:rsidR="00DA1ABA">
        <w:rPr>
          <w:sz w:val="22"/>
          <w:szCs w:val="22"/>
        </w:rPr>
        <w:t>%</w:t>
      </w:r>
      <w:r w:rsidR="001B109E">
        <w:rPr>
          <w:sz w:val="22"/>
          <w:szCs w:val="22"/>
        </w:rPr>
        <w:t xml:space="preserve"> średnio 19,4% rocznego budżetu gminy.</w:t>
      </w:r>
      <w:r w:rsidR="001C7C22">
        <w:rPr>
          <w:sz w:val="22"/>
          <w:szCs w:val="22"/>
        </w:rPr>
        <w:t xml:space="preserve"> W poniższej zamieszczonej tabeli </w:t>
      </w:r>
      <w:r w:rsidR="003C5A88">
        <w:rPr>
          <w:sz w:val="22"/>
          <w:szCs w:val="22"/>
        </w:rPr>
        <w:t>przedstawion</w:t>
      </w:r>
      <w:r w:rsidR="00FD33D6">
        <w:rPr>
          <w:sz w:val="22"/>
          <w:szCs w:val="22"/>
        </w:rPr>
        <w:t>e</w:t>
      </w:r>
      <w:r w:rsidR="003C5A88">
        <w:rPr>
          <w:sz w:val="22"/>
          <w:szCs w:val="22"/>
        </w:rPr>
        <w:t xml:space="preserve"> zostały wydatki na poszczególne branże infrastruktury technicznej w latach 2015 – 2021.</w:t>
      </w:r>
    </w:p>
    <w:p w14:paraId="572B599B" w14:textId="77777777" w:rsidR="0098640A" w:rsidRPr="0020743A" w:rsidRDefault="004F6267" w:rsidP="00474E63">
      <w:pPr>
        <w:pStyle w:val="Akapitzlist"/>
        <w:spacing w:line="288" w:lineRule="auto"/>
        <w:ind w:left="1276" w:hanging="1418"/>
        <w:jc w:val="both"/>
        <w:rPr>
          <w:sz w:val="22"/>
          <w:szCs w:val="22"/>
        </w:rPr>
      </w:pPr>
      <w:r w:rsidRPr="004F6267">
        <w:rPr>
          <w:sz w:val="22"/>
          <w:szCs w:val="22"/>
        </w:rPr>
        <w:t xml:space="preserve">Tabela nr </w:t>
      </w:r>
      <w:r w:rsidR="00D36905">
        <w:rPr>
          <w:sz w:val="22"/>
          <w:szCs w:val="22"/>
        </w:rPr>
        <w:t>4</w:t>
      </w:r>
      <w:r w:rsidRPr="004F6267">
        <w:rPr>
          <w:sz w:val="22"/>
          <w:szCs w:val="22"/>
        </w:rPr>
        <w:t>. Udział wydatków poniesionych na realizację infrastruktury technicznej w latach 2015 – 2021 w dochodzie własnym gminy.</w:t>
      </w:r>
    </w:p>
    <w:tbl>
      <w:tblPr>
        <w:tblOverlap w:val="never"/>
        <w:tblW w:w="10118" w:type="dxa"/>
        <w:jc w:val="center"/>
        <w:tblLayout w:type="fixed"/>
        <w:tblCellMar>
          <w:left w:w="10" w:type="dxa"/>
          <w:right w:w="10" w:type="dxa"/>
        </w:tblCellMar>
        <w:tblLook w:val="04A0" w:firstRow="1" w:lastRow="0" w:firstColumn="1" w:lastColumn="0" w:noHBand="0" w:noVBand="1"/>
      </w:tblPr>
      <w:tblGrid>
        <w:gridCol w:w="3739"/>
        <w:gridCol w:w="760"/>
        <w:gridCol w:w="812"/>
        <w:gridCol w:w="922"/>
        <w:gridCol w:w="961"/>
        <w:gridCol w:w="993"/>
        <w:gridCol w:w="939"/>
        <w:gridCol w:w="992"/>
      </w:tblGrid>
      <w:tr w:rsidR="007326AA" w:rsidRPr="00E44D71" w14:paraId="20FC5013" w14:textId="77777777" w:rsidTr="00694064">
        <w:trPr>
          <w:trHeight w:hRule="exact" w:val="722"/>
          <w:jc w:val="center"/>
        </w:trPr>
        <w:tc>
          <w:tcPr>
            <w:tcW w:w="3739" w:type="dxa"/>
            <w:tcBorders>
              <w:top w:val="single" w:sz="4" w:space="0" w:color="auto"/>
              <w:left w:val="single" w:sz="4" w:space="0" w:color="auto"/>
            </w:tcBorders>
            <w:shd w:val="clear" w:color="auto" w:fill="F2F2F2" w:themeFill="background1" w:themeFillShade="F2"/>
          </w:tcPr>
          <w:p w14:paraId="35197403" w14:textId="77777777" w:rsidR="00C31E15" w:rsidRPr="00E44D71" w:rsidRDefault="00C31E15" w:rsidP="00474E63">
            <w:pPr>
              <w:framePr w:w="10472" w:wrap="notBeside" w:vAnchor="text" w:hAnchor="page" w:x="1093" w:y="160"/>
              <w:widowControl w:val="0"/>
              <w:spacing w:after="0" w:line="288" w:lineRule="auto"/>
              <w:ind w:left="0"/>
              <w:jc w:val="center"/>
              <w:rPr>
                <w:rFonts w:ascii="Courier New" w:eastAsia="Courier New" w:hAnsi="Courier New" w:cs="Courier New"/>
                <w:color w:val="000000"/>
                <w:sz w:val="10"/>
                <w:szCs w:val="10"/>
                <w:lang w:eastAsia="pl-PL"/>
              </w:rPr>
            </w:pPr>
            <w:bookmarkStart w:id="13" w:name="bookmark0"/>
          </w:p>
        </w:tc>
        <w:tc>
          <w:tcPr>
            <w:tcW w:w="760" w:type="dxa"/>
            <w:tcBorders>
              <w:top w:val="single" w:sz="4" w:space="0" w:color="auto"/>
              <w:left w:val="single" w:sz="4" w:space="0" w:color="auto"/>
            </w:tcBorders>
            <w:shd w:val="clear" w:color="auto" w:fill="F2F2F2" w:themeFill="background1" w:themeFillShade="F2"/>
          </w:tcPr>
          <w:p w14:paraId="2C8475BA" w14:textId="77777777" w:rsidR="00C31E15" w:rsidRPr="00E44D71" w:rsidRDefault="00C31E15" w:rsidP="00474E63">
            <w:pPr>
              <w:framePr w:w="10472" w:wrap="notBeside" w:vAnchor="text" w:hAnchor="page" w:x="1093" w:y="160"/>
              <w:widowControl w:val="0"/>
              <w:spacing w:after="0" w:line="288" w:lineRule="auto"/>
              <w:ind w:left="0"/>
              <w:jc w:val="center"/>
              <w:rPr>
                <w:rFonts w:ascii="Times New Roman" w:eastAsia="Times New Roman" w:hAnsi="Times New Roman" w:cs="Times New Roman"/>
                <w:color w:val="000000"/>
                <w:sz w:val="20"/>
                <w:szCs w:val="20"/>
                <w:lang w:eastAsia="pl-PL"/>
              </w:rPr>
            </w:pPr>
            <w:r w:rsidRPr="00807364">
              <w:rPr>
                <w:rFonts w:ascii="Calibri" w:eastAsia="Calibri" w:hAnsi="Calibri" w:cs="Calibri"/>
                <w:color w:val="000000"/>
                <w:sz w:val="20"/>
                <w:szCs w:val="20"/>
                <w:lang w:eastAsia="pl-PL"/>
              </w:rPr>
              <w:t>Dochód  2015 r.</w:t>
            </w:r>
          </w:p>
        </w:tc>
        <w:tc>
          <w:tcPr>
            <w:tcW w:w="812" w:type="dxa"/>
            <w:tcBorders>
              <w:top w:val="single" w:sz="4" w:space="0" w:color="auto"/>
              <w:left w:val="single" w:sz="4" w:space="0" w:color="auto"/>
            </w:tcBorders>
            <w:shd w:val="clear" w:color="auto" w:fill="F2F2F2" w:themeFill="background1" w:themeFillShade="F2"/>
          </w:tcPr>
          <w:p w14:paraId="70A523DA" w14:textId="77777777" w:rsidR="00C31E15" w:rsidRPr="00E44D71" w:rsidRDefault="00C31E15" w:rsidP="00474E63">
            <w:pPr>
              <w:framePr w:w="10472" w:wrap="notBeside" w:vAnchor="text" w:hAnchor="page" w:x="1093" w:y="160"/>
              <w:widowControl w:val="0"/>
              <w:spacing w:after="0" w:line="288" w:lineRule="auto"/>
              <w:ind w:left="0"/>
              <w:jc w:val="center"/>
              <w:rPr>
                <w:rFonts w:ascii="Times New Roman" w:eastAsia="Times New Roman" w:hAnsi="Times New Roman" w:cs="Times New Roman"/>
                <w:color w:val="000000"/>
                <w:sz w:val="20"/>
                <w:szCs w:val="20"/>
                <w:lang w:eastAsia="pl-PL"/>
              </w:rPr>
            </w:pPr>
            <w:r w:rsidRPr="00807364">
              <w:rPr>
                <w:rFonts w:ascii="Calibri" w:eastAsia="Calibri" w:hAnsi="Calibri" w:cs="Calibri"/>
                <w:color w:val="000000"/>
                <w:sz w:val="20"/>
                <w:szCs w:val="20"/>
                <w:lang w:eastAsia="pl-PL"/>
              </w:rPr>
              <w:t>Dochód  2016 r.</w:t>
            </w:r>
          </w:p>
        </w:tc>
        <w:tc>
          <w:tcPr>
            <w:tcW w:w="922" w:type="dxa"/>
            <w:tcBorders>
              <w:top w:val="single" w:sz="4" w:space="0" w:color="auto"/>
              <w:left w:val="single" w:sz="4" w:space="0" w:color="auto"/>
            </w:tcBorders>
            <w:shd w:val="clear" w:color="auto" w:fill="F2F2F2" w:themeFill="background1" w:themeFillShade="F2"/>
          </w:tcPr>
          <w:p w14:paraId="0A5D66BF" w14:textId="77777777" w:rsidR="00C31E15" w:rsidRPr="00E44D71" w:rsidRDefault="00C31E15" w:rsidP="00474E63">
            <w:pPr>
              <w:framePr w:w="10472" w:wrap="notBeside" w:vAnchor="text" w:hAnchor="page" w:x="1093" w:y="160"/>
              <w:widowControl w:val="0"/>
              <w:spacing w:after="0" w:line="288" w:lineRule="auto"/>
              <w:ind w:left="0"/>
              <w:jc w:val="center"/>
              <w:rPr>
                <w:rFonts w:ascii="Times New Roman" w:eastAsia="Times New Roman" w:hAnsi="Times New Roman" w:cs="Times New Roman"/>
                <w:color w:val="000000"/>
                <w:sz w:val="20"/>
                <w:szCs w:val="20"/>
                <w:lang w:eastAsia="pl-PL"/>
              </w:rPr>
            </w:pPr>
            <w:r w:rsidRPr="00807364">
              <w:rPr>
                <w:rFonts w:ascii="Calibri" w:eastAsia="Calibri" w:hAnsi="Calibri" w:cs="Calibri"/>
                <w:color w:val="000000"/>
                <w:sz w:val="20"/>
                <w:szCs w:val="20"/>
                <w:lang w:eastAsia="pl-PL"/>
              </w:rPr>
              <w:t>Dochód  2017 r.</w:t>
            </w:r>
          </w:p>
        </w:tc>
        <w:tc>
          <w:tcPr>
            <w:tcW w:w="961" w:type="dxa"/>
            <w:tcBorders>
              <w:top w:val="single" w:sz="4" w:space="0" w:color="auto"/>
              <w:left w:val="single" w:sz="4" w:space="0" w:color="auto"/>
            </w:tcBorders>
            <w:shd w:val="clear" w:color="auto" w:fill="F2F2F2" w:themeFill="background1" w:themeFillShade="F2"/>
          </w:tcPr>
          <w:p w14:paraId="3C3B6D4D" w14:textId="77777777" w:rsidR="00C31E15" w:rsidRPr="00E44D71" w:rsidRDefault="00C31E15" w:rsidP="00474E63">
            <w:pPr>
              <w:framePr w:w="10472" w:wrap="notBeside" w:vAnchor="text" w:hAnchor="page" w:x="1093" w:y="160"/>
              <w:widowControl w:val="0"/>
              <w:spacing w:after="0" w:line="288" w:lineRule="auto"/>
              <w:ind w:left="0"/>
              <w:jc w:val="center"/>
              <w:rPr>
                <w:rFonts w:ascii="Times New Roman" w:eastAsia="Times New Roman" w:hAnsi="Times New Roman" w:cs="Times New Roman"/>
                <w:color w:val="000000"/>
                <w:sz w:val="20"/>
                <w:szCs w:val="20"/>
                <w:lang w:eastAsia="pl-PL"/>
              </w:rPr>
            </w:pPr>
            <w:r w:rsidRPr="00807364">
              <w:rPr>
                <w:rFonts w:ascii="Calibri" w:eastAsia="Calibri" w:hAnsi="Calibri" w:cs="Calibri"/>
                <w:color w:val="000000"/>
                <w:sz w:val="20"/>
                <w:szCs w:val="20"/>
                <w:lang w:eastAsia="pl-PL"/>
              </w:rPr>
              <w:t>Dochód  2018 r.</w:t>
            </w:r>
          </w:p>
        </w:tc>
        <w:tc>
          <w:tcPr>
            <w:tcW w:w="993" w:type="dxa"/>
            <w:tcBorders>
              <w:top w:val="single" w:sz="4" w:space="0" w:color="auto"/>
              <w:left w:val="single" w:sz="4" w:space="0" w:color="auto"/>
            </w:tcBorders>
            <w:shd w:val="clear" w:color="auto" w:fill="F2F2F2" w:themeFill="background1" w:themeFillShade="F2"/>
          </w:tcPr>
          <w:p w14:paraId="4EDCFA7D" w14:textId="77777777" w:rsidR="00C31E15" w:rsidRPr="00E44D71" w:rsidRDefault="00C31E15" w:rsidP="00474E63">
            <w:pPr>
              <w:framePr w:w="10472" w:wrap="notBeside" w:vAnchor="text" w:hAnchor="page" w:x="1093" w:y="160"/>
              <w:widowControl w:val="0"/>
              <w:spacing w:after="0" w:line="288" w:lineRule="auto"/>
              <w:ind w:left="0"/>
              <w:jc w:val="center"/>
              <w:rPr>
                <w:rFonts w:ascii="Times New Roman" w:eastAsia="Times New Roman" w:hAnsi="Times New Roman" w:cs="Times New Roman"/>
                <w:color w:val="000000"/>
                <w:sz w:val="20"/>
                <w:szCs w:val="20"/>
                <w:lang w:eastAsia="pl-PL"/>
              </w:rPr>
            </w:pPr>
            <w:r w:rsidRPr="00807364">
              <w:rPr>
                <w:rFonts w:ascii="Calibri" w:eastAsia="Calibri" w:hAnsi="Calibri" w:cs="Calibri"/>
                <w:color w:val="000000"/>
                <w:sz w:val="20"/>
                <w:szCs w:val="20"/>
                <w:lang w:eastAsia="pl-PL"/>
              </w:rPr>
              <w:t>Dochód  2019 r.</w:t>
            </w:r>
          </w:p>
        </w:tc>
        <w:tc>
          <w:tcPr>
            <w:tcW w:w="939" w:type="dxa"/>
            <w:tcBorders>
              <w:top w:val="single" w:sz="4" w:space="0" w:color="auto"/>
              <w:left w:val="single" w:sz="4" w:space="0" w:color="auto"/>
            </w:tcBorders>
            <w:shd w:val="clear" w:color="auto" w:fill="F2F2F2" w:themeFill="background1" w:themeFillShade="F2"/>
          </w:tcPr>
          <w:p w14:paraId="0E826D3F" w14:textId="77777777" w:rsidR="00C31E15" w:rsidRPr="00E44D71" w:rsidRDefault="00C31E15" w:rsidP="00474E63">
            <w:pPr>
              <w:framePr w:w="10472" w:wrap="notBeside" w:vAnchor="text" w:hAnchor="page" w:x="1093" w:y="160"/>
              <w:widowControl w:val="0"/>
              <w:spacing w:after="0" w:line="288" w:lineRule="auto"/>
              <w:ind w:left="0"/>
              <w:jc w:val="center"/>
              <w:rPr>
                <w:rFonts w:ascii="Times New Roman" w:eastAsia="Times New Roman" w:hAnsi="Times New Roman" w:cs="Times New Roman"/>
                <w:color w:val="000000"/>
                <w:sz w:val="20"/>
                <w:szCs w:val="20"/>
                <w:lang w:eastAsia="pl-PL"/>
              </w:rPr>
            </w:pPr>
            <w:r w:rsidRPr="00807364">
              <w:rPr>
                <w:rFonts w:ascii="Calibri" w:eastAsia="Calibri" w:hAnsi="Calibri" w:cs="Calibri"/>
                <w:color w:val="000000"/>
                <w:sz w:val="20"/>
                <w:szCs w:val="20"/>
                <w:lang w:eastAsia="pl-PL"/>
              </w:rPr>
              <w:t>Dochód  2020 r.</w:t>
            </w:r>
          </w:p>
        </w:tc>
        <w:tc>
          <w:tcPr>
            <w:tcW w:w="992" w:type="dxa"/>
            <w:tcBorders>
              <w:top w:val="single" w:sz="4" w:space="0" w:color="auto"/>
              <w:left w:val="single" w:sz="4" w:space="0" w:color="auto"/>
              <w:right w:val="single" w:sz="4" w:space="0" w:color="auto"/>
            </w:tcBorders>
            <w:shd w:val="clear" w:color="auto" w:fill="F2F2F2" w:themeFill="background1" w:themeFillShade="F2"/>
          </w:tcPr>
          <w:p w14:paraId="3CA5C994" w14:textId="77777777" w:rsidR="00C31E15" w:rsidRDefault="00C31E15" w:rsidP="00474E63">
            <w:pPr>
              <w:framePr w:w="10472" w:wrap="notBeside" w:vAnchor="text" w:hAnchor="page" w:x="1093" w:y="160"/>
              <w:widowControl w:val="0"/>
              <w:spacing w:after="0" w:line="288" w:lineRule="auto"/>
              <w:ind w:left="-6"/>
              <w:jc w:val="center"/>
              <w:rPr>
                <w:rFonts w:ascii="Calibri" w:eastAsia="Calibri" w:hAnsi="Calibri" w:cs="Calibri"/>
                <w:color w:val="000000"/>
                <w:sz w:val="20"/>
                <w:szCs w:val="20"/>
                <w:lang w:eastAsia="pl-PL"/>
              </w:rPr>
            </w:pPr>
            <w:r w:rsidRPr="00807364">
              <w:rPr>
                <w:rFonts w:ascii="Calibri" w:eastAsia="Calibri" w:hAnsi="Calibri" w:cs="Calibri"/>
                <w:color w:val="000000"/>
                <w:sz w:val="20"/>
                <w:szCs w:val="20"/>
                <w:lang w:eastAsia="pl-PL"/>
              </w:rPr>
              <w:t>Dochód</w:t>
            </w:r>
          </w:p>
          <w:p w14:paraId="3F32F561" w14:textId="77777777" w:rsidR="00C31E15" w:rsidRPr="00E44D71" w:rsidRDefault="00C31E15" w:rsidP="00474E63">
            <w:pPr>
              <w:framePr w:w="10472" w:wrap="notBeside" w:vAnchor="text" w:hAnchor="page" w:x="1093" w:y="160"/>
              <w:widowControl w:val="0"/>
              <w:spacing w:after="0" w:line="288" w:lineRule="auto"/>
              <w:ind w:left="-6"/>
              <w:jc w:val="center"/>
              <w:rPr>
                <w:rFonts w:ascii="Times New Roman" w:eastAsia="Times New Roman" w:hAnsi="Times New Roman" w:cs="Times New Roman"/>
                <w:color w:val="000000"/>
                <w:sz w:val="20"/>
                <w:szCs w:val="20"/>
                <w:lang w:eastAsia="pl-PL"/>
              </w:rPr>
            </w:pPr>
            <w:r w:rsidRPr="00807364">
              <w:rPr>
                <w:rFonts w:ascii="Calibri" w:eastAsia="Calibri" w:hAnsi="Calibri" w:cs="Calibri"/>
                <w:color w:val="000000"/>
                <w:sz w:val="20"/>
                <w:szCs w:val="20"/>
                <w:lang w:eastAsia="pl-PL"/>
              </w:rPr>
              <w:t>2021 r.</w:t>
            </w:r>
          </w:p>
        </w:tc>
      </w:tr>
      <w:tr w:rsidR="007326AA" w:rsidRPr="00E44D71" w14:paraId="512EFD37" w14:textId="77777777" w:rsidTr="00E1149C">
        <w:trPr>
          <w:trHeight w:hRule="exact" w:val="988"/>
          <w:jc w:val="center"/>
        </w:trPr>
        <w:tc>
          <w:tcPr>
            <w:tcW w:w="3739" w:type="dxa"/>
            <w:tcBorders>
              <w:top w:val="single" w:sz="4" w:space="0" w:color="auto"/>
              <w:left w:val="single" w:sz="4" w:space="0" w:color="auto"/>
            </w:tcBorders>
            <w:shd w:val="clear" w:color="auto" w:fill="FFFFFF"/>
            <w:vAlign w:val="center"/>
          </w:tcPr>
          <w:p w14:paraId="0A98A779" w14:textId="77777777" w:rsidR="00C31E15" w:rsidRPr="00C31E15" w:rsidRDefault="00C31E15" w:rsidP="00474E63">
            <w:pPr>
              <w:framePr w:w="10472" w:wrap="notBeside" w:vAnchor="text" w:hAnchor="page" w:x="1093" w:y="160"/>
              <w:widowControl w:val="0"/>
              <w:spacing w:after="0" w:line="288" w:lineRule="auto"/>
              <w:ind w:left="120"/>
              <w:jc w:val="center"/>
              <w:rPr>
                <w:rFonts w:eastAsia="Calibri" w:cs="Arial"/>
                <w:b/>
                <w:color w:val="000000"/>
                <w:lang w:eastAsia="pl-PL"/>
              </w:rPr>
            </w:pPr>
            <w:r w:rsidRPr="00C31E15">
              <w:rPr>
                <w:rFonts w:eastAsia="Calibri" w:cs="Arial"/>
                <w:b/>
                <w:color w:val="000000"/>
                <w:lang w:eastAsia="pl-PL"/>
              </w:rPr>
              <w:t>Dochody gminy</w:t>
            </w:r>
          </w:p>
          <w:p w14:paraId="1D5D73C6" w14:textId="77777777" w:rsidR="00C31E15" w:rsidRPr="00C31E15" w:rsidRDefault="00C31E15" w:rsidP="00474E63">
            <w:pPr>
              <w:framePr w:w="10472" w:wrap="notBeside" w:vAnchor="text" w:hAnchor="page" w:x="1093" w:y="160"/>
              <w:widowControl w:val="0"/>
              <w:spacing w:after="0" w:line="288" w:lineRule="auto"/>
              <w:ind w:left="120"/>
              <w:jc w:val="center"/>
              <w:rPr>
                <w:rFonts w:eastAsia="Calibri" w:cs="Arial"/>
                <w:b/>
                <w:color w:val="000000"/>
                <w:lang w:eastAsia="pl-PL"/>
              </w:rPr>
            </w:pPr>
            <w:r w:rsidRPr="00C31E15">
              <w:rPr>
                <w:rFonts w:eastAsia="Calibri" w:cs="Arial"/>
                <w:b/>
                <w:color w:val="000000"/>
                <w:lang w:eastAsia="pl-PL"/>
              </w:rPr>
              <w:t>ogółem w tys. zł</w:t>
            </w:r>
          </w:p>
          <w:p w14:paraId="252F29DB" w14:textId="77777777" w:rsidR="00C31E15" w:rsidRDefault="00C31E15" w:rsidP="00474E63">
            <w:pPr>
              <w:framePr w:w="10472" w:wrap="notBeside" w:vAnchor="text" w:hAnchor="page" w:x="1093" w:y="160"/>
              <w:widowControl w:val="0"/>
              <w:spacing w:after="0" w:line="288" w:lineRule="auto"/>
              <w:ind w:left="120"/>
              <w:jc w:val="center"/>
              <w:rPr>
                <w:rFonts w:eastAsia="Times New Roman" w:cs="Arial"/>
                <w:b/>
                <w:color w:val="000000"/>
                <w:sz w:val="28"/>
                <w:szCs w:val="28"/>
                <w:lang w:eastAsia="pl-PL"/>
              </w:rPr>
            </w:pPr>
          </w:p>
          <w:p w14:paraId="1D656F82" w14:textId="77777777" w:rsidR="007F0A4C" w:rsidRPr="007F0A4C" w:rsidRDefault="007F0A4C" w:rsidP="00474E63">
            <w:pPr>
              <w:framePr w:w="10472" w:wrap="notBeside" w:vAnchor="text" w:hAnchor="page" w:x="1093" w:y="160"/>
              <w:widowControl w:val="0"/>
              <w:spacing w:after="0" w:line="288" w:lineRule="auto"/>
              <w:ind w:left="120"/>
              <w:jc w:val="center"/>
              <w:rPr>
                <w:rFonts w:eastAsia="Times New Roman" w:cs="Arial"/>
                <w:b/>
                <w:color w:val="000000"/>
                <w:sz w:val="28"/>
                <w:szCs w:val="28"/>
                <w:lang w:eastAsia="pl-PL"/>
              </w:rPr>
            </w:pPr>
          </w:p>
        </w:tc>
        <w:tc>
          <w:tcPr>
            <w:tcW w:w="760" w:type="dxa"/>
            <w:tcBorders>
              <w:top w:val="single" w:sz="4" w:space="0" w:color="auto"/>
              <w:left w:val="single" w:sz="4" w:space="0" w:color="auto"/>
            </w:tcBorders>
            <w:shd w:val="clear" w:color="auto" w:fill="FFFFFF"/>
            <w:vAlign w:val="center"/>
          </w:tcPr>
          <w:p w14:paraId="57738380" w14:textId="77777777" w:rsidR="00C31E15" w:rsidRPr="008441DF" w:rsidRDefault="00C31E15" w:rsidP="00474E63">
            <w:pPr>
              <w:framePr w:w="10472" w:wrap="notBeside" w:vAnchor="text" w:hAnchor="page" w:x="1093" w:y="160"/>
              <w:widowControl w:val="0"/>
              <w:spacing w:after="0" w:line="288" w:lineRule="auto"/>
              <w:ind w:left="0" w:right="-8"/>
              <w:jc w:val="center"/>
              <w:rPr>
                <w:rFonts w:eastAsia="Courier New" w:cs="Arial"/>
                <w:b/>
                <w:color w:val="000000"/>
                <w:lang w:eastAsia="pl-PL"/>
              </w:rPr>
            </w:pPr>
            <w:r w:rsidRPr="008441DF">
              <w:rPr>
                <w:rFonts w:eastAsia="Courier New" w:cs="Arial"/>
                <w:b/>
                <w:color w:val="000000"/>
                <w:lang w:eastAsia="pl-PL"/>
              </w:rPr>
              <w:t>27 653</w:t>
            </w:r>
          </w:p>
        </w:tc>
        <w:tc>
          <w:tcPr>
            <w:tcW w:w="812" w:type="dxa"/>
            <w:tcBorders>
              <w:top w:val="single" w:sz="4" w:space="0" w:color="auto"/>
              <w:left w:val="single" w:sz="4" w:space="0" w:color="auto"/>
            </w:tcBorders>
            <w:shd w:val="clear" w:color="auto" w:fill="FFFFFF"/>
            <w:vAlign w:val="center"/>
          </w:tcPr>
          <w:p w14:paraId="0588A4F6" w14:textId="77777777" w:rsidR="00C31E15" w:rsidRPr="008441DF" w:rsidRDefault="00C31E15" w:rsidP="00474E63">
            <w:pPr>
              <w:framePr w:w="10472" w:wrap="notBeside" w:vAnchor="text" w:hAnchor="page" w:x="1093" w:y="160"/>
              <w:widowControl w:val="0"/>
              <w:tabs>
                <w:tab w:val="left" w:pos="792"/>
              </w:tabs>
              <w:spacing w:after="0" w:line="288" w:lineRule="auto"/>
              <w:ind w:left="0"/>
              <w:jc w:val="center"/>
              <w:rPr>
                <w:rFonts w:eastAsia="Courier New" w:cs="Arial"/>
                <w:b/>
                <w:color w:val="000000"/>
                <w:lang w:eastAsia="pl-PL"/>
              </w:rPr>
            </w:pPr>
            <w:r w:rsidRPr="008441DF">
              <w:rPr>
                <w:rFonts w:eastAsia="Courier New" w:cs="Arial"/>
                <w:b/>
                <w:color w:val="000000"/>
                <w:lang w:eastAsia="pl-PL"/>
              </w:rPr>
              <w:t>31 780</w:t>
            </w:r>
          </w:p>
        </w:tc>
        <w:tc>
          <w:tcPr>
            <w:tcW w:w="922" w:type="dxa"/>
            <w:tcBorders>
              <w:top w:val="single" w:sz="4" w:space="0" w:color="auto"/>
              <w:left w:val="single" w:sz="4" w:space="0" w:color="auto"/>
            </w:tcBorders>
            <w:shd w:val="clear" w:color="auto" w:fill="FFFFFF"/>
            <w:vAlign w:val="center"/>
          </w:tcPr>
          <w:p w14:paraId="662D3493" w14:textId="77777777" w:rsidR="00C31E15" w:rsidRPr="008441DF" w:rsidRDefault="00C31E15" w:rsidP="00474E63">
            <w:pPr>
              <w:framePr w:w="10472" w:wrap="notBeside" w:vAnchor="text" w:hAnchor="page" w:x="1093" w:y="160"/>
              <w:widowControl w:val="0"/>
              <w:tabs>
                <w:tab w:val="left" w:pos="902"/>
              </w:tabs>
              <w:spacing w:after="0" w:line="288" w:lineRule="auto"/>
              <w:ind w:left="0" w:right="21"/>
              <w:jc w:val="center"/>
              <w:rPr>
                <w:rFonts w:eastAsia="Courier New" w:cs="Arial"/>
                <w:b/>
                <w:color w:val="000000"/>
                <w:lang w:eastAsia="pl-PL"/>
              </w:rPr>
            </w:pPr>
            <w:r w:rsidRPr="008441DF">
              <w:rPr>
                <w:rFonts w:eastAsia="Courier New" w:cs="Arial"/>
                <w:b/>
                <w:color w:val="000000"/>
                <w:lang w:eastAsia="pl-PL"/>
              </w:rPr>
              <w:t>35 738</w:t>
            </w:r>
          </w:p>
        </w:tc>
        <w:tc>
          <w:tcPr>
            <w:tcW w:w="961" w:type="dxa"/>
            <w:tcBorders>
              <w:top w:val="single" w:sz="4" w:space="0" w:color="auto"/>
              <w:left w:val="single" w:sz="4" w:space="0" w:color="auto"/>
            </w:tcBorders>
            <w:shd w:val="clear" w:color="auto" w:fill="FFFFFF"/>
            <w:vAlign w:val="center"/>
          </w:tcPr>
          <w:p w14:paraId="6F46E8FB" w14:textId="77777777" w:rsidR="00C31E15" w:rsidRPr="008441DF" w:rsidRDefault="00C31E15" w:rsidP="00474E63">
            <w:pPr>
              <w:framePr w:w="10472" w:wrap="notBeside" w:vAnchor="text" w:hAnchor="page" w:x="1093" w:y="160"/>
              <w:widowControl w:val="0"/>
              <w:spacing w:after="0" w:line="288" w:lineRule="auto"/>
              <w:ind w:left="0" w:right="164"/>
              <w:jc w:val="center"/>
              <w:rPr>
                <w:rFonts w:eastAsia="Courier New" w:cs="Arial"/>
                <w:b/>
                <w:color w:val="000000"/>
                <w:lang w:eastAsia="pl-PL"/>
              </w:rPr>
            </w:pPr>
            <w:r w:rsidRPr="008441DF">
              <w:rPr>
                <w:rFonts w:eastAsia="Courier New" w:cs="Arial"/>
                <w:b/>
                <w:color w:val="000000"/>
                <w:lang w:eastAsia="pl-PL"/>
              </w:rPr>
              <w:t>39 982</w:t>
            </w:r>
          </w:p>
        </w:tc>
        <w:tc>
          <w:tcPr>
            <w:tcW w:w="993" w:type="dxa"/>
            <w:tcBorders>
              <w:top w:val="single" w:sz="4" w:space="0" w:color="auto"/>
              <w:left w:val="single" w:sz="4" w:space="0" w:color="auto"/>
            </w:tcBorders>
            <w:shd w:val="clear" w:color="auto" w:fill="FFFFFF"/>
            <w:vAlign w:val="center"/>
          </w:tcPr>
          <w:p w14:paraId="0E64CF83" w14:textId="77777777" w:rsidR="00C31E15" w:rsidRPr="008441DF" w:rsidRDefault="00C31E15" w:rsidP="00474E63">
            <w:pPr>
              <w:framePr w:w="10472" w:wrap="notBeside" w:vAnchor="text" w:hAnchor="page" w:x="1093" w:y="160"/>
              <w:widowControl w:val="0"/>
              <w:spacing w:after="0" w:line="288" w:lineRule="auto"/>
              <w:ind w:left="0" w:right="127"/>
              <w:jc w:val="center"/>
              <w:rPr>
                <w:rFonts w:eastAsia="Courier New" w:cs="Arial"/>
                <w:b/>
                <w:color w:val="000000"/>
                <w:lang w:eastAsia="pl-PL"/>
              </w:rPr>
            </w:pPr>
            <w:r w:rsidRPr="008441DF">
              <w:rPr>
                <w:rFonts w:eastAsia="Courier New" w:cs="Arial"/>
                <w:b/>
                <w:color w:val="000000"/>
                <w:lang w:eastAsia="pl-PL"/>
              </w:rPr>
              <w:t>46 524</w:t>
            </w:r>
          </w:p>
        </w:tc>
        <w:tc>
          <w:tcPr>
            <w:tcW w:w="939" w:type="dxa"/>
            <w:tcBorders>
              <w:top w:val="single" w:sz="4" w:space="0" w:color="auto"/>
              <w:left w:val="single" w:sz="4" w:space="0" w:color="auto"/>
            </w:tcBorders>
            <w:shd w:val="clear" w:color="auto" w:fill="FFFFFF"/>
            <w:vAlign w:val="center"/>
          </w:tcPr>
          <w:p w14:paraId="4C797E79" w14:textId="77777777" w:rsidR="00C31E15" w:rsidRPr="008441DF" w:rsidRDefault="00C31E15" w:rsidP="00474E63">
            <w:pPr>
              <w:framePr w:w="10472" w:wrap="notBeside" w:vAnchor="text" w:hAnchor="page" w:x="1093" w:y="160"/>
              <w:widowControl w:val="0"/>
              <w:spacing w:after="0" w:line="288" w:lineRule="auto"/>
              <w:ind w:left="0"/>
              <w:jc w:val="center"/>
              <w:rPr>
                <w:rFonts w:eastAsia="Courier New" w:cs="Arial"/>
                <w:b/>
                <w:color w:val="000000"/>
                <w:lang w:eastAsia="pl-PL"/>
              </w:rPr>
            </w:pPr>
            <w:r w:rsidRPr="008441DF">
              <w:rPr>
                <w:rFonts w:eastAsia="Courier New" w:cs="Arial"/>
                <w:b/>
                <w:color w:val="000000"/>
                <w:lang w:eastAsia="pl-PL"/>
              </w:rPr>
              <w:t>46 483</w:t>
            </w:r>
          </w:p>
        </w:tc>
        <w:tc>
          <w:tcPr>
            <w:tcW w:w="992" w:type="dxa"/>
            <w:tcBorders>
              <w:top w:val="single" w:sz="4" w:space="0" w:color="auto"/>
              <w:left w:val="single" w:sz="4" w:space="0" w:color="auto"/>
              <w:right w:val="single" w:sz="4" w:space="0" w:color="auto"/>
            </w:tcBorders>
            <w:shd w:val="clear" w:color="auto" w:fill="FFFFFF"/>
            <w:vAlign w:val="center"/>
          </w:tcPr>
          <w:p w14:paraId="6BF5D666" w14:textId="77777777" w:rsidR="00C31E15" w:rsidRPr="008441DF" w:rsidRDefault="00C31E15" w:rsidP="00474E63">
            <w:pPr>
              <w:framePr w:w="10472" w:wrap="notBeside" w:vAnchor="text" w:hAnchor="page" w:x="1093" w:y="160"/>
              <w:widowControl w:val="0"/>
              <w:spacing w:after="0" w:line="288" w:lineRule="auto"/>
              <w:ind w:left="0" w:right="127"/>
              <w:jc w:val="center"/>
              <w:rPr>
                <w:rFonts w:eastAsia="Courier New" w:cs="Arial"/>
                <w:b/>
                <w:color w:val="000000"/>
                <w:lang w:eastAsia="pl-PL"/>
              </w:rPr>
            </w:pPr>
            <w:r w:rsidRPr="008441DF">
              <w:rPr>
                <w:rFonts w:eastAsia="Courier New" w:cs="Arial"/>
                <w:b/>
                <w:color w:val="000000"/>
                <w:lang w:eastAsia="pl-PL"/>
              </w:rPr>
              <w:t>58 936</w:t>
            </w:r>
          </w:p>
        </w:tc>
      </w:tr>
      <w:tr w:rsidR="007326AA" w:rsidRPr="00E44D71" w14:paraId="124B9CBC" w14:textId="77777777" w:rsidTr="00282F8C">
        <w:trPr>
          <w:trHeight w:hRule="exact" w:val="531"/>
          <w:jc w:val="center"/>
        </w:trPr>
        <w:tc>
          <w:tcPr>
            <w:tcW w:w="3739" w:type="dxa"/>
            <w:tcBorders>
              <w:top w:val="single" w:sz="4" w:space="0" w:color="auto"/>
              <w:left w:val="single" w:sz="4" w:space="0" w:color="auto"/>
            </w:tcBorders>
            <w:shd w:val="clear" w:color="auto" w:fill="FFFFFF"/>
            <w:vAlign w:val="center"/>
          </w:tcPr>
          <w:p w14:paraId="12B5120E" w14:textId="77777777" w:rsidR="00C31E15" w:rsidRPr="00743F14" w:rsidRDefault="00C31E15" w:rsidP="00474E63">
            <w:pPr>
              <w:framePr w:w="10472" w:wrap="notBeside" w:vAnchor="text" w:hAnchor="page" w:x="1093" w:y="160"/>
              <w:widowControl w:val="0"/>
              <w:spacing w:after="0" w:line="288" w:lineRule="auto"/>
              <w:ind w:left="120"/>
              <w:jc w:val="center"/>
              <w:rPr>
                <w:rFonts w:eastAsia="Times New Roman" w:cs="Arial"/>
                <w:sz w:val="18"/>
                <w:szCs w:val="18"/>
                <w:lang w:eastAsia="pl-PL"/>
              </w:rPr>
            </w:pPr>
            <w:r w:rsidRPr="00743F14">
              <w:rPr>
                <w:rFonts w:eastAsia="Calibri" w:cs="Arial"/>
                <w:sz w:val="18"/>
                <w:szCs w:val="18"/>
                <w:lang w:eastAsia="pl-PL"/>
              </w:rPr>
              <w:t>Wydatki na infrastrukturę</w:t>
            </w:r>
          </w:p>
        </w:tc>
        <w:tc>
          <w:tcPr>
            <w:tcW w:w="760" w:type="dxa"/>
            <w:tcBorders>
              <w:top w:val="single" w:sz="4" w:space="0" w:color="auto"/>
              <w:left w:val="single" w:sz="4" w:space="0" w:color="auto"/>
            </w:tcBorders>
            <w:shd w:val="clear" w:color="auto" w:fill="FFFFFF"/>
            <w:vAlign w:val="center"/>
          </w:tcPr>
          <w:p w14:paraId="47826C37" w14:textId="77777777" w:rsidR="00C31E15" w:rsidRPr="00743F14" w:rsidRDefault="00C31E15" w:rsidP="00474E63">
            <w:pPr>
              <w:framePr w:w="10472" w:wrap="notBeside" w:vAnchor="text" w:hAnchor="page" w:x="1093" w:y="160"/>
              <w:widowControl w:val="0"/>
              <w:spacing w:after="0" w:line="288" w:lineRule="auto"/>
              <w:ind w:left="0" w:right="159"/>
              <w:jc w:val="center"/>
              <w:rPr>
                <w:rFonts w:eastAsia="Courier New" w:cs="Arial"/>
                <w:sz w:val="18"/>
                <w:szCs w:val="18"/>
                <w:lang w:eastAsia="pl-PL"/>
              </w:rPr>
            </w:pPr>
            <w:r w:rsidRPr="00743F14">
              <w:rPr>
                <w:rFonts w:eastAsia="Courier New" w:cs="Arial"/>
                <w:sz w:val="18"/>
                <w:szCs w:val="18"/>
                <w:lang w:eastAsia="pl-PL"/>
              </w:rPr>
              <w:t>4 917</w:t>
            </w:r>
          </w:p>
        </w:tc>
        <w:tc>
          <w:tcPr>
            <w:tcW w:w="812" w:type="dxa"/>
            <w:tcBorders>
              <w:top w:val="single" w:sz="4" w:space="0" w:color="auto"/>
              <w:left w:val="single" w:sz="4" w:space="0" w:color="auto"/>
            </w:tcBorders>
            <w:shd w:val="clear" w:color="auto" w:fill="FFFFFF"/>
            <w:vAlign w:val="center"/>
          </w:tcPr>
          <w:p w14:paraId="717E5E9B" w14:textId="77777777" w:rsidR="00C31E15" w:rsidRPr="00743F14" w:rsidRDefault="00C31E15" w:rsidP="00474E63">
            <w:pPr>
              <w:framePr w:w="10472" w:wrap="notBeside" w:vAnchor="text" w:hAnchor="page" w:x="1093" w:y="160"/>
              <w:widowControl w:val="0"/>
              <w:spacing w:after="0" w:line="288" w:lineRule="auto"/>
              <w:ind w:left="0" w:right="161"/>
              <w:jc w:val="center"/>
              <w:rPr>
                <w:rFonts w:eastAsia="Courier New" w:cs="Arial"/>
                <w:sz w:val="18"/>
                <w:szCs w:val="18"/>
                <w:lang w:eastAsia="pl-PL"/>
              </w:rPr>
            </w:pPr>
            <w:r w:rsidRPr="00743F14">
              <w:rPr>
                <w:rFonts w:eastAsia="Courier New" w:cs="Arial"/>
                <w:sz w:val="18"/>
                <w:szCs w:val="18"/>
                <w:lang w:eastAsia="pl-PL"/>
              </w:rPr>
              <w:t>3 233</w:t>
            </w:r>
          </w:p>
        </w:tc>
        <w:tc>
          <w:tcPr>
            <w:tcW w:w="922" w:type="dxa"/>
            <w:tcBorders>
              <w:top w:val="single" w:sz="4" w:space="0" w:color="auto"/>
              <w:left w:val="single" w:sz="4" w:space="0" w:color="auto"/>
            </w:tcBorders>
            <w:shd w:val="clear" w:color="auto" w:fill="FFFFFF"/>
            <w:vAlign w:val="center"/>
          </w:tcPr>
          <w:p w14:paraId="18005E57" w14:textId="77777777" w:rsidR="00C31E15" w:rsidRPr="00743F14" w:rsidRDefault="00C31E15" w:rsidP="00474E63">
            <w:pPr>
              <w:framePr w:w="10472" w:wrap="notBeside" w:vAnchor="text" w:hAnchor="page" w:x="1093" w:y="160"/>
              <w:widowControl w:val="0"/>
              <w:spacing w:after="0" w:line="288" w:lineRule="auto"/>
              <w:ind w:left="0" w:right="179"/>
              <w:jc w:val="center"/>
              <w:rPr>
                <w:rFonts w:eastAsia="Courier New" w:cs="Arial"/>
                <w:sz w:val="18"/>
                <w:szCs w:val="18"/>
                <w:lang w:eastAsia="pl-PL"/>
              </w:rPr>
            </w:pPr>
            <w:r w:rsidRPr="00743F14">
              <w:rPr>
                <w:rFonts w:eastAsia="Courier New" w:cs="Arial"/>
                <w:sz w:val="18"/>
                <w:szCs w:val="18"/>
                <w:lang w:eastAsia="pl-PL"/>
              </w:rPr>
              <w:t>8 673</w:t>
            </w:r>
          </w:p>
        </w:tc>
        <w:tc>
          <w:tcPr>
            <w:tcW w:w="961" w:type="dxa"/>
            <w:tcBorders>
              <w:top w:val="single" w:sz="4" w:space="0" w:color="auto"/>
              <w:left w:val="single" w:sz="4" w:space="0" w:color="auto"/>
            </w:tcBorders>
            <w:shd w:val="clear" w:color="auto" w:fill="FFFFFF"/>
            <w:vAlign w:val="center"/>
          </w:tcPr>
          <w:p w14:paraId="612FF729" w14:textId="77777777" w:rsidR="00C31E15" w:rsidRPr="00743F14" w:rsidRDefault="00C31E15" w:rsidP="00474E63">
            <w:pPr>
              <w:framePr w:w="10472" w:wrap="notBeside" w:vAnchor="text" w:hAnchor="page" w:x="1093" w:y="160"/>
              <w:widowControl w:val="0"/>
              <w:spacing w:after="0" w:line="288" w:lineRule="auto"/>
              <w:ind w:left="0" w:right="164"/>
              <w:jc w:val="center"/>
              <w:rPr>
                <w:rFonts w:eastAsia="Courier New" w:cs="Arial"/>
                <w:sz w:val="18"/>
                <w:szCs w:val="18"/>
                <w:lang w:eastAsia="pl-PL"/>
              </w:rPr>
            </w:pPr>
            <w:r w:rsidRPr="00743F14">
              <w:rPr>
                <w:rFonts w:eastAsia="Courier New" w:cs="Arial"/>
                <w:sz w:val="18"/>
                <w:szCs w:val="18"/>
                <w:lang w:eastAsia="pl-PL"/>
              </w:rPr>
              <w:t>11 765</w:t>
            </w:r>
          </w:p>
        </w:tc>
        <w:tc>
          <w:tcPr>
            <w:tcW w:w="993" w:type="dxa"/>
            <w:tcBorders>
              <w:top w:val="single" w:sz="4" w:space="0" w:color="auto"/>
              <w:left w:val="single" w:sz="4" w:space="0" w:color="auto"/>
            </w:tcBorders>
            <w:shd w:val="clear" w:color="auto" w:fill="FFFFFF"/>
            <w:vAlign w:val="center"/>
          </w:tcPr>
          <w:p w14:paraId="0829CBA5" w14:textId="77777777" w:rsidR="00C31E15" w:rsidRPr="00743F14" w:rsidRDefault="00C31E15" w:rsidP="00474E63">
            <w:pPr>
              <w:framePr w:w="10472" w:wrap="notBeside" w:vAnchor="text" w:hAnchor="page" w:x="1093" w:y="160"/>
              <w:widowControl w:val="0"/>
              <w:spacing w:after="0" w:line="288" w:lineRule="auto"/>
              <w:ind w:left="0" w:right="127"/>
              <w:jc w:val="center"/>
              <w:rPr>
                <w:rFonts w:eastAsia="Courier New" w:cs="Arial"/>
                <w:sz w:val="18"/>
                <w:szCs w:val="18"/>
                <w:lang w:eastAsia="pl-PL"/>
              </w:rPr>
            </w:pPr>
            <w:r w:rsidRPr="00743F14">
              <w:rPr>
                <w:rFonts w:eastAsia="Courier New" w:cs="Arial"/>
                <w:sz w:val="18"/>
                <w:szCs w:val="18"/>
                <w:lang w:eastAsia="pl-PL"/>
              </w:rPr>
              <w:t>10 773</w:t>
            </w:r>
          </w:p>
        </w:tc>
        <w:tc>
          <w:tcPr>
            <w:tcW w:w="939" w:type="dxa"/>
            <w:tcBorders>
              <w:top w:val="single" w:sz="4" w:space="0" w:color="auto"/>
              <w:left w:val="single" w:sz="4" w:space="0" w:color="auto"/>
            </w:tcBorders>
            <w:shd w:val="clear" w:color="auto" w:fill="FFFFFF"/>
            <w:vAlign w:val="center"/>
          </w:tcPr>
          <w:p w14:paraId="4676340F" w14:textId="77777777" w:rsidR="00C31E15" w:rsidRPr="00743F14" w:rsidRDefault="00C31E15" w:rsidP="00474E63">
            <w:pPr>
              <w:framePr w:w="10472" w:wrap="notBeside" w:vAnchor="text" w:hAnchor="page" w:x="1093" w:y="160"/>
              <w:widowControl w:val="0"/>
              <w:spacing w:after="0" w:line="288" w:lineRule="auto"/>
              <w:ind w:left="0" w:right="127"/>
              <w:jc w:val="center"/>
              <w:rPr>
                <w:rFonts w:eastAsia="Courier New" w:cs="Arial"/>
                <w:sz w:val="18"/>
                <w:szCs w:val="18"/>
                <w:lang w:eastAsia="pl-PL"/>
              </w:rPr>
            </w:pPr>
            <w:r w:rsidRPr="00743F14">
              <w:rPr>
                <w:rFonts w:eastAsia="Courier New" w:cs="Arial"/>
                <w:sz w:val="18"/>
                <w:szCs w:val="18"/>
                <w:lang w:eastAsia="pl-PL"/>
              </w:rPr>
              <w:t>12 866</w:t>
            </w:r>
          </w:p>
        </w:tc>
        <w:tc>
          <w:tcPr>
            <w:tcW w:w="992" w:type="dxa"/>
            <w:tcBorders>
              <w:top w:val="single" w:sz="4" w:space="0" w:color="auto"/>
              <w:left w:val="single" w:sz="4" w:space="0" w:color="auto"/>
              <w:right w:val="single" w:sz="4" w:space="0" w:color="auto"/>
            </w:tcBorders>
            <w:shd w:val="clear" w:color="auto" w:fill="FFFFFF"/>
            <w:vAlign w:val="center"/>
          </w:tcPr>
          <w:p w14:paraId="3FB8095A" w14:textId="77777777" w:rsidR="00C31E15" w:rsidRPr="00743F14" w:rsidRDefault="00C31E15" w:rsidP="00474E63">
            <w:pPr>
              <w:framePr w:w="10472" w:wrap="notBeside" w:vAnchor="text" w:hAnchor="page" w:x="1093" w:y="160"/>
              <w:widowControl w:val="0"/>
              <w:spacing w:after="0" w:line="288" w:lineRule="auto"/>
              <w:ind w:left="0" w:right="127"/>
              <w:jc w:val="center"/>
              <w:rPr>
                <w:rFonts w:eastAsia="Courier New" w:cs="Arial"/>
                <w:sz w:val="18"/>
                <w:szCs w:val="18"/>
                <w:lang w:eastAsia="pl-PL"/>
              </w:rPr>
            </w:pPr>
            <w:r w:rsidRPr="00743F14">
              <w:rPr>
                <w:rFonts w:eastAsia="Courier New" w:cs="Arial"/>
                <w:sz w:val="18"/>
                <w:szCs w:val="18"/>
                <w:lang w:eastAsia="pl-PL"/>
              </w:rPr>
              <w:t>6 284</w:t>
            </w:r>
          </w:p>
        </w:tc>
      </w:tr>
      <w:tr w:rsidR="007326AA" w:rsidRPr="00E44D71" w14:paraId="711926EE" w14:textId="77777777" w:rsidTr="00282F8C">
        <w:trPr>
          <w:trHeight w:hRule="exact" w:val="493"/>
          <w:jc w:val="center"/>
        </w:trPr>
        <w:tc>
          <w:tcPr>
            <w:tcW w:w="3739" w:type="dxa"/>
            <w:tcBorders>
              <w:top w:val="single" w:sz="4" w:space="0" w:color="auto"/>
              <w:left w:val="single" w:sz="4" w:space="0" w:color="auto"/>
            </w:tcBorders>
            <w:shd w:val="clear" w:color="auto" w:fill="FFFFFF"/>
            <w:vAlign w:val="center"/>
          </w:tcPr>
          <w:p w14:paraId="79C8A65E" w14:textId="77777777" w:rsidR="00C31E15" w:rsidRPr="00E44D71" w:rsidRDefault="00C31E15" w:rsidP="00474E63">
            <w:pPr>
              <w:framePr w:w="10472" w:wrap="notBeside" w:vAnchor="text" w:hAnchor="page" w:x="1093" w:y="160"/>
              <w:widowControl w:val="0"/>
              <w:spacing w:after="0" w:line="288" w:lineRule="auto"/>
              <w:ind w:left="-85" w:right="-77" w:firstLine="85"/>
              <w:rPr>
                <w:rFonts w:eastAsia="Times New Roman" w:cs="Arial"/>
                <w:color w:val="000000"/>
                <w:sz w:val="18"/>
                <w:szCs w:val="18"/>
                <w:lang w:eastAsia="pl-PL"/>
              </w:rPr>
            </w:pPr>
            <w:r w:rsidRPr="006E5DAA">
              <w:rPr>
                <w:rFonts w:eastAsia="Calibri" w:cs="Arial"/>
                <w:color w:val="000000"/>
                <w:sz w:val="18"/>
                <w:szCs w:val="18"/>
                <w:lang w:eastAsia="pl-PL"/>
              </w:rPr>
              <w:t>Wodociągi sieci i urządzenia</w:t>
            </w:r>
            <w:r>
              <w:rPr>
                <w:rFonts w:eastAsia="Calibri" w:cs="Arial"/>
                <w:color w:val="000000"/>
                <w:sz w:val="18"/>
                <w:szCs w:val="18"/>
                <w:lang w:eastAsia="pl-PL"/>
              </w:rPr>
              <w:t xml:space="preserve"> </w:t>
            </w:r>
            <w:r w:rsidRPr="006E5DAA">
              <w:rPr>
                <w:rFonts w:eastAsia="Calibri" w:cs="Arial"/>
                <w:color w:val="000000"/>
                <w:sz w:val="18"/>
                <w:szCs w:val="18"/>
                <w:lang w:eastAsia="pl-PL"/>
              </w:rPr>
              <w:t>z tym związane</w:t>
            </w:r>
          </w:p>
        </w:tc>
        <w:tc>
          <w:tcPr>
            <w:tcW w:w="760" w:type="dxa"/>
            <w:tcBorders>
              <w:top w:val="single" w:sz="4" w:space="0" w:color="auto"/>
              <w:left w:val="single" w:sz="4" w:space="0" w:color="auto"/>
              <w:bottom w:val="single" w:sz="4" w:space="0" w:color="auto"/>
            </w:tcBorders>
            <w:shd w:val="clear" w:color="auto" w:fill="FFFFFF"/>
          </w:tcPr>
          <w:p w14:paraId="21A36EB1" w14:textId="77777777" w:rsidR="00C31E15" w:rsidRPr="006541D6" w:rsidRDefault="00C31E15" w:rsidP="00474E63">
            <w:pPr>
              <w:framePr w:w="10472" w:wrap="notBeside" w:vAnchor="text" w:hAnchor="page" w:x="1093" w:y="160"/>
              <w:widowControl w:val="0"/>
              <w:spacing w:after="0" w:line="288" w:lineRule="auto"/>
              <w:ind w:left="0" w:right="159"/>
              <w:jc w:val="center"/>
              <w:rPr>
                <w:rFonts w:eastAsia="Courier New" w:cs="Arial"/>
                <w:color w:val="000000"/>
                <w:sz w:val="18"/>
                <w:szCs w:val="18"/>
                <w:lang w:eastAsia="pl-PL"/>
              </w:rPr>
            </w:pPr>
          </w:p>
          <w:p w14:paraId="15DA5099" w14:textId="77777777" w:rsidR="00C31E15" w:rsidRPr="006541D6" w:rsidRDefault="00C31E15" w:rsidP="00474E63">
            <w:pPr>
              <w:framePr w:w="10472" w:wrap="notBeside" w:vAnchor="text" w:hAnchor="page" w:x="1093" w:y="160"/>
              <w:widowControl w:val="0"/>
              <w:spacing w:after="0" w:line="288" w:lineRule="auto"/>
              <w:ind w:left="0" w:right="159"/>
              <w:jc w:val="center"/>
              <w:rPr>
                <w:rFonts w:eastAsia="Courier New" w:cs="Arial"/>
                <w:color w:val="000000"/>
                <w:sz w:val="18"/>
                <w:szCs w:val="18"/>
                <w:lang w:eastAsia="pl-PL"/>
              </w:rPr>
            </w:pPr>
            <w:r w:rsidRPr="00E44D71">
              <w:rPr>
                <w:rFonts w:eastAsia="Courier New" w:cs="Arial"/>
                <w:color w:val="000000"/>
                <w:sz w:val="18"/>
                <w:szCs w:val="18"/>
                <w:lang w:eastAsia="pl-PL"/>
              </w:rPr>
              <w:t>29</w:t>
            </w:r>
          </w:p>
          <w:p w14:paraId="7352BE51" w14:textId="77777777" w:rsidR="00C31E15" w:rsidRPr="008441DF" w:rsidRDefault="00C31E15" w:rsidP="00474E63">
            <w:pPr>
              <w:framePr w:w="10472" w:wrap="notBeside" w:vAnchor="text" w:hAnchor="page" w:x="1093" w:y="160"/>
              <w:widowControl w:val="0"/>
              <w:spacing w:after="0" w:line="288" w:lineRule="auto"/>
              <w:ind w:left="0" w:right="159"/>
              <w:jc w:val="center"/>
              <w:rPr>
                <w:rFonts w:eastAsia="Courier New" w:cs="Arial"/>
                <w:color w:val="000000"/>
                <w:sz w:val="10"/>
                <w:szCs w:val="10"/>
                <w:lang w:eastAsia="pl-PL"/>
              </w:rPr>
            </w:pPr>
          </w:p>
        </w:tc>
        <w:tc>
          <w:tcPr>
            <w:tcW w:w="812" w:type="dxa"/>
            <w:tcBorders>
              <w:top w:val="single" w:sz="4" w:space="0" w:color="auto"/>
              <w:left w:val="single" w:sz="4" w:space="0" w:color="auto"/>
              <w:bottom w:val="single" w:sz="4" w:space="0" w:color="auto"/>
            </w:tcBorders>
            <w:shd w:val="clear" w:color="auto" w:fill="FFFFFF"/>
            <w:vAlign w:val="center"/>
          </w:tcPr>
          <w:p w14:paraId="485C273B" w14:textId="77777777" w:rsidR="00C31E15" w:rsidRPr="00E44D71" w:rsidRDefault="00C31E15" w:rsidP="00474E63">
            <w:pPr>
              <w:framePr w:w="10472" w:wrap="notBeside" w:vAnchor="text" w:hAnchor="page" w:x="1093" w:y="160"/>
              <w:widowControl w:val="0"/>
              <w:spacing w:after="0" w:line="288" w:lineRule="auto"/>
              <w:ind w:left="0" w:right="161"/>
              <w:jc w:val="center"/>
              <w:rPr>
                <w:rFonts w:eastAsia="Courier New" w:cs="Arial"/>
                <w:color w:val="000000"/>
                <w:sz w:val="18"/>
                <w:szCs w:val="18"/>
                <w:lang w:eastAsia="pl-PL"/>
              </w:rPr>
            </w:pPr>
            <w:r w:rsidRPr="00E44D71">
              <w:rPr>
                <w:rFonts w:eastAsia="Courier New" w:cs="Arial"/>
                <w:color w:val="000000"/>
                <w:sz w:val="18"/>
                <w:szCs w:val="18"/>
                <w:lang w:eastAsia="pl-PL"/>
              </w:rPr>
              <w:t>178</w:t>
            </w:r>
          </w:p>
        </w:tc>
        <w:tc>
          <w:tcPr>
            <w:tcW w:w="922" w:type="dxa"/>
            <w:tcBorders>
              <w:top w:val="single" w:sz="4" w:space="0" w:color="auto"/>
              <w:left w:val="single" w:sz="4" w:space="0" w:color="auto"/>
              <w:bottom w:val="single" w:sz="4" w:space="0" w:color="auto"/>
            </w:tcBorders>
            <w:shd w:val="clear" w:color="auto" w:fill="FFFFFF"/>
            <w:vAlign w:val="center"/>
          </w:tcPr>
          <w:p w14:paraId="1259DB60" w14:textId="77777777" w:rsidR="00C31E15" w:rsidRPr="00E44D71" w:rsidRDefault="00C31E15" w:rsidP="00474E63">
            <w:pPr>
              <w:framePr w:w="10472" w:wrap="notBeside" w:vAnchor="text" w:hAnchor="page" w:x="1093" w:y="160"/>
              <w:widowControl w:val="0"/>
              <w:spacing w:after="0" w:line="288" w:lineRule="auto"/>
              <w:ind w:left="0" w:right="179"/>
              <w:jc w:val="center"/>
              <w:rPr>
                <w:rFonts w:eastAsia="Courier New" w:cs="Arial"/>
                <w:color w:val="000000"/>
                <w:sz w:val="18"/>
                <w:szCs w:val="18"/>
                <w:lang w:eastAsia="pl-PL"/>
              </w:rPr>
            </w:pPr>
            <w:r w:rsidRPr="00E44D71">
              <w:rPr>
                <w:rFonts w:eastAsia="Courier New" w:cs="Arial"/>
                <w:color w:val="000000"/>
                <w:sz w:val="18"/>
                <w:szCs w:val="18"/>
                <w:lang w:eastAsia="pl-PL"/>
              </w:rPr>
              <w:t>2 106</w:t>
            </w:r>
          </w:p>
        </w:tc>
        <w:tc>
          <w:tcPr>
            <w:tcW w:w="961" w:type="dxa"/>
            <w:tcBorders>
              <w:top w:val="single" w:sz="4" w:space="0" w:color="auto"/>
              <w:left w:val="single" w:sz="4" w:space="0" w:color="auto"/>
              <w:bottom w:val="single" w:sz="4" w:space="0" w:color="auto"/>
            </w:tcBorders>
            <w:shd w:val="clear" w:color="auto" w:fill="FFFFFF"/>
            <w:vAlign w:val="center"/>
          </w:tcPr>
          <w:p w14:paraId="1C41BCA8" w14:textId="77777777" w:rsidR="00C31E15" w:rsidRPr="00E44D71" w:rsidRDefault="00C31E15" w:rsidP="00474E63">
            <w:pPr>
              <w:framePr w:w="10472" w:wrap="notBeside" w:vAnchor="text" w:hAnchor="page" w:x="1093" w:y="160"/>
              <w:widowControl w:val="0"/>
              <w:spacing w:after="0" w:line="288" w:lineRule="auto"/>
              <w:ind w:left="0" w:right="164"/>
              <w:jc w:val="center"/>
              <w:rPr>
                <w:rFonts w:eastAsia="Courier New" w:cs="Arial"/>
                <w:color w:val="000000"/>
                <w:sz w:val="18"/>
                <w:szCs w:val="18"/>
                <w:lang w:eastAsia="pl-PL"/>
              </w:rPr>
            </w:pPr>
            <w:r w:rsidRPr="00E44D71">
              <w:rPr>
                <w:rFonts w:eastAsia="Courier New" w:cs="Arial"/>
                <w:color w:val="000000"/>
                <w:sz w:val="18"/>
                <w:szCs w:val="18"/>
                <w:lang w:eastAsia="pl-PL"/>
              </w:rPr>
              <w:t>1 250</w:t>
            </w:r>
          </w:p>
        </w:tc>
        <w:tc>
          <w:tcPr>
            <w:tcW w:w="993" w:type="dxa"/>
            <w:tcBorders>
              <w:top w:val="single" w:sz="4" w:space="0" w:color="auto"/>
              <w:left w:val="single" w:sz="4" w:space="0" w:color="auto"/>
              <w:bottom w:val="single" w:sz="4" w:space="0" w:color="auto"/>
            </w:tcBorders>
            <w:shd w:val="clear" w:color="auto" w:fill="FFFFFF"/>
            <w:vAlign w:val="center"/>
          </w:tcPr>
          <w:p w14:paraId="20EF3726"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sidRPr="00E44D71">
              <w:rPr>
                <w:rFonts w:eastAsia="Courier New" w:cs="Arial"/>
                <w:color w:val="000000"/>
                <w:sz w:val="18"/>
                <w:szCs w:val="18"/>
                <w:lang w:eastAsia="pl-PL"/>
              </w:rPr>
              <w:t>738</w:t>
            </w:r>
          </w:p>
        </w:tc>
        <w:tc>
          <w:tcPr>
            <w:tcW w:w="939" w:type="dxa"/>
            <w:tcBorders>
              <w:top w:val="single" w:sz="4" w:space="0" w:color="auto"/>
              <w:left w:val="single" w:sz="4" w:space="0" w:color="auto"/>
              <w:bottom w:val="single" w:sz="4" w:space="0" w:color="auto"/>
            </w:tcBorders>
            <w:shd w:val="clear" w:color="auto" w:fill="FFFFFF"/>
            <w:vAlign w:val="center"/>
          </w:tcPr>
          <w:p w14:paraId="1423768A"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sidRPr="00E44D71">
              <w:rPr>
                <w:rFonts w:eastAsia="Courier New" w:cs="Arial"/>
                <w:color w:val="000000"/>
                <w:sz w:val="18"/>
                <w:szCs w:val="18"/>
                <w:lang w:eastAsia="pl-PL"/>
              </w:rPr>
              <w:t>721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87356B"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sidRPr="00E44D71">
              <w:rPr>
                <w:rFonts w:eastAsia="Courier New" w:cs="Arial"/>
                <w:color w:val="000000"/>
                <w:sz w:val="18"/>
                <w:szCs w:val="18"/>
                <w:lang w:eastAsia="pl-PL"/>
              </w:rPr>
              <w:t>1 094</w:t>
            </w:r>
          </w:p>
        </w:tc>
      </w:tr>
      <w:tr w:rsidR="007326AA" w:rsidRPr="00E44D71" w14:paraId="2CCCE4F1" w14:textId="77777777" w:rsidTr="00282F8C">
        <w:trPr>
          <w:trHeight w:hRule="exact" w:val="455"/>
          <w:jc w:val="center"/>
        </w:trPr>
        <w:tc>
          <w:tcPr>
            <w:tcW w:w="3739" w:type="dxa"/>
            <w:tcBorders>
              <w:top w:val="single" w:sz="4" w:space="0" w:color="auto"/>
              <w:left w:val="single" w:sz="4" w:space="0" w:color="auto"/>
            </w:tcBorders>
            <w:shd w:val="clear" w:color="auto" w:fill="FFFFFF"/>
            <w:vAlign w:val="center"/>
          </w:tcPr>
          <w:p w14:paraId="6CF7693A" w14:textId="77777777" w:rsidR="00C31E15" w:rsidRPr="00E44D71" w:rsidRDefault="00C31E15" w:rsidP="00474E63">
            <w:pPr>
              <w:framePr w:w="10472" w:wrap="notBeside" w:vAnchor="text" w:hAnchor="page" w:x="1093" w:y="160"/>
              <w:widowControl w:val="0"/>
              <w:spacing w:after="0" w:line="288" w:lineRule="auto"/>
              <w:ind w:left="120" w:right="-178" w:hanging="120"/>
              <w:rPr>
                <w:rFonts w:eastAsia="Times New Roman" w:cs="Arial"/>
                <w:color w:val="000000"/>
                <w:sz w:val="18"/>
                <w:szCs w:val="18"/>
                <w:lang w:eastAsia="pl-PL"/>
              </w:rPr>
            </w:pPr>
            <w:r w:rsidRPr="006E5DAA">
              <w:rPr>
                <w:rFonts w:eastAsia="Calibri" w:cs="Arial"/>
                <w:color w:val="000000"/>
                <w:sz w:val="18"/>
                <w:szCs w:val="18"/>
                <w:lang w:eastAsia="pl-PL"/>
              </w:rPr>
              <w:t xml:space="preserve">Kanalizacje, w tym sieci, przepompownie </w:t>
            </w:r>
            <w:proofErr w:type="spellStart"/>
            <w:r w:rsidRPr="006E5DAA">
              <w:rPr>
                <w:rFonts w:eastAsia="Calibri" w:cs="Arial"/>
                <w:color w:val="000000"/>
                <w:sz w:val="18"/>
                <w:szCs w:val="18"/>
                <w:lang w:eastAsia="pl-PL"/>
              </w:rPr>
              <w:t>itp</w:t>
            </w:r>
            <w:proofErr w:type="spellEnd"/>
          </w:p>
        </w:tc>
        <w:tc>
          <w:tcPr>
            <w:tcW w:w="760" w:type="dxa"/>
            <w:tcBorders>
              <w:top w:val="single" w:sz="4" w:space="0" w:color="auto"/>
              <w:left w:val="single" w:sz="4" w:space="0" w:color="auto"/>
              <w:bottom w:val="single" w:sz="4" w:space="0" w:color="auto"/>
            </w:tcBorders>
            <w:shd w:val="clear" w:color="auto" w:fill="FFFFFF"/>
            <w:vAlign w:val="center"/>
          </w:tcPr>
          <w:p w14:paraId="6A8CBE25" w14:textId="77777777" w:rsidR="00C31E15" w:rsidRPr="00E44D71" w:rsidRDefault="00C31E15" w:rsidP="00474E63">
            <w:pPr>
              <w:framePr w:w="10472" w:wrap="notBeside" w:vAnchor="text" w:hAnchor="page" w:x="1093" w:y="160"/>
              <w:widowControl w:val="0"/>
              <w:spacing w:after="0" w:line="288" w:lineRule="auto"/>
              <w:ind w:left="0" w:right="159"/>
              <w:jc w:val="center"/>
              <w:rPr>
                <w:rFonts w:eastAsia="Courier New" w:cs="Arial"/>
                <w:color w:val="000000"/>
                <w:sz w:val="18"/>
                <w:szCs w:val="18"/>
                <w:lang w:eastAsia="pl-PL"/>
              </w:rPr>
            </w:pPr>
            <w:r w:rsidRPr="00E44D71">
              <w:rPr>
                <w:rFonts w:eastAsia="Courier New" w:cs="Arial"/>
                <w:color w:val="000000"/>
                <w:sz w:val="18"/>
                <w:szCs w:val="18"/>
                <w:lang w:eastAsia="pl-PL"/>
              </w:rPr>
              <w:t>373</w:t>
            </w:r>
          </w:p>
        </w:tc>
        <w:tc>
          <w:tcPr>
            <w:tcW w:w="812" w:type="dxa"/>
            <w:tcBorders>
              <w:top w:val="single" w:sz="4" w:space="0" w:color="auto"/>
              <w:left w:val="single" w:sz="4" w:space="0" w:color="auto"/>
              <w:bottom w:val="single" w:sz="4" w:space="0" w:color="auto"/>
            </w:tcBorders>
            <w:shd w:val="clear" w:color="auto" w:fill="FFFFFF"/>
            <w:vAlign w:val="center"/>
          </w:tcPr>
          <w:p w14:paraId="346776D2" w14:textId="77777777" w:rsidR="00C31E15" w:rsidRPr="00E44D71" w:rsidRDefault="00C31E15" w:rsidP="00474E63">
            <w:pPr>
              <w:framePr w:w="10472" w:wrap="notBeside" w:vAnchor="text" w:hAnchor="page" w:x="1093" w:y="160"/>
              <w:widowControl w:val="0"/>
              <w:spacing w:after="0" w:line="288" w:lineRule="auto"/>
              <w:ind w:left="0" w:right="161"/>
              <w:jc w:val="center"/>
              <w:rPr>
                <w:rFonts w:eastAsia="Courier New" w:cs="Arial"/>
                <w:color w:val="000000"/>
                <w:sz w:val="18"/>
                <w:szCs w:val="18"/>
                <w:lang w:eastAsia="pl-PL"/>
              </w:rPr>
            </w:pPr>
            <w:r w:rsidRPr="00E44D71">
              <w:rPr>
                <w:rFonts w:eastAsia="Courier New" w:cs="Arial"/>
                <w:color w:val="000000"/>
                <w:sz w:val="18"/>
                <w:szCs w:val="18"/>
                <w:lang w:eastAsia="pl-PL"/>
              </w:rPr>
              <w:t>110</w:t>
            </w:r>
          </w:p>
        </w:tc>
        <w:tc>
          <w:tcPr>
            <w:tcW w:w="922" w:type="dxa"/>
            <w:tcBorders>
              <w:top w:val="single" w:sz="4" w:space="0" w:color="auto"/>
              <w:left w:val="single" w:sz="4" w:space="0" w:color="auto"/>
              <w:bottom w:val="single" w:sz="4" w:space="0" w:color="auto"/>
            </w:tcBorders>
            <w:shd w:val="clear" w:color="auto" w:fill="FFFFFF"/>
            <w:vAlign w:val="center"/>
          </w:tcPr>
          <w:p w14:paraId="004626EB" w14:textId="77777777" w:rsidR="00C31E15" w:rsidRPr="00E44D71" w:rsidRDefault="00C31E15" w:rsidP="00474E63">
            <w:pPr>
              <w:framePr w:w="10472" w:wrap="notBeside" w:vAnchor="text" w:hAnchor="page" w:x="1093" w:y="160"/>
              <w:widowControl w:val="0"/>
              <w:spacing w:after="0" w:line="288" w:lineRule="auto"/>
              <w:ind w:left="0" w:right="179"/>
              <w:jc w:val="center"/>
              <w:rPr>
                <w:rFonts w:eastAsia="Courier New" w:cs="Arial"/>
                <w:color w:val="000000"/>
                <w:sz w:val="18"/>
                <w:szCs w:val="18"/>
                <w:lang w:eastAsia="pl-PL"/>
              </w:rPr>
            </w:pPr>
            <w:r w:rsidRPr="00E44D71">
              <w:rPr>
                <w:rFonts w:eastAsia="Courier New" w:cs="Arial"/>
                <w:color w:val="000000"/>
                <w:sz w:val="18"/>
                <w:szCs w:val="18"/>
                <w:lang w:eastAsia="pl-PL"/>
              </w:rPr>
              <w:t>1 816</w:t>
            </w:r>
          </w:p>
        </w:tc>
        <w:tc>
          <w:tcPr>
            <w:tcW w:w="961" w:type="dxa"/>
            <w:tcBorders>
              <w:top w:val="single" w:sz="4" w:space="0" w:color="auto"/>
              <w:left w:val="single" w:sz="4" w:space="0" w:color="auto"/>
              <w:bottom w:val="single" w:sz="4" w:space="0" w:color="auto"/>
            </w:tcBorders>
            <w:shd w:val="clear" w:color="auto" w:fill="FFFFFF"/>
            <w:vAlign w:val="center"/>
          </w:tcPr>
          <w:p w14:paraId="1E4FA392" w14:textId="77777777" w:rsidR="00C31E15" w:rsidRPr="00E44D71" w:rsidRDefault="00C31E15" w:rsidP="00474E63">
            <w:pPr>
              <w:framePr w:w="10472" w:wrap="notBeside" w:vAnchor="text" w:hAnchor="page" w:x="1093" w:y="160"/>
              <w:widowControl w:val="0"/>
              <w:spacing w:after="0" w:line="288" w:lineRule="auto"/>
              <w:ind w:left="0" w:right="164"/>
              <w:jc w:val="center"/>
              <w:rPr>
                <w:rFonts w:eastAsia="Courier New" w:cs="Arial"/>
                <w:color w:val="000000"/>
                <w:sz w:val="18"/>
                <w:szCs w:val="18"/>
                <w:lang w:eastAsia="pl-PL"/>
              </w:rPr>
            </w:pPr>
            <w:r w:rsidRPr="00E44D71">
              <w:rPr>
                <w:rFonts w:eastAsia="Courier New" w:cs="Arial"/>
                <w:color w:val="000000"/>
                <w:sz w:val="18"/>
                <w:szCs w:val="18"/>
                <w:lang w:eastAsia="pl-PL"/>
              </w:rPr>
              <w:t>164</w:t>
            </w:r>
          </w:p>
        </w:tc>
        <w:tc>
          <w:tcPr>
            <w:tcW w:w="993" w:type="dxa"/>
            <w:tcBorders>
              <w:top w:val="single" w:sz="4" w:space="0" w:color="auto"/>
              <w:left w:val="single" w:sz="4" w:space="0" w:color="auto"/>
              <w:bottom w:val="single" w:sz="4" w:space="0" w:color="auto"/>
            </w:tcBorders>
            <w:shd w:val="clear" w:color="auto" w:fill="FFFFFF"/>
            <w:vAlign w:val="center"/>
          </w:tcPr>
          <w:p w14:paraId="7042D33B"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sidRPr="00E44D71">
              <w:rPr>
                <w:rFonts w:eastAsia="Courier New" w:cs="Arial"/>
                <w:color w:val="000000"/>
                <w:sz w:val="18"/>
                <w:szCs w:val="18"/>
                <w:lang w:eastAsia="pl-PL"/>
              </w:rPr>
              <w:t>400</w:t>
            </w:r>
          </w:p>
        </w:tc>
        <w:tc>
          <w:tcPr>
            <w:tcW w:w="939" w:type="dxa"/>
            <w:tcBorders>
              <w:top w:val="single" w:sz="4" w:space="0" w:color="auto"/>
              <w:left w:val="single" w:sz="4" w:space="0" w:color="auto"/>
              <w:bottom w:val="single" w:sz="4" w:space="0" w:color="auto"/>
            </w:tcBorders>
            <w:shd w:val="clear" w:color="auto" w:fill="FFFFFF"/>
            <w:vAlign w:val="center"/>
          </w:tcPr>
          <w:p w14:paraId="4EAE79B1"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sidRPr="00E44D71">
              <w:rPr>
                <w:rFonts w:eastAsia="Courier New" w:cs="Arial"/>
                <w:color w:val="000000"/>
                <w:sz w:val="18"/>
                <w:szCs w:val="18"/>
                <w:lang w:eastAsia="pl-PL"/>
              </w:rPr>
              <w:t>3 815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7F4D80"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sidRPr="00E44D71">
              <w:rPr>
                <w:rFonts w:eastAsia="Courier New" w:cs="Arial"/>
                <w:color w:val="000000"/>
                <w:sz w:val="18"/>
                <w:szCs w:val="18"/>
                <w:lang w:eastAsia="pl-PL"/>
              </w:rPr>
              <w:t>2 779</w:t>
            </w:r>
          </w:p>
        </w:tc>
      </w:tr>
      <w:tr w:rsidR="007326AA" w:rsidRPr="00E44D71" w14:paraId="1F9BCBD9" w14:textId="77777777" w:rsidTr="00282F8C">
        <w:trPr>
          <w:trHeight w:hRule="exact" w:val="512"/>
          <w:jc w:val="center"/>
        </w:trPr>
        <w:tc>
          <w:tcPr>
            <w:tcW w:w="3739" w:type="dxa"/>
            <w:tcBorders>
              <w:top w:val="single" w:sz="4" w:space="0" w:color="auto"/>
              <w:left w:val="single" w:sz="4" w:space="0" w:color="auto"/>
            </w:tcBorders>
            <w:shd w:val="clear" w:color="auto" w:fill="FFFFFF"/>
            <w:vAlign w:val="center"/>
          </w:tcPr>
          <w:p w14:paraId="4B77C94B" w14:textId="77777777" w:rsidR="00C31E15" w:rsidRPr="00E44D71" w:rsidRDefault="00C31E15" w:rsidP="00474E63">
            <w:pPr>
              <w:framePr w:w="10472" w:wrap="notBeside" w:vAnchor="text" w:hAnchor="page" w:x="1093" w:y="160"/>
              <w:widowControl w:val="0"/>
              <w:spacing w:after="0" w:line="288" w:lineRule="auto"/>
              <w:ind w:left="120" w:hanging="120"/>
              <w:rPr>
                <w:rFonts w:eastAsia="Times New Roman" w:cs="Arial"/>
                <w:color w:val="000000"/>
                <w:sz w:val="18"/>
                <w:szCs w:val="18"/>
                <w:lang w:eastAsia="pl-PL"/>
              </w:rPr>
            </w:pPr>
            <w:r w:rsidRPr="006E5DAA">
              <w:rPr>
                <w:rFonts w:eastAsia="Calibri" w:cs="Arial"/>
                <w:color w:val="000000"/>
                <w:sz w:val="18"/>
                <w:szCs w:val="18"/>
                <w:lang w:eastAsia="pl-PL"/>
              </w:rPr>
              <w:t xml:space="preserve">Elektroenergetykę, w tym sieci, trafostacje </w:t>
            </w:r>
            <w:proofErr w:type="spellStart"/>
            <w:r w:rsidRPr="006E5DAA">
              <w:rPr>
                <w:rFonts w:eastAsia="Calibri" w:cs="Arial"/>
                <w:color w:val="000000"/>
                <w:sz w:val="18"/>
                <w:szCs w:val="18"/>
                <w:lang w:eastAsia="pl-PL"/>
              </w:rPr>
              <w:t>itp</w:t>
            </w:r>
            <w:proofErr w:type="spellEnd"/>
          </w:p>
        </w:tc>
        <w:tc>
          <w:tcPr>
            <w:tcW w:w="760" w:type="dxa"/>
            <w:tcBorders>
              <w:top w:val="single" w:sz="4" w:space="0" w:color="auto"/>
              <w:left w:val="single" w:sz="4" w:space="0" w:color="auto"/>
              <w:bottom w:val="single" w:sz="4" w:space="0" w:color="auto"/>
            </w:tcBorders>
            <w:shd w:val="clear" w:color="auto" w:fill="FFFFFF"/>
            <w:vAlign w:val="center"/>
          </w:tcPr>
          <w:p w14:paraId="4D72109F" w14:textId="77777777" w:rsidR="00C31E15" w:rsidRPr="00E44D71" w:rsidRDefault="00C31E15" w:rsidP="00474E63">
            <w:pPr>
              <w:framePr w:w="10472" w:wrap="notBeside" w:vAnchor="text" w:hAnchor="page" w:x="1093" w:y="160"/>
              <w:widowControl w:val="0"/>
              <w:spacing w:after="0" w:line="288" w:lineRule="auto"/>
              <w:ind w:left="0" w:right="159"/>
              <w:jc w:val="center"/>
              <w:rPr>
                <w:rFonts w:eastAsia="Courier New" w:cs="Arial"/>
                <w:color w:val="000000"/>
                <w:sz w:val="18"/>
                <w:szCs w:val="18"/>
                <w:lang w:eastAsia="pl-PL"/>
              </w:rPr>
            </w:pPr>
            <w:r w:rsidRPr="00E44D71">
              <w:rPr>
                <w:rFonts w:eastAsia="Courier New" w:cs="Arial"/>
                <w:color w:val="000000"/>
                <w:sz w:val="18"/>
                <w:szCs w:val="18"/>
                <w:lang w:eastAsia="pl-PL"/>
              </w:rPr>
              <w:t>0</w:t>
            </w:r>
          </w:p>
        </w:tc>
        <w:tc>
          <w:tcPr>
            <w:tcW w:w="812" w:type="dxa"/>
            <w:tcBorders>
              <w:top w:val="single" w:sz="4" w:space="0" w:color="auto"/>
              <w:left w:val="single" w:sz="4" w:space="0" w:color="auto"/>
              <w:bottom w:val="single" w:sz="4" w:space="0" w:color="auto"/>
            </w:tcBorders>
            <w:shd w:val="clear" w:color="auto" w:fill="FFFFFF"/>
            <w:vAlign w:val="center"/>
          </w:tcPr>
          <w:p w14:paraId="2BF47D74" w14:textId="77777777" w:rsidR="00C31E15" w:rsidRPr="00E44D71" w:rsidRDefault="00C31E15" w:rsidP="00474E63">
            <w:pPr>
              <w:framePr w:w="10472" w:wrap="notBeside" w:vAnchor="text" w:hAnchor="page" w:x="1093" w:y="160"/>
              <w:widowControl w:val="0"/>
              <w:spacing w:after="0" w:line="288" w:lineRule="auto"/>
              <w:ind w:left="0" w:right="161"/>
              <w:jc w:val="center"/>
              <w:rPr>
                <w:rFonts w:eastAsia="Courier New" w:cs="Arial"/>
                <w:color w:val="000000"/>
                <w:sz w:val="18"/>
                <w:szCs w:val="18"/>
                <w:lang w:eastAsia="pl-PL"/>
              </w:rPr>
            </w:pPr>
            <w:r w:rsidRPr="00E44D71">
              <w:rPr>
                <w:rFonts w:eastAsia="Courier New" w:cs="Arial"/>
                <w:color w:val="000000"/>
                <w:sz w:val="18"/>
                <w:szCs w:val="18"/>
                <w:lang w:eastAsia="pl-PL"/>
              </w:rPr>
              <w:t>0</w:t>
            </w:r>
          </w:p>
        </w:tc>
        <w:tc>
          <w:tcPr>
            <w:tcW w:w="922" w:type="dxa"/>
            <w:tcBorders>
              <w:top w:val="single" w:sz="4" w:space="0" w:color="auto"/>
              <w:left w:val="single" w:sz="4" w:space="0" w:color="auto"/>
              <w:bottom w:val="single" w:sz="4" w:space="0" w:color="auto"/>
            </w:tcBorders>
            <w:shd w:val="clear" w:color="auto" w:fill="FFFFFF"/>
            <w:vAlign w:val="center"/>
          </w:tcPr>
          <w:p w14:paraId="5D7D8EE0" w14:textId="77777777" w:rsidR="00C31E15" w:rsidRPr="00E44D71" w:rsidRDefault="00C31E15" w:rsidP="00474E63">
            <w:pPr>
              <w:framePr w:w="10472" w:wrap="notBeside" w:vAnchor="text" w:hAnchor="page" w:x="1093" w:y="160"/>
              <w:widowControl w:val="0"/>
              <w:spacing w:after="0" w:line="288" w:lineRule="auto"/>
              <w:ind w:left="0" w:right="179"/>
              <w:jc w:val="center"/>
              <w:rPr>
                <w:rFonts w:eastAsia="Courier New" w:cs="Arial"/>
                <w:color w:val="000000"/>
                <w:sz w:val="18"/>
                <w:szCs w:val="18"/>
                <w:lang w:eastAsia="pl-PL"/>
              </w:rPr>
            </w:pPr>
            <w:r w:rsidRPr="00E44D71">
              <w:rPr>
                <w:rFonts w:eastAsia="Courier New" w:cs="Arial"/>
                <w:color w:val="000000"/>
                <w:sz w:val="18"/>
                <w:szCs w:val="18"/>
                <w:lang w:eastAsia="pl-PL"/>
              </w:rPr>
              <w:t>0</w:t>
            </w:r>
          </w:p>
        </w:tc>
        <w:tc>
          <w:tcPr>
            <w:tcW w:w="961" w:type="dxa"/>
            <w:tcBorders>
              <w:top w:val="single" w:sz="4" w:space="0" w:color="auto"/>
              <w:left w:val="single" w:sz="4" w:space="0" w:color="auto"/>
              <w:bottom w:val="single" w:sz="4" w:space="0" w:color="auto"/>
            </w:tcBorders>
            <w:shd w:val="clear" w:color="auto" w:fill="FFFFFF"/>
            <w:vAlign w:val="center"/>
          </w:tcPr>
          <w:p w14:paraId="34DF0902" w14:textId="77777777" w:rsidR="00C31E15" w:rsidRPr="00E44D71" w:rsidRDefault="00C31E15" w:rsidP="00474E63">
            <w:pPr>
              <w:framePr w:w="10472" w:wrap="notBeside" w:vAnchor="text" w:hAnchor="page" w:x="1093" w:y="160"/>
              <w:widowControl w:val="0"/>
              <w:spacing w:after="0" w:line="288" w:lineRule="auto"/>
              <w:ind w:left="0" w:right="164"/>
              <w:jc w:val="center"/>
              <w:rPr>
                <w:rFonts w:eastAsia="Courier New" w:cs="Arial"/>
                <w:color w:val="000000"/>
                <w:sz w:val="18"/>
                <w:szCs w:val="18"/>
                <w:lang w:eastAsia="pl-PL"/>
              </w:rPr>
            </w:pPr>
            <w:r w:rsidRPr="00E44D71">
              <w:rPr>
                <w:rFonts w:eastAsia="Courier New" w:cs="Arial"/>
                <w:color w:val="000000"/>
                <w:sz w:val="18"/>
                <w:szCs w:val="18"/>
                <w:lang w:eastAsia="pl-PL"/>
              </w:rPr>
              <w:t>0</w:t>
            </w:r>
          </w:p>
        </w:tc>
        <w:tc>
          <w:tcPr>
            <w:tcW w:w="993" w:type="dxa"/>
            <w:tcBorders>
              <w:top w:val="single" w:sz="4" w:space="0" w:color="auto"/>
              <w:left w:val="single" w:sz="4" w:space="0" w:color="auto"/>
              <w:bottom w:val="single" w:sz="4" w:space="0" w:color="auto"/>
            </w:tcBorders>
            <w:shd w:val="clear" w:color="auto" w:fill="FFFFFF"/>
            <w:vAlign w:val="center"/>
          </w:tcPr>
          <w:p w14:paraId="6B695F33"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Pr>
                <w:rFonts w:eastAsia="Courier New" w:cs="Arial"/>
                <w:color w:val="000000"/>
                <w:sz w:val="18"/>
                <w:szCs w:val="18"/>
                <w:lang w:eastAsia="pl-PL"/>
              </w:rPr>
              <w:t>0</w:t>
            </w:r>
          </w:p>
        </w:tc>
        <w:tc>
          <w:tcPr>
            <w:tcW w:w="939" w:type="dxa"/>
            <w:tcBorders>
              <w:top w:val="single" w:sz="4" w:space="0" w:color="auto"/>
              <w:left w:val="single" w:sz="4" w:space="0" w:color="auto"/>
              <w:bottom w:val="single" w:sz="4" w:space="0" w:color="auto"/>
            </w:tcBorders>
            <w:shd w:val="clear" w:color="auto" w:fill="FFFFFF"/>
            <w:vAlign w:val="center"/>
          </w:tcPr>
          <w:p w14:paraId="447620B0"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Pr>
                <w:rFonts w:eastAsia="Courier New" w:cs="Arial"/>
                <w:color w:val="000000"/>
                <w:sz w:val="18"/>
                <w:szCs w:val="18"/>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D0CED7"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Pr>
                <w:rFonts w:eastAsia="Courier New" w:cs="Arial"/>
                <w:color w:val="000000"/>
                <w:sz w:val="18"/>
                <w:szCs w:val="18"/>
                <w:lang w:eastAsia="pl-PL"/>
              </w:rPr>
              <w:t>0</w:t>
            </w:r>
          </w:p>
        </w:tc>
      </w:tr>
      <w:tr w:rsidR="007326AA" w:rsidRPr="00E44D71" w14:paraId="0153D633" w14:textId="77777777" w:rsidTr="00282F8C">
        <w:trPr>
          <w:trHeight w:hRule="exact" w:val="456"/>
          <w:jc w:val="center"/>
        </w:trPr>
        <w:tc>
          <w:tcPr>
            <w:tcW w:w="3739" w:type="dxa"/>
            <w:tcBorders>
              <w:top w:val="single" w:sz="4" w:space="0" w:color="auto"/>
              <w:left w:val="single" w:sz="4" w:space="0" w:color="auto"/>
            </w:tcBorders>
            <w:shd w:val="clear" w:color="auto" w:fill="FFFFFF"/>
            <w:vAlign w:val="center"/>
          </w:tcPr>
          <w:p w14:paraId="36E81116" w14:textId="77777777" w:rsidR="00C31E15" w:rsidRPr="00E44D71" w:rsidRDefault="00C31E15" w:rsidP="00474E63">
            <w:pPr>
              <w:framePr w:w="10472" w:wrap="notBeside" w:vAnchor="text" w:hAnchor="page" w:x="1093" w:y="160"/>
              <w:widowControl w:val="0"/>
              <w:spacing w:after="0" w:line="288" w:lineRule="auto"/>
              <w:ind w:left="120" w:hanging="120"/>
              <w:rPr>
                <w:rFonts w:eastAsia="Times New Roman" w:cs="Arial"/>
                <w:color w:val="000000"/>
                <w:sz w:val="18"/>
                <w:szCs w:val="18"/>
                <w:lang w:eastAsia="pl-PL"/>
              </w:rPr>
            </w:pPr>
            <w:r w:rsidRPr="006E5DAA">
              <w:rPr>
                <w:rFonts w:eastAsia="Calibri" w:cs="Arial"/>
                <w:color w:val="000000"/>
                <w:sz w:val="18"/>
                <w:szCs w:val="18"/>
                <w:lang w:eastAsia="pl-PL"/>
              </w:rPr>
              <w:t>Komunikacje, w tym drogi i parkingi</w:t>
            </w:r>
          </w:p>
        </w:tc>
        <w:tc>
          <w:tcPr>
            <w:tcW w:w="760" w:type="dxa"/>
            <w:tcBorders>
              <w:top w:val="single" w:sz="4" w:space="0" w:color="auto"/>
              <w:left w:val="single" w:sz="4" w:space="0" w:color="auto"/>
              <w:bottom w:val="single" w:sz="4" w:space="0" w:color="auto"/>
            </w:tcBorders>
            <w:shd w:val="clear" w:color="auto" w:fill="FFFFFF"/>
            <w:vAlign w:val="center"/>
          </w:tcPr>
          <w:p w14:paraId="7FE44DE2" w14:textId="77777777" w:rsidR="00C31E15" w:rsidRPr="00E44D71" w:rsidRDefault="00C31E15" w:rsidP="00474E63">
            <w:pPr>
              <w:framePr w:w="10472" w:wrap="notBeside" w:vAnchor="text" w:hAnchor="page" w:x="1093" w:y="160"/>
              <w:widowControl w:val="0"/>
              <w:spacing w:after="0" w:line="288" w:lineRule="auto"/>
              <w:ind w:left="0" w:right="159"/>
              <w:jc w:val="center"/>
              <w:rPr>
                <w:rFonts w:eastAsia="Courier New" w:cs="Arial"/>
                <w:color w:val="000000"/>
                <w:sz w:val="18"/>
                <w:szCs w:val="18"/>
                <w:lang w:eastAsia="pl-PL"/>
              </w:rPr>
            </w:pPr>
            <w:r w:rsidRPr="00E44D71">
              <w:rPr>
                <w:rFonts w:eastAsia="Courier New" w:cs="Arial"/>
                <w:color w:val="000000"/>
                <w:sz w:val="18"/>
                <w:szCs w:val="18"/>
                <w:lang w:eastAsia="pl-PL"/>
              </w:rPr>
              <w:t>4 175</w:t>
            </w:r>
          </w:p>
        </w:tc>
        <w:tc>
          <w:tcPr>
            <w:tcW w:w="812" w:type="dxa"/>
            <w:tcBorders>
              <w:top w:val="single" w:sz="4" w:space="0" w:color="auto"/>
              <w:left w:val="single" w:sz="4" w:space="0" w:color="auto"/>
              <w:bottom w:val="single" w:sz="4" w:space="0" w:color="auto"/>
            </w:tcBorders>
            <w:shd w:val="clear" w:color="auto" w:fill="FFFFFF"/>
            <w:vAlign w:val="center"/>
          </w:tcPr>
          <w:p w14:paraId="748CCF95" w14:textId="77777777" w:rsidR="00C31E15" w:rsidRPr="00E44D71" w:rsidRDefault="00C31E15" w:rsidP="00474E63">
            <w:pPr>
              <w:framePr w:w="10472" w:wrap="notBeside" w:vAnchor="text" w:hAnchor="page" w:x="1093" w:y="160"/>
              <w:widowControl w:val="0"/>
              <w:spacing w:after="0" w:line="288" w:lineRule="auto"/>
              <w:ind w:left="0" w:right="161"/>
              <w:jc w:val="center"/>
              <w:rPr>
                <w:rFonts w:eastAsia="Courier New" w:cs="Arial"/>
                <w:color w:val="000000"/>
                <w:sz w:val="18"/>
                <w:szCs w:val="18"/>
                <w:lang w:eastAsia="pl-PL"/>
              </w:rPr>
            </w:pPr>
            <w:r w:rsidRPr="00E44D71">
              <w:rPr>
                <w:rFonts w:eastAsia="Courier New" w:cs="Arial"/>
                <w:color w:val="000000"/>
                <w:sz w:val="18"/>
                <w:szCs w:val="18"/>
                <w:lang w:eastAsia="pl-PL"/>
              </w:rPr>
              <w:t>2 265</w:t>
            </w:r>
          </w:p>
        </w:tc>
        <w:tc>
          <w:tcPr>
            <w:tcW w:w="922" w:type="dxa"/>
            <w:tcBorders>
              <w:top w:val="single" w:sz="4" w:space="0" w:color="auto"/>
              <w:left w:val="single" w:sz="4" w:space="0" w:color="auto"/>
              <w:bottom w:val="single" w:sz="4" w:space="0" w:color="auto"/>
            </w:tcBorders>
            <w:shd w:val="clear" w:color="auto" w:fill="FFFFFF"/>
            <w:vAlign w:val="center"/>
          </w:tcPr>
          <w:p w14:paraId="59048A54" w14:textId="77777777" w:rsidR="00C31E15" w:rsidRPr="00E44D71" w:rsidRDefault="00C31E15" w:rsidP="00474E63">
            <w:pPr>
              <w:framePr w:w="10472" w:wrap="notBeside" w:vAnchor="text" w:hAnchor="page" w:x="1093" w:y="160"/>
              <w:widowControl w:val="0"/>
              <w:spacing w:after="0" w:line="288" w:lineRule="auto"/>
              <w:ind w:left="0" w:right="179"/>
              <w:jc w:val="center"/>
              <w:rPr>
                <w:rFonts w:eastAsia="Courier New" w:cs="Arial"/>
                <w:color w:val="000000"/>
                <w:sz w:val="18"/>
                <w:szCs w:val="18"/>
                <w:lang w:eastAsia="pl-PL"/>
              </w:rPr>
            </w:pPr>
            <w:r w:rsidRPr="00E44D71">
              <w:rPr>
                <w:rFonts w:eastAsia="Courier New" w:cs="Arial"/>
                <w:color w:val="000000"/>
                <w:sz w:val="18"/>
                <w:szCs w:val="18"/>
                <w:lang w:eastAsia="pl-PL"/>
              </w:rPr>
              <w:t>3 370</w:t>
            </w:r>
          </w:p>
        </w:tc>
        <w:tc>
          <w:tcPr>
            <w:tcW w:w="961" w:type="dxa"/>
            <w:tcBorders>
              <w:top w:val="single" w:sz="4" w:space="0" w:color="auto"/>
              <w:left w:val="single" w:sz="4" w:space="0" w:color="auto"/>
              <w:bottom w:val="single" w:sz="4" w:space="0" w:color="auto"/>
            </w:tcBorders>
            <w:shd w:val="clear" w:color="auto" w:fill="FFFFFF"/>
            <w:vAlign w:val="center"/>
          </w:tcPr>
          <w:p w14:paraId="1E3B9474" w14:textId="77777777" w:rsidR="00C31E15" w:rsidRPr="00E44D71" w:rsidRDefault="00C31E15" w:rsidP="00474E63">
            <w:pPr>
              <w:framePr w:w="10472" w:wrap="notBeside" w:vAnchor="text" w:hAnchor="page" w:x="1093" w:y="160"/>
              <w:widowControl w:val="0"/>
              <w:spacing w:after="0" w:line="288" w:lineRule="auto"/>
              <w:ind w:left="0" w:right="164"/>
              <w:jc w:val="center"/>
              <w:rPr>
                <w:rFonts w:eastAsia="Courier New" w:cs="Arial"/>
                <w:color w:val="000000"/>
                <w:sz w:val="18"/>
                <w:szCs w:val="18"/>
                <w:lang w:eastAsia="pl-PL"/>
              </w:rPr>
            </w:pPr>
            <w:r w:rsidRPr="00E44D71">
              <w:rPr>
                <w:rFonts w:eastAsia="Courier New" w:cs="Arial"/>
                <w:color w:val="000000"/>
                <w:sz w:val="18"/>
                <w:szCs w:val="18"/>
                <w:lang w:eastAsia="pl-PL"/>
              </w:rPr>
              <w:t>7 044</w:t>
            </w:r>
          </w:p>
        </w:tc>
        <w:tc>
          <w:tcPr>
            <w:tcW w:w="993" w:type="dxa"/>
            <w:tcBorders>
              <w:top w:val="single" w:sz="4" w:space="0" w:color="auto"/>
              <w:left w:val="single" w:sz="4" w:space="0" w:color="auto"/>
              <w:bottom w:val="single" w:sz="4" w:space="0" w:color="auto"/>
            </w:tcBorders>
            <w:shd w:val="clear" w:color="auto" w:fill="FFFFFF"/>
            <w:vAlign w:val="center"/>
          </w:tcPr>
          <w:p w14:paraId="6EBAFB1B"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sidRPr="00E44D71">
              <w:rPr>
                <w:rFonts w:eastAsia="Courier New" w:cs="Arial"/>
                <w:color w:val="000000"/>
                <w:sz w:val="18"/>
                <w:szCs w:val="18"/>
                <w:lang w:eastAsia="pl-PL"/>
              </w:rPr>
              <w:t>9 872</w:t>
            </w:r>
          </w:p>
        </w:tc>
        <w:tc>
          <w:tcPr>
            <w:tcW w:w="939" w:type="dxa"/>
            <w:tcBorders>
              <w:top w:val="single" w:sz="4" w:space="0" w:color="auto"/>
              <w:left w:val="single" w:sz="4" w:space="0" w:color="auto"/>
              <w:bottom w:val="single" w:sz="4" w:space="0" w:color="auto"/>
            </w:tcBorders>
            <w:shd w:val="clear" w:color="auto" w:fill="FFFFFF"/>
            <w:vAlign w:val="center"/>
          </w:tcPr>
          <w:p w14:paraId="16403A44"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sidRPr="00E44D71">
              <w:rPr>
                <w:rFonts w:eastAsia="Courier New" w:cs="Arial"/>
                <w:color w:val="000000"/>
                <w:sz w:val="18"/>
                <w:szCs w:val="18"/>
                <w:lang w:eastAsia="pl-PL"/>
              </w:rPr>
              <w:t>8 393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07F521" w14:textId="77777777" w:rsidR="00C31E15" w:rsidRPr="00E44D71" w:rsidRDefault="00C31E15" w:rsidP="00474E63">
            <w:pPr>
              <w:framePr w:w="10472" w:wrap="notBeside" w:vAnchor="text" w:hAnchor="page" w:x="1093" w:y="160"/>
              <w:widowControl w:val="0"/>
              <w:spacing w:after="0" w:line="288" w:lineRule="auto"/>
              <w:ind w:left="0" w:right="127"/>
              <w:jc w:val="center"/>
              <w:rPr>
                <w:rFonts w:eastAsia="Courier New" w:cs="Arial"/>
                <w:color w:val="000000"/>
                <w:sz w:val="18"/>
                <w:szCs w:val="18"/>
                <w:lang w:eastAsia="pl-PL"/>
              </w:rPr>
            </w:pPr>
            <w:r w:rsidRPr="00E44D71">
              <w:rPr>
                <w:rFonts w:eastAsia="Courier New" w:cs="Arial"/>
                <w:color w:val="000000"/>
                <w:sz w:val="18"/>
                <w:szCs w:val="18"/>
                <w:lang w:eastAsia="pl-PL"/>
              </w:rPr>
              <w:t>7 003</w:t>
            </w:r>
          </w:p>
        </w:tc>
      </w:tr>
      <w:tr w:rsidR="007326AA" w:rsidRPr="00E44D71" w14:paraId="0507474B" w14:textId="77777777" w:rsidTr="00282F8C">
        <w:trPr>
          <w:trHeight w:hRule="exact" w:val="434"/>
          <w:jc w:val="center"/>
        </w:trPr>
        <w:tc>
          <w:tcPr>
            <w:tcW w:w="3739" w:type="dxa"/>
            <w:tcBorders>
              <w:top w:val="single" w:sz="4" w:space="0" w:color="auto"/>
              <w:left w:val="single" w:sz="4" w:space="0" w:color="auto"/>
              <w:bottom w:val="single" w:sz="4" w:space="0" w:color="auto"/>
            </w:tcBorders>
            <w:shd w:val="clear" w:color="auto" w:fill="FFFFFF"/>
            <w:vAlign w:val="center"/>
          </w:tcPr>
          <w:p w14:paraId="084D0287" w14:textId="77777777" w:rsidR="00C31E15" w:rsidRPr="00270565" w:rsidRDefault="00C31E15" w:rsidP="00474E63">
            <w:pPr>
              <w:framePr w:w="10472" w:wrap="notBeside" w:vAnchor="text" w:hAnchor="page" w:x="1093" w:y="160"/>
              <w:widowControl w:val="0"/>
              <w:spacing w:after="0" w:line="288" w:lineRule="auto"/>
              <w:ind w:left="120"/>
              <w:jc w:val="center"/>
              <w:rPr>
                <w:rFonts w:eastAsia="Times New Roman" w:cs="Arial"/>
                <w:b/>
                <w:color w:val="000000"/>
                <w:sz w:val="18"/>
                <w:szCs w:val="18"/>
                <w:lang w:eastAsia="pl-PL"/>
              </w:rPr>
            </w:pPr>
            <w:r w:rsidRPr="00270565">
              <w:rPr>
                <w:rFonts w:eastAsia="Calibri" w:cs="Arial"/>
                <w:b/>
                <w:color w:val="000000"/>
                <w:sz w:val="18"/>
                <w:szCs w:val="18"/>
                <w:lang w:eastAsia="pl-PL"/>
              </w:rPr>
              <w:t>RAZEM</w:t>
            </w:r>
          </w:p>
        </w:tc>
        <w:tc>
          <w:tcPr>
            <w:tcW w:w="760" w:type="dxa"/>
            <w:tcBorders>
              <w:top w:val="single" w:sz="4" w:space="0" w:color="auto"/>
              <w:left w:val="single" w:sz="4" w:space="0" w:color="auto"/>
              <w:bottom w:val="single" w:sz="4" w:space="0" w:color="auto"/>
            </w:tcBorders>
            <w:shd w:val="clear" w:color="auto" w:fill="FFFFFF"/>
            <w:vAlign w:val="center"/>
          </w:tcPr>
          <w:p w14:paraId="0D6697AA" w14:textId="77777777" w:rsidR="00C31E15" w:rsidRPr="00270565" w:rsidRDefault="00C31E15" w:rsidP="00474E63">
            <w:pPr>
              <w:framePr w:w="10472" w:wrap="notBeside" w:vAnchor="text" w:hAnchor="page" w:x="1093" w:y="160"/>
              <w:widowControl w:val="0"/>
              <w:spacing w:after="0" w:line="288" w:lineRule="auto"/>
              <w:ind w:left="0" w:right="159"/>
              <w:jc w:val="center"/>
              <w:rPr>
                <w:rFonts w:eastAsia="Courier New" w:cs="Arial"/>
                <w:b/>
                <w:color w:val="000000"/>
                <w:sz w:val="18"/>
                <w:szCs w:val="18"/>
                <w:lang w:eastAsia="pl-PL"/>
              </w:rPr>
            </w:pPr>
            <w:r w:rsidRPr="00270565">
              <w:rPr>
                <w:rFonts w:eastAsia="Courier New" w:cs="Arial"/>
                <w:b/>
                <w:color w:val="000000"/>
                <w:sz w:val="18"/>
                <w:szCs w:val="18"/>
                <w:lang w:eastAsia="pl-PL"/>
              </w:rPr>
              <w:t>4 577</w:t>
            </w:r>
          </w:p>
        </w:tc>
        <w:tc>
          <w:tcPr>
            <w:tcW w:w="812" w:type="dxa"/>
            <w:tcBorders>
              <w:top w:val="single" w:sz="4" w:space="0" w:color="auto"/>
              <w:left w:val="single" w:sz="4" w:space="0" w:color="auto"/>
              <w:bottom w:val="single" w:sz="4" w:space="0" w:color="auto"/>
            </w:tcBorders>
            <w:shd w:val="clear" w:color="auto" w:fill="FFFFFF"/>
            <w:vAlign w:val="center"/>
          </w:tcPr>
          <w:p w14:paraId="33D51097" w14:textId="77777777" w:rsidR="00C31E15" w:rsidRPr="00270565" w:rsidRDefault="00C31E15" w:rsidP="00474E63">
            <w:pPr>
              <w:framePr w:w="10472" w:wrap="notBeside" w:vAnchor="text" w:hAnchor="page" w:x="1093" w:y="160"/>
              <w:widowControl w:val="0"/>
              <w:spacing w:after="0" w:line="288" w:lineRule="auto"/>
              <w:ind w:left="0" w:right="161"/>
              <w:jc w:val="center"/>
              <w:rPr>
                <w:rFonts w:eastAsia="Courier New" w:cs="Arial"/>
                <w:b/>
                <w:color w:val="000000"/>
                <w:sz w:val="18"/>
                <w:szCs w:val="18"/>
                <w:lang w:eastAsia="pl-PL"/>
              </w:rPr>
            </w:pPr>
            <w:r w:rsidRPr="00270565">
              <w:rPr>
                <w:rFonts w:eastAsia="Courier New" w:cs="Arial"/>
                <w:b/>
                <w:color w:val="000000"/>
                <w:sz w:val="18"/>
                <w:szCs w:val="18"/>
                <w:lang w:eastAsia="pl-PL"/>
              </w:rPr>
              <w:t>2 553</w:t>
            </w:r>
          </w:p>
        </w:tc>
        <w:tc>
          <w:tcPr>
            <w:tcW w:w="922" w:type="dxa"/>
            <w:tcBorders>
              <w:top w:val="single" w:sz="4" w:space="0" w:color="auto"/>
              <w:left w:val="single" w:sz="4" w:space="0" w:color="auto"/>
              <w:bottom w:val="single" w:sz="4" w:space="0" w:color="auto"/>
            </w:tcBorders>
            <w:shd w:val="clear" w:color="auto" w:fill="FFFFFF"/>
            <w:vAlign w:val="center"/>
          </w:tcPr>
          <w:p w14:paraId="0FEA390D" w14:textId="77777777" w:rsidR="00C31E15" w:rsidRPr="00270565" w:rsidRDefault="00C31E15" w:rsidP="00474E63">
            <w:pPr>
              <w:framePr w:w="10472" w:wrap="notBeside" w:vAnchor="text" w:hAnchor="page" w:x="1093" w:y="160"/>
              <w:widowControl w:val="0"/>
              <w:spacing w:after="0" w:line="288" w:lineRule="auto"/>
              <w:ind w:left="0" w:right="179"/>
              <w:jc w:val="center"/>
              <w:rPr>
                <w:rFonts w:eastAsia="Courier New" w:cs="Arial"/>
                <w:b/>
                <w:color w:val="000000"/>
                <w:sz w:val="18"/>
                <w:szCs w:val="18"/>
                <w:lang w:eastAsia="pl-PL"/>
              </w:rPr>
            </w:pPr>
            <w:r w:rsidRPr="00270565">
              <w:rPr>
                <w:rFonts w:eastAsia="Courier New" w:cs="Arial"/>
                <w:b/>
                <w:color w:val="000000"/>
                <w:sz w:val="18"/>
                <w:szCs w:val="18"/>
                <w:lang w:eastAsia="pl-PL"/>
              </w:rPr>
              <w:t>7 292</w:t>
            </w:r>
          </w:p>
        </w:tc>
        <w:tc>
          <w:tcPr>
            <w:tcW w:w="961" w:type="dxa"/>
            <w:tcBorders>
              <w:top w:val="single" w:sz="4" w:space="0" w:color="auto"/>
              <w:left w:val="single" w:sz="4" w:space="0" w:color="auto"/>
              <w:bottom w:val="single" w:sz="4" w:space="0" w:color="auto"/>
            </w:tcBorders>
            <w:shd w:val="clear" w:color="auto" w:fill="FFFFFF"/>
            <w:vAlign w:val="center"/>
          </w:tcPr>
          <w:p w14:paraId="279B6ECB" w14:textId="77777777" w:rsidR="00C31E15" w:rsidRPr="00270565" w:rsidRDefault="00C31E15" w:rsidP="00474E63">
            <w:pPr>
              <w:framePr w:w="10472" w:wrap="notBeside" w:vAnchor="text" w:hAnchor="page" w:x="1093" w:y="160"/>
              <w:widowControl w:val="0"/>
              <w:spacing w:after="0" w:line="288" w:lineRule="auto"/>
              <w:ind w:left="0" w:right="164"/>
              <w:jc w:val="center"/>
              <w:rPr>
                <w:rFonts w:eastAsia="Courier New" w:cs="Arial"/>
                <w:b/>
                <w:color w:val="000000"/>
                <w:sz w:val="18"/>
                <w:szCs w:val="18"/>
                <w:lang w:eastAsia="pl-PL"/>
              </w:rPr>
            </w:pPr>
            <w:r w:rsidRPr="00270565">
              <w:rPr>
                <w:rFonts w:eastAsia="Courier New" w:cs="Arial"/>
                <w:b/>
                <w:color w:val="000000"/>
                <w:sz w:val="18"/>
                <w:szCs w:val="18"/>
                <w:lang w:eastAsia="pl-PL"/>
              </w:rPr>
              <w:t>8 458</w:t>
            </w:r>
          </w:p>
        </w:tc>
        <w:tc>
          <w:tcPr>
            <w:tcW w:w="993" w:type="dxa"/>
            <w:tcBorders>
              <w:top w:val="single" w:sz="4" w:space="0" w:color="auto"/>
              <w:left w:val="single" w:sz="4" w:space="0" w:color="auto"/>
              <w:bottom w:val="single" w:sz="4" w:space="0" w:color="auto"/>
            </w:tcBorders>
            <w:shd w:val="clear" w:color="auto" w:fill="FFFFFF"/>
            <w:vAlign w:val="center"/>
          </w:tcPr>
          <w:p w14:paraId="10F63362" w14:textId="77777777" w:rsidR="00C31E15" w:rsidRPr="00270565" w:rsidRDefault="00C31E15" w:rsidP="00474E63">
            <w:pPr>
              <w:framePr w:w="10472" w:wrap="notBeside" w:vAnchor="text" w:hAnchor="page" w:x="1093" w:y="160"/>
              <w:widowControl w:val="0"/>
              <w:spacing w:after="0" w:line="288" w:lineRule="auto"/>
              <w:ind w:left="0" w:right="127"/>
              <w:jc w:val="center"/>
              <w:rPr>
                <w:rFonts w:eastAsia="Courier New" w:cs="Arial"/>
                <w:b/>
                <w:color w:val="000000"/>
                <w:sz w:val="18"/>
                <w:szCs w:val="18"/>
                <w:lang w:eastAsia="pl-PL"/>
              </w:rPr>
            </w:pPr>
            <w:r w:rsidRPr="00270565">
              <w:rPr>
                <w:rFonts w:eastAsia="Courier New" w:cs="Arial"/>
                <w:b/>
                <w:color w:val="000000"/>
                <w:sz w:val="18"/>
                <w:szCs w:val="18"/>
                <w:lang w:eastAsia="pl-PL"/>
              </w:rPr>
              <w:t>11 010</w:t>
            </w:r>
          </w:p>
        </w:tc>
        <w:tc>
          <w:tcPr>
            <w:tcW w:w="939" w:type="dxa"/>
            <w:tcBorders>
              <w:top w:val="single" w:sz="4" w:space="0" w:color="auto"/>
              <w:left w:val="single" w:sz="4" w:space="0" w:color="auto"/>
              <w:bottom w:val="single" w:sz="4" w:space="0" w:color="auto"/>
            </w:tcBorders>
            <w:shd w:val="clear" w:color="auto" w:fill="FFFFFF"/>
            <w:vAlign w:val="center"/>
          </w:tcPr>
          <w:p w14:paraId="501DF953" w14:textId="77777777" w:rsidR="00C31E15" w:rsidRPr="00270565" w:rsidRDefault="00C31E15" w:rsidP="00474E63">
            <w:pPr>
              <w:framePr w:w="10472" w:wrap="notBeside" w:vAnchor="text" w:hAnchor="page" w:x="1093" w:y="160"/>
              <w:widowControl w:val="0"/>
              <w:spacing w:after="0" w:line="288" w:lineRule="auto"/>
              <w:ind w:left="0" w:right="127"/>
              <w:jc w:val="center"/>
              <w:rPr>
                <w:rFonts w:eastAsia="Courier New" w:cs="Arial"/>
                <w:b/>
                <w:color w:val="000000"/>
                <w:sz w:val="18"/>
                <w:szCs w:val="18"/>
                <w:lang w:eastAsia="pl-PL"/>
              </w:rPr>
            </w:pPr>
            <w:r w:rsidRPr="00270565">
              <w:rPr>
                <w:rFonts w:eastAsia="Courier New" w:cs="Arial"/>
                <w:b/>
                <w:color w:val="000000"/>
                <w:sz w:val="18"/>
                <w:szCs w:val="18"/>
                <w:lang w:eastAsia="pl-PL"/>
              </w:rPr>
              <w:t>12 929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F2C89F" w14:textId="77777777" w:rsidR="00C31E15" w:rsidRPr="00270565" w:rsidRDefault="00C31E15" w:rsidP="00474E63">
            <w:pPr>
              <w:framePr w:w="10472" w:wrap="notBeside" w:vAnchor="text" w:hAnchor="page" w:x="1093" w:y="160"/>
              <w:widowControl w:val="0"/>
              <w:spacing w:after="0" w:line="288" w:lineRule="auto"/>
              <w:ind w:left="0" w:right="127"/>
              <w:jc w:val="center"/>
              <w:rPr>
                <w:rFonts w:eastAsia="Courier New" w:cs="Arial"/>
                <w:b/>
                <w:color w:val="000000"/>
                <w:sz w:val="18"/>
                <w:szCs w:val="18"/>
                <w:lang w:eastAsia="pl-PL"/>
              </w:rPr>
            </w:pPr>
            <w:r w:rsidRPr="00270565">
              <w:rPr>
                <w:rFonts w:eastAsia="Courier New" w:cs="Arial"/>
                <w:b/>
                <w:color w:val="000000"/>
                <w:sz w:val="18"/>
                <w:szCs w:val="18"/>
                <w:lang w:eastAsia="pl-PL"/>
              </w:rPr>
              <w:t>10 876</w:t>
            </w:r>
          </w:p>
        </w:tc>
      </w:tr>
      <w:tr w:rsidR="007326AA" w:rsidRPr="00E44D71" w14:paraId="40EA15B7" w14:textId="77777777" w:rsidTr="00282F8C">
        <w:trPr>
          <w:trHeight w:hRule="exact" w:val="434"/>
          <w:jc w:val="center"/>
        </w:trPr>
        <w:tc>
          <w:tcPr>
            <w:tcW w:w="3739" w:type="dxa"/>
            <w:tcBorders>
              <w:top w:val="single" w:sz="4" w:space="0" w:color="auto"/>
              <w:left w:val="single" w:sz="4" w:space="0" w:color="auto"/>
              <w:bottom w:val="single" w:sz="4" w:space="0" w:color="auto"/>
            </w:tcBorders>
            <w:shd w:val="clear" w:color="auto" w:fill="FFFFFF"/>
            <w:vAlign w:val="center"/>
          </w:tcPr>
          <w:p w14:paraId="0346BF53" w14:textId="77777777" w:rsidR="00C31E15" w:rsidRPr="007F0A4C" w:rsidRDefault="00C31E15" w:rsidP="00474E63">
            <w:pPr>
              <w:framePr w:w="10472" w:wrap="notBeside" w:vAnchor="text" w:hAnchor="page" w:x="1093" w:y="160"/>
              <w:widowControl w:val="0"/>
              <w:spacing w:after="0" w:line="288" w:lineRule="auto"/>
              <w:ind w:left="120"/>
              <w:jc w:val="center"/>
              <w:rPr>
                <w:rFonts w:eastAsia="Calibri" w:cs="Arial"/>
                <w:b/>
                <w:color w:val="000000"/>
                <w:sz w:val="20"/>
                <w:szCs w:val="20"/>
                <w:lang w:eastAsia="pl-PL"/>
              </w:rPr>
            </w:pPr>
            <w:r w:rsidRPr="007F0A4C">
              <w:rPr>
                <w:rFonts w:eastAsia="Calibri" w:cs="Arial"/>
                <w:b/>
                <w:color w:val="000000"/>
                <w:sz w:val="20"/>
                <w:szCs w:val="20"/>
                <w:lang w:eastAsia="pl-PL"/>
              </w:rPr>
              <w:t>Udział % wydatków na infrastrukturę</w:t>
            </w:r>
          </w:p>
        </w:tc>
        <w:tc>
          <w:tcPr>
            <w:tcW w:w="760" w:type="dxa"/>
            <w:tcBorders>
              <w:top w:val="single" w:sz="4" w:space="0" w:color="auto"/>
              <w:left w:val="single" w:sz="4" w:space="0" w:color="auto"/>
              <w:bottom w:val="single" w:sz="4" w:space="0" w:color="auto"/>
            </w:tcBorders>
            <w:shd w:val="clear" w:color="auto" w:fill="FFFFFF"/>
            <w:vAlign w:val="center"/>
          </w:tcPr>
          <w:p w14:paraId="4C2673AC" w14:textId="77777777" w:rsidR="00C31E15" w:rsidRPr="00270565" w:rsidRDefault="00C31E15" w:rsidP="00474E63">
            <w:pPr>
              <w:framePr w:w="10472" w:wrap="notBeside" w:vAnchor="text" w:hAnchor="page" w:x="1093" w:y="160"/>
              <w:widowControl w:val="0"/>
              <w:spacing w:after="0" w:line="288" w:lineRule="auto"/>
              <w:ind w:left="0"/>
              <w:jc w:val="center"/>
              <w:rPr>
                <w:rFonts w:eastAsia="Courier New" w:cs="Arial"/>
                <w:b/>
                <w:color w:val="000000"/>
                <w:sz w:val="18"/>
                <w:szCs w:val="18"/>
                <w:lang w:eastAsia="pl-PL"/>
              </w:rPr>
            </w:pPr>
            <w:r>
              <w:rPr>
                <w:rFonts w:eastAsia="Courier New" w:cs="Arial"/>
                <w:b/>
                <w:color w:val="000000"/>
                <w:sz w:val="18"/>
                <w:szCs w:val="18"/>
                <w:lang w:eastAsia="pl-PL"/>
              </w:rPr>
              <w:t>16,55%</w:t>
            </w:r>
          </w:p>
        </w:tc>
        <w:tc>
          <w:tcPr>
            <w:tcW w:w="812" w:type="dxa"/>
            <w:tcBorders>
              <w:top w:val="single" w:sz="4" w:space="0" w:color="auto"/>
              <w:left w:val="single" w:sz="4" w:space="0" w:color="auto"/>
              <w:bottom w:val="single" w:sz="4" w:space="0" w:color="auto"/>
            </w:tcBorders>
            <w:shd w:val="clear" w:color="auto" w:fill="FFFFFF"/>
            <w:vAlign w:val="center"/>
          </w:tcPr>
          <w:p w14:paraId="7A3060E1" w14:textId="77777777" w:rsidR="00C31E15" w:rsidRPr="00270565" w:rsidRDefault="00C31E15" w:rsidP="00474E63">
            <w:pPr>
              <w:framePr w:w="10472" w:wrap="notBeside" w:vAnchor="text" w:hAnchor="page" w:x="1093" w:y="160"/>
              <w:widowControl w:val="0"/>
              <w:spacing w:after="0" w:line="288" w:lineRule="auto"/>
              <w:ind w:left="0" w:right="161"/>
              <w:jc w:val="center"/>
              <w:rPr>
                <w:rFonts w:eastAsia="Courier New" w:cs="Arial"/>
                <w:b/>
                <w:color w:val="000000"/>
                <w:sz w:val="18"/>
                <w:szCs w:val="18"/>
                <w:lang w:eastAsia="pl-PL"/>
              </w:rPr>
            </w:pPr>
            <w:r>
              <w:rPr>
                <w:rFonts w:eastAsia="Courier New" w:cs="Arial"/>
                <w:b/>
                <w:color w:val="000000"/>
                <w:sz w:val="18"/>
                <w:szCs w:val="18"/>
                <w:lang w:eastAsia="pl-PL"/>
              </w:rPr>
              <w:t>8,03%</w:t>
            </w:r>
          </w:p>
        </w:tc>
        <w:tc>
          <w:tcPr>
            <w:tcW w:w="922" w:type="dxa"/>
            <w:tcBorders>
              <w:top w:val="single" w:sz="4" w:space="0" w:color="auto"/>
              <w:left w:val="single" w:sz="4" w:space="0" w:color="auto"/>
              <w:bottom w:val="single" w:sz="4" w:space="0" w:color="auto"/>
            </w:tcBorders>
            <w:shd w:val="clear" w:color="auto" w:fill="FFFFFF"/>
            <w:vAlign w:val="center"/>
          </w:tcPr>
          <w:p w14:paraId="2D018EF3" w14:textId="77777777" w:rsidR="00C31E15" w:rsidRPr="00270565" w:rsidRDefault="00C31E15" w:rsidP="00474E63">
            <w:pPr>
              <w:framePr w:w="10472" w:wrap="notBeside" w:vAnchor="text" w:hAnchor="page" w:x="1093" w:y="160"/>
              <w:widowControl w:val="0"/>
              <w:spacing w:after="0" w:line="288" w:lineRule="auto"/>
              <w:ind w:left="0" w:right="179"/>
              <w:jc w:val="center"/>
              <w:rPr>
                <w:rFonts w:eastAsia="Courier New" w:cs="Arial"/>
                <w:b/>
                <w:color w:val="000000"/>
                <w:sz w:val="18"/>
                <w:szCs w:val="18"/>
                <w:lang w:eastAsia="pl-PL"/>
              </w:rPr>
            </w:pPr>
            <w:r>
              <w:rPr>
                <w:rFonts w:eastAsia="Courier New" w:cs="Arial"/>
                <w:b/>
                <w:color w:val="000000"/>
                <w:sz w:val="18"/>
                <w:szCs w:val="18"/>
                <w:lang w:eastAsia="pl-PL"/>
              </w:rPr>
              <w:t>20,40%</w:t>
            </w:r>
          </w:p>
        </w:tc>
        <w:tc>
          <w:tcPr>
            <w:tcW w:w="961" w:type="dxa"/>
            <w:tcBorders>
              <w:top w:val="single" w:sz="4" w:space="0" w:color="auto"/>
              <w:left w:val="single" w:sz="4" w:space="0" w:color="auto"/>
              <w:bottom w:val="single" w:sz="4" w:space="0" w:color="auto"/>
            </w:tcBorders>
            <w:shd w:val="clear" w:color="auto" w:fill="FFFFFF"/>
            <w:vAlign w:val="center"/>
          </w:tcPr>
          <w:p w14:paraId="2FD5D9D1" w14:textId="77777777" w:rsidR="00C31E15" w:rsidRPr="00270565" w:rsidRDefault="00C31E15" w:rsidP="00474E63">
            <w:pPr>
              <w:framePr w:w="10472" w:wrap="notBeside" w:vAnchor="text" w:hAnchor="page" w:x="1093" w:y="160"/>
              <w:widowControl w:val="0"/>
              <w:spacing w:after="0" w:line="288" w:lineRule="auto"/>
              <w:ind w:left="0" w:right="164"/>
              <w:jc w:val="center"/>
              <w:rPr>
                <w:rFonts w:eastAsia="Courier New" w:cs="Arial"/>
                <w:b/>
                <w:color w:val="000000"/>
                <w:sz w:val="18"/>
                <w:szCs w:val="18"/>
                <w:lang w:eastAsia="pl-PL"/>
              </w:rPr>
            </w:pPr>
            <w:r>
              <w:rPr>
                <w:rFonts w:eastAsia="Courier New" w:cs="Arial"/>
                <w:b/>
                <w:color w:val="000000"/>
                <w:sz w:val="18"/>
                <w:szCs w:val="18"/>
                <w:lang w:eastAsia="pl-PL"/>
              </w:rPr>
              <w:t>21,15%</w:t>
            </w:r>
          </w:p>
        </w:tc>
        <w:tc>
          <w:tcPr>
            <w:tcW w:w="993" w:type="dxa"/>
            <w:tcBorders>
              <w:top w:val="single" w:sz="4" w:space="0" w:color="auto"/>
              <w:left w:val="single" w:sz="4" w:space="0" w:color="auto"/>
              <w:bottom w:val="single" w:sz="4" w:space="0" w:color="auto"/>
            </w:tcBorders>
            <w:shd w:val="clear" w:color="auto" w:fill="FFFFFF"/>
            <w:vAlign w:val="center"/>
          </w:tcPr>
          <w:p w14:paraId="3A120317" w14:textId="77777777" w:rsidR="00C31E15" w:rsidRPr="00270565" w:rsidRDefault="00C31E15" w:rsidP="00474E63">
            <w:pPr>
              <w:framePr w:w="10472" w:wrap="notBeside" w:vAnchor="text" w:hAnchor="page" w:x="1093" w:y="160"/>
              <w:widowControl w:val="0"/>
              <w:spacing w:after="0" w:line="288" w:lineRule="auto"/>
              <w:ind w:left="0" w:right="127"/>
              <w:jc w:val="center"/>
              <w:rPr>
                <w:rFonts w:eastAsia="Courier New" w:cs="Arial"/>
                <w:b/>
                <w:color w:val="000000"/>
                <w:sz w:val="18"/>
                <w:szCs w:val="18"/>
                <w:lang w:eastAsia="pl-PL"/>
              </w:rPr>
            </w:pPr>
            <w:r>
              <w:rPr>
                <w:rFonts w:eastAsia="Courier New" w:cs="Arial"/>
                <w:b/>
                <w:color w:val="000000"/>
                <w:sz w:val="18"/>
                <w:szCs w:val="18"/>
                <w:lang w:eastAsia="pl-PL"/>
              </w:rPr>
              <w:t>23,66%</w:t>
            </w:r>
          </w:p>
        </w:tc>
        <w:tc>
          <w:tcPr>
            <w:tcW w:w="939" w:type="dxa"/>
            <w:tcBorders>
              <w:top w:val="single" w:sz="4" w:space="0" w:color="auto"/>
              <w:left w:val="single" w:sz="4" w:space="0" w:color="auto"/>
              <w:bottom w:val="single" w:sz="4" w:space="0" w:color="auto"/>
            </w:tcBorders>
            <w:shd w:val="clear" w:color="auto" w:fill="FFFFFF"/>
            <w:vAlign w:val="center"/>
          </w:tcPr>
          <w:p w14:paraId="600D4CDD" w14:textId="77777777" w:rsidR="00C31E15" w:rsidRPr="00270565" w:rsidRDefault="00C31E15" w:rsidP="00474E63">
            <w:pPr>
              <w:framePr w:w="10472" w:wrap="notBeside" w:vAnchor="text" w:hAnchor="page" w:x="1093" w:y="160"/>
              <w:widowControl w:val="0"/>
              <w:spacing w:after="0" w:line="288" w:lineRule="auto"/>
              <w:ind w:left="0" w:right="127"/>
              <w:jc w:val="center"/>
              <w:rPr>
                <w:rFonts w:eastAsia="Courier New" w:cs="Arial"/>
                <w:b/>
                <w:color w:val="000000"/>
                <w:sz w:val="18"/>
                <w:szCs w:val="18"/>
                <w:lang w:eastAsia="pl-PL"/>
              </w:rPr>
            </w:pPr>
            <w:r>
              <w:rPr>
                <w:rFonts w:eastAsia="Courier New" w:cs="Arial"/>
                <w:b/>
                <w:color w:val="000000"/>
                <w:sz w:val="18"/>
                <w:szCs w:val="18"/>
                <w:lang w:eastAsia="pl-PL"/>
              </w:rPr>
              <w:t>27,81%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4AAD5F" w14:textId="77777777" w:rsidR="00C31E15" w:rsidRPr="00270565" w:rsidRDefault="00C31E15" w:rsidP="00474E63">
            <w:pPr>
              <w:framePr w:w="10472" w:wrap="notBeside" w:vAnchor="text" w:hAnchor="page" w:x="1093" w:y="160"/>
              <w:widowControl w:val="0"/>
              <w:spacing w:after="0" w:line="288" w:lineRule="auto"/>
              <w:ind w:left="0" w:right="127"/>
              <w:jc w:val="center"/>
              <w:rPr>
                <w:rFonts w:eastAsia="Courier New" w:cs="Arial"/>
                <w:b/>
                <w:color w:val="000000"/>
                <w:sz w:val="18"/>
                <w:szCs w:val="18"/>
                <w:lang w:eastAsia="pl-PL"/>
              </w:rPr>
            </w:pPr>
            <w:r>
              <w:rPr>
                <w:rFonts w:eastAsia="Courier New" w:cs="Arial"/>
                <w:b/>
                <w:color w:val="000000"/>
                <w:sz w:val="18"/>
                <w:szCs w:val="18"/>
                <w:lang w:eastAsia="pl-PL"/>
              </w:rPr>
              <w:t>18,45%</w:t>
            </w:r>
          </w:p>
        </w:tc>
      </w:tr>
      <w:bookmarkEnd w:id="13"/>
    </w:tbl>
    <w:p w14:paraId="6F4FDF3A" w14:textId="77777777" w:rsidR="00E44D71" w:rsidRPr="00E44D71" w:rsidRDefault="00E44D71" w:rsidP="00474E63">
      <w:pPr>
        <w:widowControl w:val="0"/>
        <w:spacing w:after="0" w:line="288" w:lineRule="auto"/>
        <w:ind w:left="0"/>
        <w:jc w:val="center"/>
        <w:rPr>
          <w:rFonts w:ascii="Courier New" w:eastAsia="Courier New" w:hAnsi="Courier New" w:cs="Courier New"/>
          <w:color w:val="000000"/>
          <w:sz w:val="2"/>
          <w:szCs w:val="2"/>
          <w:lang w:eastAsia="pl-PL"/>
        </w:rPr>
      </w:pPr>
    </w:p>
    <w:p w14:paraId="6633946D" w14:textId="77777777" w:rsidR="005F5D7A" w:rsidRPr="00961D64" w:rsidRDefault="005F5D7A" w:rsidP="00474E63">
      <w:pPr>
        <w:suppressAutoHyphens/>
        <w:spacing w:after="0" w:line="288" w:lineRule="auto"/>
        <w:ind w:left="0"/>
        <w:jc w:val="center"/>
        <w:rPr>
          <w:rFonts w:eastAsia="Times New Roman" w:cs="Arial"/>
          <w:i/>
          <w:sz w:val="18"/>
          <w:szCs w:val="18"/>
          <w:lang w:eastAsia="zh-CN"/>
        </w:rPr>
      </w:pPr>
      <w:bookmarkStart w:id="14" w:name="bookmark1"/>
      <w:r w:rsidRPr="00961D64">
        <w:rPr>
          <w:rFonts w:eastAsia="Times New Roman" w:cs="Arial"/>
          <w:i/>
          <w:sz w:val="18"/>
          <w:szCs w:val="18"/>
          <w:lang w:eastAsia="zh-CN"/>
        </w:rPr>
        <w:t xml:space="preserve">Źródło: opracowanie własne </w:t>
      </w:r>
      <w:r w:rsidR="00961D64" w:rsidRPr="00961D64">
        <w:rPr>
          <w:rFonts w:eastAsia="Times New Roman" w:cs="Arial"/>
          <w:i/>
          <w:sz w:val="18"/>
          <w:szCs w:val="18"/>
          <w:lang w:eastAsia="zh-CN"/>
        </w:rPr>
        <w:t xml:space="preserve">gminy Elbląg </w:t>
      </w:r>
    </w:p>
    <w:p w14:paraId="63D20A37" w14:textId="77777777" w:rsidR="003643CC" w:rsidRPr="003643CC" w:rsidRDefault="008B032B" w:rsidP="00474E63">
      <w:pPr>
        <w:pStyle w:val="Nagwek1"/>
        <w:numPr>
          <w:ilvl w:val="0"/>
          <w:numId w:val="42"/>
        </w:numPr>
        <w:spacing w:before="120" w:after="0" w:line="288" w:lineRule="auto"/>
        <w:ind w:left="284" w:hanging="284"/>
        <w:rPr>
          <w:noProof/>
        </w:rPr>
      </w:pPr>
      <w:bookmarkStart w:id="15" w:name="_Toc165542994"/>
      <w:bookmarkEnd w:id="14"/>
      <w:r w:rsidRPr="003643CC">
        <w:rPr>
          <w:noProof/>
        </w:rPr>
        <w:t>ANALIZA SPOŁECZNA:</w:t>
      </w:r>
      <w:bookmarkEnd w:id="15"/>
    </w:p>
    <w:p w14:paraId="0BDEBA0C" w14:textId="77777777" w:rsidR="00EA4EB4" w:rsidRPr="005C7D09" w:rsidRDefault="00EA4EB4" w:rsidP="00474E63">
      <w:pPr>
        <w:pStyle w:val="Akapitzlist"/>
        <w:spacing w:line="288" w:lineRule="auto"/>
        <w:ind w:left="0" w:firstLine="567"/>
        <w:jc w:val="both"/>
        <w:rPr>
          <w:sz w:val="22"/>
          <w:szCs w:val="22"/>
        </w:rPr>
      </w:pPr>
      <w:r w:rsidRPr="005C7D09">
        <w:rPr>
          <w:sz w:val="22"/>
          <w:szCs w:val="22"/>
        </w:rPr>
        <w:t xml:space="preserve">Uwarunkowania wynikające z przeprowadzonej analizy stanu rolniczej przestrzeni produkcyjnej, predyspozycji geograficzno-klimatycznych oraz wyników inwentaryzacji poszczególnych elementów środowiska przyrodniczego, które warunkują rozwój przestrzenny, pozwalają określić predyspozycje i ograniczenia dla rozwoju określonych funkcji związanych z nowymi terenami przeznaczonymi pod zabudowę w gminie. Ruch budowlany, którego wynikiem są wydane pozwolenia na budowę oraz wydane decyzje o warunkach zabudowy i decyzje celu publicznego w ostatnich latach. </w:t>
      </w:r>
      <w:r w:rsidR="009B4C68">
        <w:rPr>
          <w:sz w:val="22"/>
          <w:szCs w:val="22"/>
        </w:rPr>
        <w:t>Synteza analizy społecznej.</w:t>
      </w:r>
    </w:p>
    <w:p w14:paraId="7A941E92" w14:textId="77777777" w:rsidR="003643CC" w:rsidRPr="003643CC" w:rsidRDefault="003643CC" w:rsidP="007078DE">
      <w:pPr>
        <w:numPr>
          <w:ilvl w:val="0"/>
          <w:numId w:val="12"/>
        </w:numPr>
        <w:suppressAutoHyphens/>
        <w:spacing w:before="60" w:after="0" w:line="288" w:lineRule="auto"/>
        <w:ind w:left="284" w:hanging="284"/>
        <w:jc w:val="both"/>
        <w:rPr>
          <w:rFonts w:eastAsia="Times New Roman" w:cs="Calibri"/>
          <w:noProof/>
          <w:lang w:eastAsia="pl-PL"/>
        </w:rPr>
      </w:pPr>
      <w:r w:rsidRPr="003643CC">
        <w:rPr>
          <w:rFonts w:eastAsia="Times New Roman" w:cs="Calibri"/>
          <w:noProof/>
          <w:lang w:eastAsia="pl-PL"/>
        </w:rPr>
        <w:t>Niewystarczający w stosunku do potrzeb rynek pracy.</w:t>
      </w:r>
    </w:p>
    <w:p w14:paraId="1F65BA6E" w14:textId="77777777" w:rsidR="003643CC" w:rsidRPr="003643CC" w:rsidRDefault="003643CC" w:rsidP="007078DE">
      <w:pPr>
        <w:numPr>
          <w:ilvl w:val="0"/>
          <w:numId w:val="12"/>
        </w:numPr>
        <w:suppressAutoHyphens/>
        <w:spacing w:before="60" w:after="0" w:line="288" w:lineRule="auto"/>
        <w:ind w:left="284" w:hanging="284"/>
        <w:jc w:val="both"/>
        <w:rPr>
          <w:rFonts w:eastAsia="Times New Roman" w:cs="Arial"/>
          <w:lang w:eastAsia="zh-CN"/>
        </w:rPr>
      </w:pPr>
      <w:r w:rsidRPr="003643CC">
        <w:rPr>
          <w:rFonts w:eastAsia="Times New Roman" w:cs="Calibri"/>
          <w:noProof/>
          <w:lang w:eastAsia="pl-PL"/>
        </w:rPr>
        <w:t>Widoczny proces sub</w:t>
      </w:r>
      <w:r w:rsidRPr="003643CC">
        <w:rPr>
          <w:rFonts w:eastAsia="Times New Roman" w:cs="Arial"/>
          <w:lang w:eastAsia="zh-CN"/>
        </w:rPr>
        <w:t>urbanizacyjny z uwagi na sąsiedztwo miasta Elbląg.</w:t>
      </w:r>
    </w:p>
    <w:p w14:paraId="1CADDD50" w14:textId="77777777" w:rsidR="003643CC" w:rsidRPr="003643CC" w:rsidRDefault="003643CC" w:rsidP="007078DE">
      <w:pPr>
        <w:numPr>
          <w:ilvl w:val="0"/>
          <w:numId w:val="12"/>
        </w:numPr>
        <w:suppressAutoHyphens/>
        <w:spacing w:before="60" w:after="0" w:line="288" w:lineRule="auto"/>
        <w:ind w:left="284" w:hanging="284"/>
        <w:jc w:val="both"/>
        <w:rPr>
          <w:rFonts w:eastAsia="Times New Roman" w:cs="Calibri"/>
          <w:noProof/>
          <w:lang w:eastAsia="pl-PL"/>
        </w:rPr>
      </w:pPr>
      <w:r w:rsidRPr="003643CC">
        <w:rPr>
          <w:rFonts w:eastAsia="Times New Roman" w:cs="Calibri"/>
          <w:noProof/>
          <w:lang w:eastAsia="pl-PL"/>
        </w:rPr>
        <w:t>Rosnące oczekiwania w zakresie lokalizacji domów jednorodzinnych, mieszkań, ich wielkości, technologi budowalnej i wyposażenia.</w:t>
      </w:r>
    </w:p>
    <w:p w14:paraId="55100740" w14:textId="77777777" w:rsidR="003643CC" w:rsidRPr="003643CC" w:rsidRDefault="003643CC" w:rsidP="007078DE">
      <w:pPr>
        <w:numPr>
          <w:ilvl w:val="0"/>
          <w:numId w:val="12"/>
        </w:numPr>
        <w:suppressAutoHyphens/>
        <w:spacing w:before="60" w:after="0" w:line="288" w:lineRule="auto"/>
        <w:ind w:left="284" w:hanging="284"/>
        <w:jc w:val="both"/>
        <w:rPr>
          <w:rFonts w:eastAsia="Times New Roman" w:cs="Calibri"/>
          <w:noProof/>
          <w:lang w:eastAsia="pl-PL"/>
        </w:rPr>
      </w:pPr>
      <w:r w:rsidRPr="003643CC">
        <w:rPr>
          <w:rFonts w:eastAsia="Times New Roman" w:cs="Calibri"/>
          <w:noProof/>
          <w:lang w:eastAsia="pl-PL"/>
        </w:rPr>
        <w:t>Możliwość tworzenia usług i działalności gospodarczej na potrzeby wsi w ramach istniejącej zabudowy.</w:t>
      </w:r>
    </w:p>
    <w:p w14:paraId="62F2FD23" w14:textId="77777777" w:rsidR="003643CC" w:rsidRPr="003643CC" w:rsidRDefault="003643CC" w:rsidP="007078DE">
      <w:pPr>
        <w:numPr>
          <w:ilvl w:val="0"/>
          <w:numId w:val="12"/>
        </w:numPr>
        <w:suppressAutoHyphens/>
        <w:spacing w:before="60" w:after="0" w:line="288" w:lineRule="auto"/>
        <w:ind w:left="284" w:hanging="284"/>
        <w:jc w:val="both"/>
        <w:rPr>
          <w:rFonts w:eastAsia="Times New Roman" w:cs="Calibri"/>
          <w:noProof/>
          <w:lang w:eastAsia="pl-PL"/>
        </w:rPr>
      </w:pPr>
      <w:r w:rsidRPr="003643CC">
        <w:rPr>
          <w:rFonts w:eastAsia="Times New Roman" w:cs="Calibri"/>
          <w:noProof/>
          <w:lang w:eastAsia="pl-PL"/>
        </w:rPr>
        <w:t>Szanse rozwojowe gminy, a co za tym idzie, szanse dalszego wzrostu liczby mieszkańców gminy i zapotrzebowania na nową zabudowę.</w:t>
      </w:r>
    </w:p>
    <w:p w14:paraId="1EE60E38" w14:textId="77777777" w:rsidR="003643CC" w:rsidRPr="003643CC" w:rsidRDefault="003643CC" w:rsidP="007078DE">
      <w:pPr>
        <w:numPr>
          <w:ilvl w:val="0"/>
          <w:numId w:val="12"/>
        </w:numPr>
        <w:suppressAutoHyphens/>
        <w:spacing w:before="60" w:after="0" w:line="288" w:lineRule="auto"/>
        <w:ind w:left="284" w:hanging="284"/>
        <w:jc w:val="both"/>
        <w:rPr>
          <w:rFonts w:eastAsia="Times New Roman" w:cs="Calibri"/>
          <w:noProof/>
          <w:lang w:eastAsia="pl-PL"/>
        </w:rPr>
      </w:pPr>
      <w:r w:rsidRPr="003643CC">
        <w:rPr>
          <w:rFonts w:eastAsia="Times New Roman" w:cs="Calibri"/>
          <w:noProof/>
          <w:lang w:eastAsia="pl-PL"/>
        </w:rPr>
        <w:t>Wskaźnik gęstości zaludnienia – 39 osób/km</w:t>
      </w:r>
      <w:r w:rsidRPr="003643CC">
        <w:rPr>
          <w:rFonts w:eastAsia="Times New Roman" w:cs="Calibri"/>
          <w:noProof/>
          <w:vertAlign w:val="superscript"/>
          <w:lang w:eastAsia="pl-PL"/>
        </w:rPr>
        <w:t>2</w:t>
      </w:r>
      <w:r w:rsidRPr="003643CC">
        <w:rPr>
          <w:rFonts w:eastAsia="Times New Roman" w:cs="Calibri"/>
          <w:noProof/>
          <w:vertAlign w:val="subscript"/>
          <w:lang w:eastAsia="pl-PL"/>
        </w:rPr>
        <w:t>.</w:t>
      </w:r>
    </w:p>
    <w:p w14:paraId="7ABC4066" w14:textId="77777777" w:rsidR="003643CC" w:rsidRPr="003643CC" w:rsidRDefault="003643CC" w:rsidP="007078DE">
      <w:pPr>
        <w:numPr>
          <w:ilvl w:val="0"/>
          <w:numId w:val="12"/>
        </w:numPr>
        <w:suppressAutoHyphens/>
        <w:spacing w:before="60" w:after="0" w:line="288" w:lineRule="auto"/>
        <w:ind w:left="284" w:hanging="284"/>
        <w:jc w:val="both"/>
        <w:rPr>
          <w:rFonts w:eastAsia="Times New Roman" w:cs="Calibri"/>
          <w:noProof/>
          <w:lang w:eastAsia="pl-PL"/>
        </w:rPr>
      </w:pPr>
      <w:r w:rsidRPr="003643CC">
        <w:rPr>
          <w:rFonts w:eastAsia="Times New Roman" w:cs="Calibri"/>
          <w:noProof/>
          <w:lang w:eastAsia="pl-PL"/>
        </w:rPr>
        <w:t>Przewaga ludności w wieku produkcyjnym.</w:t>
      </w:r>
    </w:p>
    <w:p w14:paraId="22FF82E4" w14:textId="77777777" w:rsidR="003643CC" w:rsidRPr="003643CC" w:rsidRDefault="003643CC" w:rsidP="007078DE">
      <w:pPr>
        <w:numPr>
          <w:ilvl w:val="0"/>
          <w:numId w:val="12"/>
        </w:numPr>
        <w:suppressAutoHyphens/>
        <w:spacing w:before="60" w:after="0" w:line="288" w:lineRule="auto"/>
        <w:ind w:left="284" w:hanging="284"/>
        <w:jc w:val="both"/>
        <w:rPr>
          <w:rFonts w:eastAsia="Times New Roman" w:cs="Arial"/>
          <w:bCs/>
        </w:rPr>
      </w:pPr>
      <w:r w:rsidRPr="003643CC">
        <w:rPr>
          <w:rFonts w:eastAsia="Times New Roman" w:cs="Arial"/>
          <w:bCs/>
        </w:rPr>
        <w:t xml:space="preserve">Spadek z roku na rok liczby osób na 1 mieszkanie. </w:t>
      </w:r>
    </w:p>
    <w:p w14:paraId="3F4D25CB" w14:textId="77777777" w:rsidR="003643CC" w:rsidRPr="003643CC" w:rsidRDefault="003643CC" w:rsidP="007078DE">
      <w:pPr>
        <w:numPr>
          <w:ilvl w:val="0"/>
          <w:numId w:val="12"/>
        </w:numPr>
        <w:suppressAutoHyphens/>
        <w:spacing w:before="60" w:after="0" w:line="288" w:lineRule="auto"/>
        <w:ind w:left="284" w:hanging="284"/>
        <w:rPr>
          <w:rFonts w:eastAsia="Times New Roman" w:cs="Arial"/>
          <w:bCs/>
        </w:rPr>
      </w:pPr>
      <w:r w:rsidRPr="003643CC">
        <w:rPr>
          <w:rFonts w:eastAsia="Times New Roman" w:cs="Arial"/>
          <w:bCs/>
        </w:rPr>
        <w:t>Zwiększanie się z roku na rok powierzchni użytkowej mieszkań oraz ich liczby.</w:t>
      </w:r>
    </w:p>
    <w:p w14:paraId="0DAFA2BC" w14:textId="77777777" w:rsidR="003643CC" w:rsidRPr="003643CC" w:rsidRDefault="003643CC" w:rsidP="007078DE">
      <w:pPr>
        <w:numPr>
          <w:ilvl w:val="0"/>
          <w:numId w:val="12"/>
        </w:numPr>
        <w:suppressAutoHyphens/>
        <w:spacing w:before="60" w:after="0" w:line="288" w:lineRule="auto"/>
        <w:ind w:left="284" w:hanging="284"/>
        <w:rPr>
          <w:rFonts w:eastAsia="Times New Roman" w:cs="Calibri"/>
          <w:noProof/>
          <w:lang w:eastAsia="pl-PL"/>
        </w:rPr>
      </w:pPr>
      <w:r w:rsidRPr="003643CC">
        <w:rPr>
          <w:rFonts w:eastAsia="Times New Roman" w:cs="Arial"/>
          <w:bCs/>
        </w:rPr>
        <w:t>„Moda” na dom na wsi (suburbanizacja).</w:t>
      </w:r>
    </w:p>
    <w:p w14:paraId="2602AC70" w14:textId="77777777" w:rsidR="008B73CC" w:rsidRDefault="003325A6" w:rsidP="00E1149C">
      <w:pPr>
        <w:pStyle w:val="Nagwek2"/>
        <w:spacing w:after="0" w:line="288" w:lineRule="auto"/>
      </w:pPr>
      <w:bookmarkStart w:id="16" w:name="_Toc165542995"/>
      <w:r>
        <w:t>4</w:t>
      </w:r>
      <w:r w:rsidR="00F118BA">
        <w:t>.</w:t>
      </w:r>
      <w:r w:rsidR="00DA5D32">
        <w:t>1</w:t>
      </w:r>
      <w:r w:rsidR="00F118BA">
        <w:t>. MIESZKALNICTWO</w:t>
      </w:r>
      <w:bookmarkEnd w:id="16"/>
    </w:p>
    <w:p w14:paraId="4F9E099F" w14:textId="77777777" w:rsidR="004A0367" w:rsidRPr="00470B69" w:rsidRDefault="004A0367" w:rsidP="00474E63">
      <w:pPr>
        <w:suppressLineNumbers/>
        <w:suppressAutoHyphens/>
        <w:spacing w:after="0" w:line="288" w:lineRule="auto"/>
        <w:ind w:left="0" w:firstLine="567"/>
        <w:jc w:val="both"/>
        <w:rPr>
          <w:rFonts w:cs="Arial"/>
          <w:shd w:val="clear" w:color="auto" w:fill="FFFFFF"/>
        </w:rPr>
      </w:pPr>
      <w:r w:rsidRPr="00470B69">
        <w:rPr>
          <w:rFonts w:cs="Arial"/>
          <w:shd w:val="clear" w:color="auto" w:fill="FFFFFF"/>
        </w:rPr>
        <w:t xml:space="preserve">W 2021 roku w gminie Elbląg oddano do użytku 37 mieszkań. Na każdych 1000 mieszkańców oddano więc do użytku 4,86 nowych lokali. Jest to wartość znacznie większa od wartości dla </w:t>
      </w:r>
      <w:r w:rsidRPr="00470B69">
        <w:rPr>
          <w:rFonts w:cs="Arial"/>
          <w:shd w:val="clear" w:color="auto" w:fill="FFFFFF"/>
        </w:rPr>
        <w:lastRenderedPageBreak/>
        <w:t xml:space="preserve">województwa warmińsko-mazurskiego oraz znacznie mniejsza od średniej dla całej Polski. Całkowite zasoby mieszkaniowe w gminie Elbląg to 2 259 nieruchomości. Na każdych 1000 mieszkańców przypada zatem 298 mieszkań. Jest to wartość znacznie mniejsza od wartości dla województwa warmińsko-mazurskiego oraz znacznie mniejsza od średniej dla całej Polski. 100,0% mieszkań zostało przeznaczonych na cele indywidualne. </w:t>
      </w:r>
    </w:p>
    <w:p w14:paraId="7CE3F6CB" w14:textId="77777777" w:rsidR="005C3581" w:rsidRPr="00470B69" w:rsidRDefault="004A0367" w:rsidP="00474E63">
      <w:pPr>
        <w:suppressLineNumbers/>
        <w:suppressAutoHyphens/>
        <w:spacing w:after="0" w:line="288" w:lineRule="auto"/>
        <w:ind w:left="0" w:firstLine="567"/>
        <w:jc w:val="both"/>
        <w:rPr>
          <w:rFonts w:cs="Arial"/>
          <w:shd w:val="clear" w:color="auto" w:fill="FFFFFF"/>
        </w:rPr>
      </w:pPr>
      <w:r w:rsidRPr="00470B69">
        <w:rPr>
          <w:rFonts w:cs="Arial"/>
          <w:b/>
          <w:shd w:val="clear" w:color="auto" w:fill="FFFFFF"/>
        </w:rPr>
        <w:t>Przeciętna liczba pokoi w nowo oddanych mieszkaniach</w:t>
      </w:r>
      <w:r w:rsidRPr="00470B69">
        <w:rPr>
          <w:rFonts w:cs="Arial"/>
          <w:shd w:val="clear" w:color="auto" w:fill="FFFFFF"/>
        </w:rPr>
        <w:t xml:space="preserve"> w gminie Elbląg to 5,49 i jest znacznie większa od przeciętnej liczby izb dla województwa warmińsko-mazurskiego oraz znacznie większa od przeciętnej liczby w całej Polsce. </w:t>
      </w:r>
    </w:p>
    <w:p w14:paraId="507FC860" w14:textId="77777777" w:rsidR="005C3581" w:rsidRPr="00470B69" w:rsidRDefault="004A0367" w:rsidP="00474E63">
      <w:pPr>
        <w:suppressLineNumbers/>
        <w:suppressAutoHyphens/>
        <w:spacing w:after="0" w:line="288" w:lineRule="auto"/>
        <w:ind w:left="0" w:firstLine="567"/>
        <w:jc w:val="both"/>
        <w:rPr>
          <w:rFonts w:cs="Arial"/>
          <w:shd w:val="clear" w:color="auto" w:fill="FFFFFF"/>
        </w:rPr>
      </w:pPr>
      <w:r w:rsidRPr="00470B69">
        <w:rPr>
          <w:rFonts w:cs="Arial"/>
          <w:b/>
          <w:shd w:val="clear" w:color="auto" w:fill="FFFFFF"/>
        </w:rPr>
        <w:t>Przeciętna powierzchnia użytkowa nieruchomości</w:t>
      </w:r>
      <w:r w:rsidRPr="00470B69">
        <w:rPr>
          <w:rFonts w:cs="Arial"/>
          <w:shd w:val="clear" w:color="auto" w:fill="FFFFFF"/>
        </w:rPr>
        <w:t xml:space="preserve"> oddanej do użytkowania w 2021 roku w gminie Elbląg to 129,90 m</w:t>
      </w:r>
      <w:r w:rsidRPr="001653FE">
        <w:rPr>
          <w:rFonts w:cs="Arial"/>
          <w:shd w:val="clear" w:color="auto" w:fill="FFFFFF"/>
          <w:vertAlign w:val="superscript"/>
        </w:rPr>
        <w:t>2</w:t>
      </w:r>
      <w:r w:rsidRPr="00470B69">
        <w:rPr>
          <w:rFonts w:cs="Arial"/>
          <w:shd w:val="clear" w:color="auto" w:fill="FFFFFF"/>
        </w:rPr>
        <w:t xml:space="preserve"> i jest znacznie większa od przeciętnej powierzchni użytkowej dla województwa warmińsko-mazurskiego oraz znacznie większa od przeciętnej powierzchni nieruchomości w całej Polsce. </w:t>
      </w:r>
    </w:p>
    <w:p w14:paraId="5136E3D0" w14:textId="77777777" w:rsidR="00DE5A8B" w:rsidRPr="00470B69" w:rsidRDefault="005C3581" w:rsidP="00474E63">
      <w:pPr>
        <w:suppressLineNumbers/>
        <w:suppressAutoHyphens/>
        <w:spacing w:after="0" w:line="288" w:lineRule="auto"/>
        <w:ind w:left="0" w:firstLine="567"/>
        <w:jc w:val="both"/>
        <w:rPr>
          <w:rFonts w:cs="Arial"/>
          <w:shd w:val="clear" w:color="auto" w:fill="FFFFFF"/>
        </w:rPr>
      </w:pPr>
      <w:r w:rsidRPr="00470B69">
        <w:rPr>
          <w:rFonts w:cs="Arial"/>
          <w:b/>
          <w:shd w:val="clear" w:color="auto" w:fill="FFFFFF"/>
        </w:rPr>
        <w:t>Wyposażenie mieszkań.</w:t>
      </w:r>
      <w:r w:rsidRPr="00470B69">
        <w:rPr>
          <w:rFonts w:cs="Arial"/>
          <w:shd w:val="clear" w:color="auto" w:fill="FFFFFF"/>
        </w:rPr>
        <w:t xml:space="preserve"> </w:t>
      </w:r>
      <w:r w:rsidR="004A0367" w:rsidRPr="00470B69">
        <w:rPr>
          <w:rFonts w:cs="Arial"/>
          <w:shd w:val="clear" w:color="auto" w:fill="FFFFFF"/>
        </w:rPr>
        <w:t>Biorąc pod uwagę instalacje techniczno-sanitarne</w:t>
      </w:r>
      <w:r w:rsidR="00DE5A8B" w:rsidRPr="00470B69">
        <w:rPr>
          <w:rFonts w:cs="Arial"/>
          <w:shd w:val="clear" w:color="auto" w:fill="FFFFFF"/>
        </w:rPr>
        <w:t>:</w:t>
      </w:r>
    </w:p>
    <w:p w14:paraId="41CE93B4" w14:textId="77777777" w:rsidR="00DE5A8B" w:rsidRPr="00470B69" w:rsidRDefault="004A0367" w:rsidP="00474E63">
      <w:pPr>
        <w:suppressLineNumbers/>
        <w:suppressAutoHyphens/>
        <w:spacing w:after="0" w:line="288" w:lineRule="auto"/>
        <w:ind w:left="0" w:firstLine="567"/>
        <w:jc w:val="both"/>
        <w:rPr>
          <w:rFonts w:cs="Arial"/>
          <w:shd w:val="clear" w:color="auto" w:fill="FFFFFF"/>
        </w:rPr>
      </w:pPr>
      <w:r w:rsidRPr="00470B69">
        <w:rPr>
          <w:rFonts w:cs="Arial"/>
          <w:shd w:val="clear" w:color="auto" w:fill="FFFFFF"/>
        </w:rPr>
        <w:t xml:space="preserve">99,20% mieszkań przyłączonych jest do wodociągu, </w:t>
      </w:r>
    </w:p>
    <w:p w14:paraId="2D0544DF" w14:textId="77777777" w:rsidR="00DE5A8B" w:rsidRPr="00470B69" w:rsidRDefault="004A0367" w:rsidP="00474E63">
      <w:pPr>
        <w:suppressLineNumbers/>
        <w:suppressAutoHyphens/>
        <w:spacing w:after="0" w:line="288" w:lineRule="auto"/>
        <w:ind w:left="0" w:firstLine="567"/>
        <w:jc w:val="both"/>
        <w:rPr>
          <w:rFonts w:cs="Arial"/>
          <w:shd w:val="clear" w:color="auto" w:fill="FFFFFF"/>
        </w:rPr>
      </w:pPr>
      <w:r w:rsidRPr="00470B69">
        <w:rPr>
          <w:rFonts w:cs="Arial"/>
          <w:shd w:val="clear" w:color="auto" w:fill="FFFFFF"/>
        </w:rPr>
        <w:t xml:space="preserve">94,56% nieruchomości wyposażonych jest w ustęp spłukiwany, </w:t>
      </w:r>
    </w:p>
    <w:p w14:paraId="3E2FE8BE" w14:textId="77777777" w:rsidR="00DE5A8B" w:rsidRPr="00470B69" w:rsidRDefault="004A0367" w:rsidP="00474E63">
      <w:pPr>
        <w:suppressLineNumbers/>
        <w:suppressAutoHyphens/>
        <w:spacing w:after="0" w:line="288" w:lineRule="auto"/>
        <w:ind w:left="0" w:firstLine="567"/>
        <w:jc w:val="both"/>
        <w:rPr>
          <w:rFonts w:cs="Arial"/>
          <w:shd w:val="clear" w:color="auto" w:fill="FFFFFF"/>
        </w:rPr>
      </w:pPr>
      <w:r w:rsidRPr="00470B69">
        <w:rPr>
          <w:rFonts w:cs="Arial"/>
          <w:shd w:val="clear" w:color="auto" w:fill="FFFFFF"/>
        </w:rPr>
        <w:t xml:space="preserve">90,04% mieszkań posiada łazienkę, </w:t>
      </w:r>
    </w:p>
    <w:p w14:paraId="4F0090AC" w14:textId="77777777" w:rsidR="00DE5A8B" w:rsidRPr="00470B69" w:rsidRDefault="004A0367" w:rsidP="00474E63">
      <w:pPr>
        <w:suppressLineNumbers/>
        <w:suppressAutoHyphens/>
        <w:spacing w:after="0" w:line="288" w:lineRule="auto"/>
        <w:ind w:left="0" w:firstLine="567"/>
        <w:jc w:val="both"/>
        <w:rPr>
          <w:rFonts w:cs="Arial"/>
          <w:shd w:val="clear" w:color="auto" w:fill="FFFFFF"/>
        </w:rPr>
      </w:pPr>
      <w:r w:rsidRPr="00470B69">
        <w:rPr>
          <w:rFonts w:cs="Arial"/>
          <w:shd w:val="clear" w:color="auto" w:fill="FFFFFF"/>
        </w:rPr>
        <w:t xml:space="preserve">80,08% korzysta z centralnego ogrzewania, </w:t>
      </w:r>
    </w:p>
    <w:p w14:paraId="63BAF38B" w14:textId="77777777" w:rsidR="004A0367" w:rsidRDefault="004A0367" w:rsidP="00474E63">
      <w:pPr>
        <w:suppressLineNumbers/>
        <w:suppressAutoHyphens/>
        <w:spacing w:after="0" w:line="288" w:lineRule="auto"/>
        <w:ind w:left="0" w:firstLine="567"/>
        <w:rPr>
          <w:rFonts w:cs="Arial"/>
          <w:i/>
          <w:color w:val="0A1FE6"/>
          <w:shd w:val="clear" w:color="auto" w:fill="FFFFFF"/>
        </w:rPr>
      </w:pPr>
      <w:r w:rsidRPr="00470B69">
        <w:rPr>
          <w:rFonts w:cs="Arial"/>
          <w:shd w:val="clear" w:color="auto" w:fill="FFFFFF"/>
        </w:rPr>
        <w:t xml:space="preserve">20,36% </w:t>
      </w:r>
      <w:r w:rsidR="009B4C68" w:rsidRPr="00470B69">
        <w:rPr>
          <w:rFonts w:cs="Arial"/>
          <w:shd w:val="clear" w:color="auto" w:fill="FFFFFF"/>
        </w:rPr>
        <w:t>korzysta</w:t>
      </w:r>
      <w:r w:rsidR="005F71B7">
        <w:rPr>
          <w:rFonts w:cs="Arial"/>
          <w:shd w:val="clear" w:color="auto" w:fill="FFFFFF"/>
        </w:rPr>
        <w:t xml:space="preserve"> </w:t>
      </w:r>
      <w:r w:rsidRPr="00470B69">
        <w:rPr>
          <w:rFonts w:cs="Arial"/>
          <w:shd w:val="clear" w:color="auto" w:fill="FFFFFF"/>
        </w:rPr>
        <w:t>z gazu sieciowego.</w:t>
      </w:r>
      <w:r w:rsidRPr="00CD210D">
        <w:rPr>
          <w:rFonts w:cs="Arial"/>
          <w:color w:val="00B0F0"/>
        </w:rPr>
        <w:br/>
      </w:r>
      <w:r w:rsidR="00470B69" w:rsidRPr="008333CA">
        <w:rPr>
          <w:rFonts w:cs="Arial"/>
          <w:i/>
          <w:shd w:val="clear" w:color="auto" w:fill="FFFFFF"/>
        </w:rPr>
        <w:t xml:space="preserve">Dane </w:t>
      </w:r>
      <w:r w:rsidR="00187F54" w:rsidRPr="008333CA">
        <w:rPr>
          <w:rFonts w:cs="Arial"/>
          <w:i/>
          <w:shd w:val="clear" w:color="auto" w:fill="FFFFFF"/>
        </w:rPr>
        <w:t>z</w:t>
      </w:r>
      <w:r w:rsidRPr="008333CA">
        <w:rPr>
          <w:rFonts w:cs="Arial"/>
          <w:i/>
          <w:shd w:val="clear" w:color="auto" w:fill="FFFFFF"/>
        </w:rPr>
        <w:t>: </w:t>
      </w:r>
      <w:hyperlink r:id="rId11" w:history="1">
        <w:r w:rsidRPr="008333CA">
          <w:rPr>
            <w:rFonts w:cs="Arial"/>
            <w:i/>
            <w:shd w:val="clear" w:color="auto" w:fill="FFFFFF"/>
          </w:rPr>
          <w:t>https://www.polskawliczbach.pl/gmina_Elblag</w:t>
        </w:r>
      </w:hyperlink>
    </w:p>
    <w:p w14:paraId="161E0C44" w14:textId="77777777" w:rsidR="00F118BA" w:rsidRPr="00CD210D" w:rsidRDefault="00DA5D32" w:rsidP="00474E63">
      <w:pPr>
        <w:pStyle w:val="Nagwek2"/>
        <w:spacing w:before="120" w:after="0" w:line="288" w:lineRule="auto"/>
      </w:pPr>
      <w:bookmarkStart w:id="17" w:name="_Toc165542996"/>
      <w:r>
        <w:rPr>
          <w:shd w:val="clear" w:color="auto" w:fill="FFFFFF"/>
        </w:rPr>
        <w:t>4.2</w:t>
      </w:r>
      <w:r w:rsidR="00F118BA">
        <w:rPr>
          <w:shd w:val="clear" w:color="auto" w:fill="FFFFFF"/>
        </w:rPr>
        <w:t>. BEZROBOCIE</w:t>
      </w:r>
      <w:bookmarkEnd w:id="17"/>
    </w:p>
    <w:p w14:paraId="19C94E58" w14:textId="77777777" w:rsidR="00DD7998" w:rsidRPr="00187F54" w:rsidRDefault="00B66245" w:rsidP="00474E63">
      <w:pPr>
        <w:suppressAutoHyphens/>
        <w:spacing w:after="0" w:line="288" w:lineRule="auto"/>
        <w:ind w:left="0" w:firstLine="567"/>
        <w:jc w:val="both"/>
        <w:rPr>
          <w:rFonts w:eastAsia="Times New Roman" w:cs="Arial"/>
          <w:lang w:eastAsia="zh-CN"/>
        </w:rPr>
      </w:pPr>
      <w:r w:rsidRPr="00187F54">
        <w:rPr>
          <w:rFonts w:eastAsia="Times New Roman" w:cs="Arial"/>
          <w:lang w:eastAsia="zh-CN"/>
        </w:rPr>
        <w:t>Bezrobocie rejestrowane w gminie Elbląg wynosiło w 2021 roku 10,3%.</w:t>
      </w:r>
      <w:r w:rsidR="00DD7998" w:rsidRPr="00187F54">
        <w:rPr>
          <w:rFonts w:eastAsia="Times New Roman" w:cs="Arial"/>
          <w:lang w:eastAsia="zh-CN"/>
        </w:rPr>
        <w:t xml:space="preserve"> </w:t>
      </w:r>
      <w:r w:rsidR="00097035" w:rsidRPr="00187F54">
        <w:rPr>
          <w:rFonts w:eastAsia="Times New Roman" w:cs="Arial"/>
          <w:lang w:eastAsia="zh-CN"/>
        </w:rPr>
        <w:t>W gminie Elbląg na 1000 mieszkańców pracuje 472</w:t>
      </w:r>
      <w:r w:rsidRPr="00187F54">
        <w:rPr>
          <w:rFonts w:eastAsia="Times New Roman" w:cs="Arial"/>
          <w:lang w:eastAsia="zh-CN"/>
        </w:rPr>
        <w:t xml:space="preserve"> </w:t>
      </w:r>
      <w:r w:rsidR="00097035" w:rsidRPr="00187F54">
        <w:rPr>
          <w:rFonts w:eastAsia="Times New Roman" w:cs="Arial"/>
          <w:lang w:eastAsia="zh-CN"/>
        </w:rPr>
        <w:t xml:space="preserve">osób. </w:t>
      </w:r>
      <w:r w:rsidR="00187F54">
        <w:rPr>
          <w:rFonts w:eastAsia="Times New Roman" w:cs="Arial"/>
          <w:lang w:eastAsia="zh-CN"/>
        </w:rPr>
        <w:t>Wśród liczby ogółem pracujących w gminie</w:t>
      </w:r>
      <w:r w:rsidR="00E416DC">
        <w:rPr>
          <w:rFonts w:eastAsia="Times New Roman" w:cs="Arial"/>
          <w:lang w:eastAsia="zh-CN"/>
        </w:rPr>
        <w:t xml:space="preserve"> </w:t>
      </w:r>
      <w:r w:rsidR="00097035" w:rsidRPr="00187F54">
        <w:rPr>
          <w:rFonts w:eastAsia="Times New Roman" w:cs="Arial"/>
          <w:lang w:eastAsia="zh-CN"/>
        </w:rPr>
        <w:t>29,6% stanowią kobiety</w:t>
      </w:r>
      <w:r w:rsidR="00E416DC">
        <w:rPr>
          <w:rFonts w:eastAsia="Times New Roman" w:cs="Arial"/>
          <w:lang w:eastAsia="zh-CN"/>
        </w:rPr>
        <w:t xml:space="preserve"> a </w:t>
      </w:r>
      <w:r w:rsidR="00097035" w:rsidRPr="00187F54">
        <w:rPr>
          <w:rFonts w:eastAsia="Times New Roman" w:cs="Arial"/>
          <w:lang w:eastAsia="zh-CN"/>
        </w:rPr>
        <w:t xml:space="preserve">70,4% mężczyźni. </w:t>
      </w:r>
    </w:p>
    <w:p w14:paraId="5ACF3DF0" w14:textId="77777777" w:rsidR="006A0070" w:rsidRPr="00187F54" w:rsidRDefault="006B19E7" w:rsidP="00474E63">
      <w:pPr>
        <w:suppressAutoHyphens/>
        <w:spacing w:after="0" w:line="288" w:lineRule="auto"/>
        <w:ind w:left="0" w:firstLine="567"/>
        <w:jc w:val="both"/>
        <w:rPr>
          <w:rFonts w:eastAsia="Times New Roman" w:cs="Arial"/>
          <w:lang w:eastAsia="zh-CN"/>
        </w:rPr>
      </w:pPr>
      <w:r w:rsidRPr="006B19E7">
        <w:rPr>
          <w:rFonts w:eastAsia="Times New Roman" w:cs="Arial"/>
          <w:lang w:eastAsia="zh-CN"/>
        </w:rPr>
        <w:t>Saldo przyjazdów i wyjazdów do pracy wynosi 104</w:t>
      </w:r>
      <w:r>
        <w:rPr>
          <w:rFonts w:eastAsia="Times New Roman" w:cs="Arial"/>
          <w:lang w:eastAsia="zh-CN"/>
        </w:rPr>
        <w:t xml:space="preserve"> osób</w:t>
      </w:r>
      <w:r w:rsidR="00557A94">
        <w:rPr>
          <w:rFonts w:eastAsia="Times New Roman" w:cs="Arial"/>
          <w:lang w:eastAsia="zh-CN"/>
        </w:rPr>
        <w:t xml:space="preserve"> na rzecz osób przyjeżdzających do pracy z poza terenu gminy</w:t>
      </w:r>
      <w:r>
        <w:rPr>
          <w:rFonts w:eastAsia="Times New Roman" w:cs="Arial"/>
          <w:lang w:eastAsia="zh-CN"/>
        </w:rPr>
        <w:t xml:space="preserve">. </w:t>
      </w:r>
      <w:r w:rsidR="00097035" w:rsidRPr="00187F54">
        <w:rPr>
          <w:rFonts w:eastAsia="Times New Roman" w:cs="Arial"/>
          <w:lang w:eastAsia="zh-CN"/>
        </w:rPr>
        <w:t xml:space="preserve">Wśród aktywnych zawodowo mieszkańców gminy Elbląg 388 osób wyjeżdża do pracy do innych gmin, a 492 pracujących przyjeżdża do pracy spoza gminy. </w:t>
      </w:r>
    </w:p>
    <w:p w14:paraId="5B881453" w14:textId="77777777" w:rsidR="004E24FF" w:rsidRPr="00930D6C" w:rsidRDefault="009F48B6" w:rsidP="00474E63">
      <w:pPr>
        <w:suppressAutoHyphens/>
        <w:spacing w:after="0" w:line="288" w:lineRule="auto"/>
        <w:ind w:left="0"/>
        <w:jc w:val="both"/>
        <w:rPr>
          <w:rFonts w:eastAsia="Times New Roman" w:cs="Arial"/>
          <w:lang w:eastAsia="zh-CN"/>
        </w:rPr>
      </w:pPr>
      <w:r w:rsidRPr="00930D6C">
        <w:rPr>
          <w:rFonts w:eastAsia="Times New Roman" w:cs="Arial"/>
          <w:lang w:eastAsia="zh-CN"/>
        </w:rPr>
        <w:t xml:space="preserve">Udział </w:t>
      </w:r>
      <w:r w:rsidR="004E24FF" w:rsidRPr="00930D6C">
        <w:rPr>
          <w:rFonts w:eastAsia="Times New Roman" w:cs="Arial"/>
          <w:lang w:eastAsia="zh-CN"/>
        </w:rPr>
        <w:t xml:space="preserve">aktywnych zawodowo mieszkańców gminy Elbląg </w:t>
      </w:r>
      <w:r w:rsidR="00842FD1" w:rsidRPr="00930D6C">
        <w:rPr>
          <w:rFonts w:eastAsia="Times New Roman" w:cs="Arial"/>
          <w:lang w:eastAsia="zh-CN"/>
        </w:rPr>
        <w:t xml:space="preserve">pracuje </w:t>
      </w:r>
      <w:r w:rsidR="004E24FF" w:rsidRPr="00930D6C">
        <w:rPr>
          <w:rFonts w:eastAsia="Times New Roman" w:cs="Arial"/>
          <w:lang w:eastAsia="zh-CN"/>
        </w:rPr>
        <w:t xml:space="preserve">w </w:t>
      </w:r>
      <w:r w:rsidR="00842FD1" w:rsidRPr="00930D6C">
        <w:rPr>
          <w:rFonts w:eastAsia="Times New Roman" w:cs="Arial"/>
          <w:lang w:eastAsia="zh-CN"/>
        </w:rPr>
        <w:t>sektorze</w:t>
      </w:r>
      <w:r w:rsidR="004E24FF" w:rsidRPr="00930D6C">
        <w:rPr>
          <w:rFonts w:eastAsia="Times New Roman" w:cs="Arial"/>
          <w:lang w:eastAsia="zh-CN"/>
        </w:rPr>
        <w:t>:</w:t>
      </w:r>
    </w:p>
    <w:p w14:paraId="0E80A2D3" w14:textId="77777777" w:rsidR="006A0070" w:rsidRPr="00930D6C" w:rsidRDefault="00097035" w:rsidP="00474E63">
      <w:pPr>
        <w:pStyle w:val="Akapitzlist"/>
        <w:numPr>
          <w:ilvl w:val="0"/>
          <w:numId w:val="37"/>
        </w:numPr>
        <w:spacing w:line="288" w:lineRule="auto"/>
        <w:ind w:left="992" w:hanging="425"/>
        <w:jc w:val="both"/>
        <w:rPr>
          <w:rFonts w:cs="Arial"/>
          <w:sz w:val="22"/>
          <w:szCs w:val="22"/>
        </w:rPr>
      </w:pPr>
      <w:r w:rsidRPr="00930D6C">
        <w:rPr>
          <w:rFonts w:cs="Arial"/>
          <w:sz w:val="22"/>
          <w:szCs w:val="22"/>
        </w:rPr>
        <w:t>rolniczym (rolnictwo, leśnictwo, łowiectwo i rybactwo)</w:t>
      </w:r>
      <w:r w:rsidR="007F44E8" w:rsidRPr="00930D6C">
        <w:rPr>
          <w:rFonts w:cs="Arial"/>
          <w:sz w:val="22"/>
          <w:szCs w:val="22"/>
        </w:rPr>
        <w:t xml:space="preserve"> - 31,3%</w:t>
      </w:r>
      <w:r w:rsidRPr="00930D6C">
        <w:rPr>
          <w:rFonts w:cs="Arial"/>
          <w:sz w:val="22"/>
          <w:szCs w:val="22"/>
        </w:rPr>
        <w:t xml:space="preserve">, </w:t>
      </w:r>
    </w:p>
    <w:p w14:paraId="77F336FD" w14:textId="77777777" w:rsidR="006A0070" w:rsidRPr="00930D6C" w:rsidRDefault="006A0070" w:rsidP="00474E63">
      <w:pPr>
        <w:pStyle w:val="Akapitzlist"/>
        <w:numPr>
          <w:ilvl w:val="0"/>
          <w:numId w:val="37"/>
        </w:numPr>
        <w:spacing w:line="288" w:lineRule="auto"/>
        <w:ind w:left="992" w:hanging="425"/>
        <w:jc w:val="both"/>
        <w:rPr>
          <w:rFonts w:cs="Arial"/>
          <w:sz w:val="22"/>
          <w:szCs w:val="22"/>
        </w:rPr>
      </w:pPr>
      <w:r w:rsidRPr="00930D6C">
        <w:rPr>
          <w:rFonts w:cs="Arial"/>
          <w:sz w:val="22"/>
          <w:szCs w:val="22"/>
        </w:rPr>
        <w:t>przemy</w:t>
      </w:r>
      <w:r w:rsidR="005F71B7">
        <w:rPr>
          <w:rFonts w:cs="Arial"/>
          <w:sz w:val="22"/>
          <w:szCs w:val="22"/>
        </w:rPr>
        <w:t xml:space="preserve">słowym i </w:t>
      </w:r>
      <w:r w:rsidRPr="00930D6C">
        <w:rPr>
          <w:rFonts w:cs="Arial"/>
          <w:sz w:val="22"/>
          <w:szCs w:val="22"/>
        </w:rPr>
        <w:t xml:space="preserve"> budow</w:t>
      </w:r>
      <w:r w:rsidR="005F71B7">
        <w:rPr>
          <w:rFonts w:cs="Arial"/>
          <w:sz w:val="22"/>
          <w:szCs w:val="22"/>
        </w:rPr>
        <w:t>lanym</w:t>
      </w:r>
      <w:r w:rsidR="007F44E8" w:rsidRPr="00930D6C">
        <w:rPr>
          <w:rFonts w:cs="Arial"/>
          <w:sz w:val="22"/>
          <w:szCs w:val="22"/>
        </w:rPr>
        <w:t xml:space="preserve"> - 38,4%</w:t>
      </w:r>
      <w:r w:rsidRPr="00930D6C">
        <w:rPr>
          <w:rFonts w:cs="Arial"/>
          <w:sz w:val="22"/>
          <w:szCs w:val="22"/>
        </w:rPr>
        <w:t>,</w:t>
      </w:r>
    </w:p>
    <w:p w14:paraId="48918CE8" w14:textId="77777777" w:rsidR="00DA6061" w:rsidRDefault="00097035" w:rsidP="00474E63">
      <w:pPr>
        <w:pStyle w:val="Akapitzlist"/>
        <w:numPr>
          <w:ilvl w:val="0"/>
          <w:numId w:val="37"/>
        </w:numPr>
        <w:spacing w:line="288" w:lineRule="auto"/>
        <w:ind w:left="992" w:hanging="425"/>
        <w:jc w:val="both"/>
        <w:rPr>
          <w:rFonts w:cs="Arial"/>
          <w:sz w:val="22"/>
          <w:szCs w:val="22"/>
        </w:rPr>
      </w:pPr>
      <w:r w:rsidRPr="00930D6C">
        <w:rPr>
          <w:rFonts w:cs="Arial"/>
          <w:sz w:val="22"/>
          <w:szCs w:val="22"/>
        </w:rPr>
        <w:t>usługowym (handel, naprawa pojazdów, transport, zakwaterowanie i gastronomia, informacja i komunikacja)</w:t>
      </w:r>
      <w:r w:rsidR="007F44E8" w:rsidRPr="00930D6C">
        <w:rPr>
          <w:rFonts w:cs="Arial"/>
          <w:sz w:val="22"/>
          <w:szCs w:val="22"/>
        </w:rPr>
        <w:t xml:space="preserve"> - 12,8%</w:t>
      </w:r>
    </w:p>
    <w:p w14:paraId="12D78A02" w14:textId="77777777" w:rsidR="009F48B6" w:rsidRPr="00DA6061" w:rsidRDefault="00097035" w:rsidP="00474E63">
      <w:pPr>
        <w:pStyle w:val="Akapitzlist"/>
        <w:numPr>
          <w:ilvl w:val="0"/>
          <w:numId w:val="37"/>
        </w:numPr>
        <w:spacing w:line="288" w:lineRule="auto"/>
        <w:ind w:left="992" w:hanging="425"/>
        <w:jc w:val="both"/>
        <w:rPr>
          <w:rFonts w:cs="Arial"/>
          <w:sz w:val="22"/>
          <w:szCs w:val="22"/>
        </w:rPr>
      </w:pPr>
      <w:r w:rsidRPr="00DA6061">
        <w:rPr>
          <w:rFonts w:cs="Arial"/>
          <w:sz w:val="22"/>
          <w:szCs w:val="22"/>
        </w:rPr>
        <w:t>finansowym (działalność finansowa i ubezpieczeniowa, obsługa rynku nieruchomości)</w:t>
      </w:r>
      <w:r w:rsidR="00DA6061" w:rsidRPr="00DA6061">
        <w:rPr>
          <w:rFonts w:cs="Arial"/>
          <w:sz w:val="22"/>
          <w:szCs w:val="22"/>
        </w:rPr>
        <w:t xml:space="preserve"> - 1,0%</w:t>
      </w:r>
      <w:r w:rsidRPr="00DA6061">
        <w:rPr>
          <w:rFonts w:cs="Arial"/>
          <w:sz w:val="22"/>
          <w:szCs w:val="22"/>
        </w:rPr>
        <w:t>.</w:t>
      </w:r>
    </w:p>
    <w:p w14:paraId="71D62D84" w14:textId="77777777" w:rsidR="006A0070" w:rsidRPr="00557A94" w:rsidRDefault="00DA6061" w:rsidP="00474E63">
      <w:pPr>
        <w:suppressAutoHyphens/>
        <w:spacing w:after="0" w:line="288" w:lineRule="auto"/>
        <w:ind w:left="0" w:firstLine="567"/>
        <w:rPr>
          <w:rFonts w:eastAsia="Times New Roman" w:cs="Arial"/>
          <w:i/>
          <w:sz w:val="18"/>
          <w:szCs w:val="18"/>
          <w:lang w:eastAsia="zh-CN"/>
        </w:rPr>
      </w:pPr>
      <w:r w:rsidRPr="00DA6061">
        <w:rPr>
          <w:rFonts w:eastAsia="Times New Roman" w:cs="Arial"/>
          <w:lang w:eastAsia="zh-CN"/>
        </w:rPr>
        <w:t xml:space="preserve">Przeciętne </w:t>
      </w:r>
      <w:r w:rsidR="009F48B6" w:rsidRPr="00DA6061">
        <w:rPr>
          <w:rFonts w:eastAsia="Times New Roman" w:cs="Arial"/>
          <w:lang w:eastAsia="zh-CN"/>
        </w:rPr>
        <w:t>miesięczne wynagrodzenie brutto w gminie Elbląg wynosiło 4 690,74 PLN, co odpowiada 78.20% przeciętnego miesięcznego wynagrodzenia brutto w Polsce</w:t>
      </w:r>
      <w:r w:rsidR="009F48B6" w:rsidRPr="009F48B6">
        <w:rPr>
          <w:rFonts w:eastAsia="Times New Roman" w:cs="Arial"/>
          <w:lang w:eastAsia="zh-CN"/>
        </w:rPr>
        <w:t>.</w:t>
      </w:r>
      <w:r w:rsidR="00097035" w:rsidRPr="00187F54">
        <w:rPr>
          <w:rFonts w:eastAsia="Times New Roman" w:cs="Arial"/>
          <w:lang w:eastAsia="zh-CN"/>
        </w:rPr>
        <w:br/>
      </w:r>
      <w:r w:rsidR="009F48B6">
        <w:rPr>
          <w:rFonts w:eastAsia="Times New Roman" w:cs="Arial"/>
          <w:lang w:eastAsia="zh-CN"/>
        </w:rPr>
        <w:t xml:space="preserve">Dane z </w:t>
      </w:r>
      <w:r w:rsidR="00097035" w:rsidRPr="00CD210D">
        <w:rPr>
          <w:rFonts w:eastAsia="Times New Roman" w:cs="Arial"/>
          <w:lang w:eastAsia="zh-CN"/>
        </w:rPr>
        <w:t>:</w:t>
      </w:r>
      <w:r w:rsidR="00097035" w:rsidRPr="008333CA">
        <w:rPr>
          <w:rFonts w:eastAsia="Times New Roman" w:cs="Arial"/>
          <w:lang w:eastAsia="zh-CN"/>
        </w:rPr>
        <w:t> </w:t>
      </w:r>
      <w:hyperlink r:id="rId12" w:history="1">
        <w:r w:rsidR="00097035" w:rsidRPr="008333CA">
          <w:rPr>
            <w:rStyle w:val="Hipercze"/>
            <w:rFonts w:eastAsia="Times New Roman" w:cs="Arial"/>
            <w:i/>
            <w:color w:val="auto"/>
            <w:sz w:val="18"/>
            <w:szCs w:val="18"/>
            <w:lang w:eastAsia="zh-CN"/>
          </w:rPr>
          <w:t>https://www.polskawliczbach.pl/gmina_Elblag</w:t>
        </w:r>
      </w:hyperlink>
    </w:p>
    <w:p w14:paraId="409D0309" w14:textId="77777777" w:rsidR="00EF4356" w:rsidRDefault="00DA5D32" w:rsidP="00474E63">
      <w:pPr>
        <w:pStyle w:val="Nagwek2"/>
        <w:spacing w:before="120" w:after="0" w:line="288" w:lineRule="auto"/>
      </w:pPr>
      <w:bookmarkStart w:id="18" w:name="_Toc165542997"/>
      <w:r>
        <w:lastRenderedPageBreak/>
        <w:t>4</w:t>
      </w:r>
      <w:r w:rsidR="00EF4356">
        <w:t>.</w:t>
      </w:r>
      <w:r>
        <w:t>3</w:t>
      </w:r>
      <w:r w:rsidR="00EF4356">
        <w:t>. DZIAŁALNOŚĆ GOSPODARCZA</w:t>
      </w:r>
      <w:bookmarkEnd w:id="18"/>
    </w:p>
    <w:p w14:paraId="628A4144" w14:textId="77777777" w:rsidR="00AA14A1" w:rsidRPr="00FE625A" w:rsidRDefault="00AE0AF3" w:rsidP="00474E63">
      <w:pPr>
        <w:suppressAutoHyphens/>
        <w:spacing w:after="0" w:line="288" w:lineRule="auto"/>
        <w:ind w:left="0" w:firstLine="567"/>
        <w:jc w:val="both"/>
        <w:rPr>
          <w:rFonts w:eastAsia="Times New Roman" w:cs="Arial"/>
          <w:lang w:eastAsia="zh-CN"/>
        </w:rPr>
      </w:pPr>
      <w:r w:rsidRPr="00FE625A">
        <w:rPr>
          <w:rFonts w:eastAsia="Times New Roman" w:cs="Arial"/>
          <w:lang w:eastAsia="zh-CN"/>
        </w:rPr>
        <w:t>W gminie Elbląg w roku 2021 w rejestrze REGON zarejestrowanych było 908 podmiotów gospodarki narodowej, z czego 692 stanowiły osoby fizyczne prowadzące działalność gospodarczą. W tymże roku zarejestrowano 104 nowe podmioty, a 44 podmioty wyrejestrowan</w:t>
      </w:r>
      <w:r w:rsidR="00002BBE">
        <w:rPr>
          <w:rFonts w:eastAsia="Times New Roman" w:cs="Arial"/>
          <w:lang w:eastAsia="zh-CN"/>
        </w:rPr>
        <w:t>o</w:t>
      </w:r>
      <w:r w:rsidRPr="00FE625A">
        <w:rPr>
          <w:rFonts w:eastAsia="Times New Roman" w:cs="Arial"/>
          <w:lang w:eastAsia="zh-CN"/>
        </w:rPr>
        <w:t xml:space="preserve">. </w:t>
      </w:r>
    </w:p>
    <w:p w14:paraId="6CF6B51A" w14:textId="77777777" w:rsidR="005F29F2" w:rsidRPr="00FE625A" w:rsidRDefault="00AE0AF3" w:rsidP="00474E63">
      <w:pPr>
        <w:suppressAutoHyphens/>
        <w:spacing w:after="0" w:line="288" w:lineRule="auto"/>
        <w:ind w:left="0" w:firstLine="567"/>
        <w:jc w:val="both"/>
        <w:rPr>
          <w:rFonts w:eastAsia="Times New Roman" w:cs="Arial"/>
          <w:lang w:eastAsia="zh-CN"/>
        </w:rPr>
      </w:pPr>
      <w:r w:rsidRPr="00FE625A">
        <w:rPr>
          <w:rFonts w:eastAsia="Times New Roman" w:cs="Arial"/>
          <w:lang w:eastAsia="zh-CN"/>
        </w:rPr>
        <w:t xml:space="preserve">Na przestrzeni lat 2009-2021 najwięcej (117) podmiotów zarejestrowano w roku 2019, a najmniej (53) w roku 2013. W tym samym okresie najwięcej (73) podmiotów wykreślono z rejestru REGON w 2018 roku, najmniej (26) podmiotów wyrejestrowano natomiast w 2010 roku. </w:t>
      </w:r>
    </w:p>
    <w:p w14:paraId="4F8E99C2" w14:textId="77777777" w:rsidR="005F29F2" w:rsidRPr="00FE625A" w:rsidRDefault="00AE0AF3" w:rsidP="00474E63">
      <w:pPr>
        <w:suppressAutoHyphens/>
        <w:spacing w:after="0" w:line="288" w:lineRule="auto"/>
        <w:ind w:left="0" w:firstLine="567"/>
        <w:jc w:val="both"/>
        <w:rPr>
          <w:rFonts w:eastAsia="Times New Roman" w:cs="Arial"/>
          <w:lang w:eastAsia="zh-CN"/>
        </w:rPr>
      </w:pPr>
      <w:r w:rsidRPr="00FE625A">
        <w:rPr>
          <w:rFonts w:eastAsia="Times New Roman" w:cs="Arial"/>
          <w:lang w:eastAsia="zh-CN"/>
        </w:rPr>
        <w:t>Według danych z rejestru REGON wśród podmiotów posiadających osobowość prawną w gminie Elbląg najwięcej (80) jest stanowiących spółki handlowe z ograniczoną odpowiedzialnością.</w:t>
      </w:r>
    </w:p>
    <w:p w14:paraId="2CAD964C" w14:textId="77777777" w:rsidR="00EC6BFB" w:rsidRPr="00FE625A" w:rsidRDefault="00465AB5" w:rsidP="00474E63">
      <w:pPr>
        <w:suppressAutoHyphens/>
        <w:spacing w:after="0" w:line="288" w:lineRule="auto"/>
        <w:ind w:left="0" w:firstLine="567"/>
        <w:jc w:val="both"/>
        <w:rPr>
          <w:rFonts w:eastAsia="Times New Roman" w:cs="Arial"/>
          <w:lang w:eastAsia="zh-CN"/>
        </w:rPr>
      </w:pPr>
      <w:r>
        <w:rPr>
          <w:rFonts w:eastAsia="Times New Roman" w:cs="Arial"/>
          <w:lang w:eastAsia="zh-CN"/>
        </w:rPr>
        <w:t>N</w:t>
      </w:r>
      <w:r w:rsidR="00EC6BFB" w:rsidRPr="00FE625A">
        <w:rPr>
          <w:rFonts w:eastAsia="Times New Roman" w:cs="Arial"/>
          <w:lang w:eastAsia="zh-CN"/>
        </w:rPr>
        <w:t xml:space="preserve">a terenie gminy </w:t>
      </w:r>
      <w:r w:rsidR="00504956" w:rsidRPr="00FE625A">
        <w:rPr>
          <w:rFonts w:eastAsia="Times New Roman" w:cs="Arial"/>
          <w:lang w:eastAsia="zh-CN"/>
        </w:rPr>
        <w:t>zarejestrowanych jest</w:t>
      </w:r>
      <w:r w:rsidR="00801783" w:rsidRPr="00FE625A">
        <w:rPr>
          <w:rFonts w:eastAsia="Times New Roman" w:cs="Arial"/>
          <w:lang w:eastAsia="zh-CN"/>
        </w:rPr>
        <w:t xml:space="preserve"> </w:t>
      </w:r>
      <w:r w:rsidR="0006177D" w:rsidRPr="00FE625A">
        <w:rPr>
          <w:rFonts w:eastAsia="Times New Roman" w:cs="Arial"/>
          <w:lang w:eastAsia="zh-CN"/>
        </w:rPr>
        <w:t>9</w:t>
      </w:r>
      <w:r w:rsidR="008B2328" w:rsidRPr="00FE625A">
        <w:rPr>
          <w:rFonts w:eastAsia="Times New Roman" w:cs="Arial"/>
          <w:lang w:eastAsia="zh-CN"/>
        </w:rPr>
        <w:t>0</w:t>
      </w:r>
      <w:r w:rsidR="0006177D" w:rsidRPr="00FE625A">
        <w:rPr>
          <w:rFonts w:eastAsia="Times New Roman" w:cs="Arial"/>
          <w:lang w:eastAsia="zh-CN"/>
        </w:rPr>
        <w:t xml:space="preserve">5 </w:t>
      </w:r>
      <w:r w:rsidR="00801783" w:rsidRPr="00FE625A">
        <w:rPr>
          <w:rFonts w:eastAsia="Times New Roman" w:cs="Arial"/>
          <w:lang w:eastAsia="zh-CN"/>
        </w:rPr>
        <w:t>przedsiębiorstw</w:t>
      </w:r>
      <w:r w:rsidR="00CE0C28" w:rsidRPr="00FE625A">
        <w:rPr>
          <w:rFonts w:eastAsia="Times New Roman" w:cs="Arial"/>
          <w:lang w:eastAsia="zh-CN"/>
        </w:rPr>
        <w:t xml:space="preserve">, </w:t>
      </w:r>
      <w:r w:rsidR="000D1E41">
        <w:rPr>
          <w:rFonts w:eastAsia="Times New Roman" w:cs="Arial"/>
          <w:lang w:eastAsia="zh-CN"/>
        </w:rPr>
        <w:t>podział przedsiębiorstw ze względu na ilość zatrudnionych wygląda następująco</w:t>
      </w:r>
      <w:r w:rsidR="000D1E41" w:rsidRPr="00FE625A">
        <w:rPr>
          <w:rFonts w:eastAsia="Times New Roman" w:cs="Arial"/>
          <w:lang w:eastAsia="zh-CN"/>
        </w:rPr>
        <w:t xml:space="preserve">: </w:t>
      </w:r>
    </w:p>
    <w:p w14:paraId="1A6BADE4" w14:textId="77777777" w:rsidR="00A547AC" w:rsidRPr="00FE625A" w:rsidRDefault="00801783" w:rsidP="007078DE">
      <w:pPr>
        <w:pStyle w:val="Akapitzlist"/>
        <w:numPr>
          <w:ilvl w:val="0"/>
          <w:numId w:val="34"/>
        </w:numPr>
        <w:spacing w:before="60" w:line="288" w:lineRule="auto"/>
        <w:ind w:left="568" w:hanging="284"/>
        <w:jc w:val="both"/>
        <w:rPr>
          <w:rFonts w:cs="Arial"/>
          <w:sz w:val="22"/>
          <w:szCs w:val="22"/>
        </w:rPr>
      </w:pPr>
      <w:r w:rsidRPr="00FE625A">
        <w:rPr>
          <w:rFonts w:cs="Arial"/>
          <w:sz w:val="22"/>
          <w:szCs w:val="22"/>
        </w:rPr>
        <w:t>Mikro-przedsiębiorstw</w:t>
      </w:r>
      <w:r w:rsidR="009301F2" w:rsidRPr="00FE625A">
        <w:rPr>
          <w:rFonts w:cs="Arial"/>
          <w:sz w:val="22"/>
          <w:szCs w:val="22"/>
        </w:rPr>
        <w:t>a</w:t>
      </w:r>
      <w:r w:rsidRPr="00FE625A">
        <w:rPr>
          <w:rFonts w:cs="Arial"/>
          <w:sz w:val="22"/>
          <w:szCs w:val="22"/>
        </w:rPr>
        <w:t xml:space="preserve"> (0-9 zatrudnionych) </w:t>
      </w:r>
      <w:r w:rsidR="00B32471">
        <w:rPr>
          <w:rFonts w:cs="Arial"/>
          <w:sz w:val="22"/>
          <w:szCs w:val="22"/>
        </w:rPr>
        <w:t xml:space="preserve">      </w:t>
      </w:r>
      <w:r w:rsidR="00A547AC" w:rsidRPr="00FE625A">
        <w:rPr>
          <w:rFonts w:cs="Arial"/>
          <w:sz w:val="22"/>
          <w:szCs w:val="22"/>
        </w:rPr>
        <w:t xml:space="preserve"> </w:t>
      </w:r>
      <w:r w:rsidR="00B32471">
        <w:rPr>
          <w:rFonts w:cs="Arial"/>
          <w:sz w:val="22"/>
          <w:szCs w:val="22"/>
        </w:rPr>
        <w:t xml:space="preserve"> </w:t>
      </w:r>
      <w:r w:rsidR="006270E4">
        <w:rPr>
          <w:rFonts w:cs="Arial"/>
          <w:sz w:val="22"/>
          <w:szCs w:val="22"/>
        </w:rPr>
        <w:t xml:space="preserve"> </w:t>
      </w:r>
      <w:r w:rsidR="00B32471">
        <w:rPr>
          <w:rFonts w:cs="Arial"/>
          <w:sz w:val="22"/>
          <w:szCs w:val="22"/>
        </w:rPr>
        <w:t xml:space="preserve">- </w:t>
      </w:r>
      <w:r w:rsidR="00B32471" w:rsidRPr="00B32471">
        <w:rPr>
          <w:rFonts w:cs="Arial"/>
          <w:sz w:val="22"/>
          <w:szCs w:val="22"/>
        </w:rPr>
        <w:t>864</w:t>
      </w:r>
    </w:p>
    <w:p w14:paraId="2FFAB3DC" w14:textId="77777777" w:rsidR="00A547AC" w:rsidRPr="00FE625A" w:rsidRDefault="00801783" w:rsidP="007078DE">
      <w:pPr>
        <w:pStyle w:val="Akapitzlist"/>
        <w:numPr>
          <w:ilvl w:val="0"/>
          <w:numId w:val="34"/>
        </w:numPr>
        <w:spacing w:before="60" w:line="288" w:lineRule="auto"/>
        <w:ind w:left="568" w:hanging="284"/>
        <w:jc w:val="both"/>
        <w:rPr>
          <w:rFonts w:cs="Arial"/>
          <w:sz w:val="22"/>
          <w:szCs w:val="22"/>
        </w:rPr>
      </w:pPr>
      <w:r w:rsidRPr="00FE625A">
        <w:rPr>
          <w:rFonts w:cs="Arial"/>
          <w:sz w:val="22"/>
          <w:szCs w:val="22"/>
        </w:rPr>
        <w:t xml:space="preserve">Małe przedsiębiorstwa (10-49 zatrudnionych) </w:t>
      </w:r>
      <w:r w:rsidR="00B32471">
        <w:rPr>
          <w:rFonts w:cs="Arial"/>
          <w:sz w:val="22"/>
          <w:szCs w:val="22"/>
        </w:rPr>
        <w:t xml:space="preserve">        - 35</w:t>
      </w:r>
    </w:p>
    <w:p w14:paraId="3FD2C2F5" w14:textId="77777777" w:rsidR="00A547AC" w:rsidRPr="00FE625A" w:rsidRDefault="00801783" w:rsidP="007078DE">
      <w:pPr>
        <w:pStyle w:val="Akapitzlist"/>
        <w:numPr>
          <w:ilvl w:val="0"/>
          <w:numId w:val="34"/>
        </w:numPr>
        <w:spacing w:before="60" w:line="288" w:lineRule="auto"/>
        <w:ind w:left="568" w:hanging="284"/>
        <w:jc w:val="both"/>
        <w:rPr>
          <w:rFonts w:cs="Arial"/>
          <w:sz w:val="22"/>
          <w:szCs w:val="22"/>
        </w:rPr>
      </w:pPr>
      <w:r w:rsidRPr="00FE625A">
        <w:rPr>
          <w:rFonts w:cs="Arial"/>
          <w:sz w:val="22"/>
          <w:szCs w:val="22"/>
        </w:rPr>
        <w:t xml:space="preserve">Średnie przedsiębiorstwa (50-249 zatrudnionych) </w:t>
      </w:r>
      <w:r w:rsidR="00B32471">
        <w:rPr>
          <w:rFonts w:cs="Arial"/>
          <w:sz w:val="22"/>
          <w:szCs w:val="22"/>
        </w:rPr>
        <w:t xml:space="preserve"> </w:t>
      </w:r>
      <w:r w:rsidR="006270E4">
        <w:rPr>
          <w:rFonts w:cs="Arial"/>
          <w:sz w:val="22"/>
          <w:szCs w:val="22"/>
        </w:rPr>
        <w:t xml:space="preserve"> </w:t>
      </w:r>
      <w:r w:rsidR="00B32471">
        <w:rPr>
          <w:rFonts w:cs="Arial"/>
          <w:sz w:val="22"/>
          <w:szCs w:val="22"/>
        </w:rPr>
        <w:t xml:space="preserve"> - 6</w:t>
      </w:r>
    </w:p>
    <w:p w14:paraId="138E0826" w14:textId="77777777" w:rsidR="00BD014D" w:rsidRPr="00FE625A" w:rsidRDefault="00801783" w:rsidP="007078DE">
      <w:pPr>
        <w:pStyle w:val="Akapitzlist"/>
        <w:numPr>
          <w:ilvl w:val="0"/>
          <w:numId w:val="34"/>
        </w:numPr>
        <w:spacing w:before="60" w:line="288" w:lineRule="auto"/>
        <w:ind w:left="568" w:hanging="284"/>
        <w:jc w:val="both"/>
        <w:rPr>
          <w:rFonts w:cs="Arial"/>
          <w:sz w:val="22"/>
          <w:szCs w:val="22"/>
        </w:rPr>
      </w:pPr>
      <w:r w:rsidRPr="00FE625A">
        <w:rPr>
          <w:rFonts w:cs="Arial"/>
          <w:sz w:val="22"/>
          <w:szCs w:val="22"/>
        </w:rPr>
        <w:t xml:space="preserve">Duże przedsiębiorstwa (250-999 zatrudnionych) </w:t>
      </w:r>
      <w:r w:rsidR="006270E4">
        <w:rPr>
          <w:rFonts w:cs="Arial"/>
          <w:sz w:val="22"/>
          <w:szCs w:val="22"/>
        </w:rPr>
        <w:t xml:space="preserve">     - 3</w:t>
      </w:r>
    </w:p>
    <w:p w14:paraId="4ADB56CC" w14:textId="77777777" w:rsidR="00097D5A" w:rsidRPr="00DA5D32" w:rsidRDefault="00FE625A" w:rsidP="00474E63">
      <w:pPr>
        <w:pStyle w:val="Akapitzlist"/>
        <w:spacing w:line="288" w:lineRule="auto"/>
        <w:ind w:left="0"/>
        <w:rPr>
          <w:rStyle w:val="Hipercze"/>
          <w:rFonts w:cs="Arial"/>
          <w:i/>
          <w:sz w:val="18"/>
          <w:szCs w:val="18"/>
        </w:rPr>
      </w:pPr>
      <w:r w:rsidRPr="00DA5D32">
        <w:rPr>
          <w:rFonts w:cs="Arial"/>
          <w:i/>
          <w:sz w:val="18"/>
          <w:szCs w:val="18"/>
        </w:rPr>
        <w:t>Dane z</w:t>
      </w:r>
      <w:r w:rsidR="00801783" w:rsidRPr="00DA5D32">
        <w:rPr>
          <w:rFonts w:cs="Arial"/>
          <w:i/>
          <w:sz w:val="18"/>
          <w:szCs w:val="18"/>
        </w:rPr>
        <w:t>: </w:t>
      </w:r>
      <w:hyperlink r:id="rId13" w:history="1">
        <w:r w:rsidR="00801783" w:rsidRPr="008333CA">
          <w:rPr>
            <w:rStyle w:val="Hipercze"/>
            <w:rFonts w:cs="Arial"/>
            <w:i/>
            <w:color w:val="auto"/>
            <w:sz w:val="18"/>
            <w:szCs w:val="18"/>
          </w:rPr>
          <w:t>https://www.polskawliczbach.pl/gmina_Elblag</w:t>
        </w:r>
      </w:hyperlink>
      <w:r w:rsidR="00DA5D32" w:rsidRPr="008333CA">
        <w:rPr>
          <w:rStyle w:val="Hipercze"/>
          <w:rFonts w:cs="Arial"/>
          <w:i/>
          <w:color w:val="auto"/>
          <w:sz w:val="18"/>
          <w:szCs w:val="18"/>
        </w:rPr>
        <w:t>.</w:t>
      </w:r>
    </w:p>
    <w:p w14:paraId="5B9DA467" w14:textId="77777777" w:rsidR="00DA5D32" w:rsidRPr="00223BBB" w:rsidRDefault="00DA5D32" w:rsidP="00E1149C">
      <w:pPr>
        <w:pStyle w:val="Nagwek1"/>
        <w:numPr>
          <w:ilvl w:val="0"/>
          <w:numId w:val="42"/>
        </w:numPr>
        <w:spacing w:after="0" w:line="288" w:lineRule="auto"/>
        <w:ind w:left="924" w:hanging="357"/>
      </w:pPr>
      <w:bookmarkStart w:id="19" w:name="_Toc99545013"/>
      <w:bookmarkStart w:id="20" w:name="_Toc165542998"/>
      <w:r w:rsidRPr="00223BBB">
        <w:t>PROGNOZY DEMOGRAFICZNE</w:t>
      </w:r>
      <w:bookmarkEnd w:id="19"/>
      <w:bookmarkEnd w:id="20"/>
    </w:p>
    <w:p w14:paraId="49B8EA85" w14:textId="77777777" w:rsidR="00DA5D32" w:rsidRDefault="00DA5D32" w:rsidP="00474E63">
      <w:pPr>
        <w:suppressAutoHyphens/>
        <w:spacing w:after="0" w:line="288" w:lineRule="auto"/>
        <w:ind w:left="0" w:firstLine="567"/>
        <w:jc w:val="both"/>
        <w:rPr>
          <w:rFonts w:eastAsia="Times New Roman" w:cs="Arial"/>
          <w:lang w:eastAsia="zh-CN"/>
        </w:rPr>
      </w:pPr>
      <w:r w:rsidRPr="003643CC">
        <w:rPr>
          <w:rFonts w:eastAsia="Times New Roman" w:cs="Arial"/>
          <w:lang w:eastAsia="zh-CN"/>
        </w:rPr>
        <w:t>Prognoza demograficzna określa przewidywania kształtowania się zjawisk i procesów demograficznych, ich kierunków oraz tempa rozwoju. Przewidywanie przyszłych kierunków zmian procesów demograficznych zawsze jest obarczone dużą niepewnością.</w:t>
      </w:r>
    </w:p>
    <w:p w14:paraId="5609C7C2" w14:textId="77777777" w:rsidR="00DA5D32" w:rsidRDefault="00DA5D32" w:rsidP="00474E63">
      <w:pPr>
        <w:pStyle w:val="Nagwek2"/>
        <w:spacing w:before="120" w:after="0" w:line="288" w:lineRule="auto"/>
        <w:ind w:hanging="567"/>
      </w:pPr>
      <w:bookmarkStart w:id="21" w:name="_Toc165542999"/>
      <w:r>
        <w:t>5.1. OCENA DEMOGRAFICZNA GMINY</w:t>
      </w:r>
      <w:bookmarkEnd w:id="21"/>
      <w:r>
        <w:t xml:space="preserve"> </w:t>
      </w:r>
    </w:p>
    <w:p w14:paraId="50413657" w14:textId="77777777" w:rsidR="00DA5D32" w:rsidRDefault="00DA5D32" w:rsidP="00474E63">
      <w:pPr>
        <w:suppressAutoHyphens/>
        <w:spacing w:after="0" w:line="288" w:lineRule="auto"/>
        <w:ind w:left="1134" w:hanging="567"/>
        <w:jc w:val="both"/>
        <w:rPr>
          <w:rFonts w:eastAsia="Times New Roman" w:cs="Arial"/>
          <w:lang w:eastAsia="zh-CN"/>
        </w:rPr>
      </w:pPr>
      <w:r>
        <w:rPr>
          <w:rFonts w:eastAsia="Times New Roman" w:cs="Arial"/>
          <w:lang w:eastAsia="zh-CN"/>
        </w:rPr>
        <w:t xml:space="preserve">Przeanalizowano stan ludności </w:t>
      </w:r>
      <w:bookmarkStart w:id="22" w:name="_Toc99545062"/>
      <w:r>
        <w:rPr>
          <w:rFonts w:eastAsia="Times New Roman" w:cs="Arial"/>
          <w:lang w:eastAsia="zh-CN"/>
        </w:rPr>
        <w:t>w gminie na przestrzeni 6 – lat od roku 2015 do roku 2021.</w:t>
      </w:r>
    </w:p>
    <w:p w14:paraId="70CE91C7" w14:textId="77777777" w:rsidR="00DA5D32" w:rsidRDefault="00DA5D32" w:rsidP="00474E63">
      <w:pPr>
        <w:suppressAutoHyphens/>
        <w:spacing w:after="0" w:line="288" w:lineRule="auto"/>
        <w:ind w:left="0"/>
        <w:jc w:val="both"/>
        <w:rPr>
          <w:rFonts w:eastAsia="Times New Roman" w:cs="Arial"/>
          <w:lang w:eastAsia="zh-CN"/>
        </w:rPr>
      </w:pPr>
      <w:r>
        <w:rPr>
          <w:rFonts w:eastAsia="Times New Roman" w:cs="Arial"/>
          <w:lang w:eastAsia="zh-CN"/>
        </w:rPr>
        <w:t>W analizowanym okresie ludność sukcesywnie się zwiększała od 7210 w roku 2015 do 7430 w roku 2021. Jednak wzrost ludności nie rozkłada się równomiernie. W jednych miejscowościach następuje zdecydowany wzrost ludności, w innych wzrost jest niewielki kilkuosobowy, natomiast s</w:t>
      </w:r>
      <w:r w:rsidR="000D714F">
        <w:rPr>
          <w:rFonts w:eastAsia="Times New Roman" w:cs="Arial"/>
          <w:lang w:eastAsia="zh-CN"/>
        </w:rPr>
        <w:t>ą</w:t>
      </w:r>
      <w:r>
        <w:rPr>
          <w:rFonts w:eastAsia="Times New Roman" w:cs="Arial"/>
          <w:lang w:eastAsia="zh-CN"/>
        </w:rPr>
        <w:t xml:space="preserve"> miejscow</w:t>
      </w:r>
      <w:r w:rsidR="00F85EDB">
        <w:rPr>
          <w:rFonts w:eastAsia="Times New Roman" w:cs="Arial"/>
          <w:lang w:eastAsia="zh-CN"/>
        </w:rPr>
        <w:t>ości gdzie wzrost jest wyraźny</w:t>
      </w:r>
      <w:r w:rsidR="00002BBE">
        <w:rPr>
          <w:rFonts w:eastAsia="Times New Roman" w:cs="Arial"/>
          <w:lang w:eastAsia="zh-CN"/>
        </w:rPr>
        <w:t xml:space="preserve">. Porównanie Patrz tabela 7. </w:t>
      </w:r>
      <w:r>
        <w:rPr>
          <w:rFonts w:eastAsia="Times New Roman" w:cs="Arial"/>
          <w:lang w:eastAsia="zh-CN"/>
        </w:rPr>
        <w:t>.</w:t>
      </w:r>
    </w:p>
    <w:bookmarkEnd w:id="22"/>
    <w:p w14:paraId="3FBB67E5" w14:textId="77777777" w:rsidR="00DA5D32" w:rsidRDefault="00F62B43" w:rsidP="00474E63">
      <w:pPr>
        <w:suppressAutoHyphens/>
        <w:spacing w:after="0" w:line="288" w:lineRule="auto"/>
        <w:ind w:left="0"/>
        <w:jc w:val="both"/>
        <w:rPr>
          <w:rFonts w:eastAsia="Calibri" w:cs="Arial"/>
        </w:rPr>
      </w:pPr>
      <w:r>
        <w:rPr>
          <w:rFonts w:eastAsia="Times New Roman" w:cs="Arial"/>
          <w:lang w:eastAsia="zh-CN"/>
        </w:rPr>
        <w:t xml:space="preserve">Tabela 7. </w:t>
      </w:r>
      <w:r w:rsidR="00DA5D32" w:rsidRPr="008B5244">
        <w:rPr>
          <w:rFonts w:eastAsia="Times New Roman" w:cs="Arial"/>
          <w:lang w:eastAsia="zh-CN"/>
        </w:rPr>
        <w:t>S</w:t>
      </w:r>
      <w:r w:rsidR="00DA5D32" w:rsidRPr="008B5244">
        <w:rPr>
          <w:rFonts w:eastAsia="Calibri" w:cs="Arial"/>
        </w:rPr>
        <w:t xml:space="preserve">tan ludności zameldowanej na stałe na </w:t>
      </w:r>
      <w:r w:rsidR="00DA5D32">
        <w:rPr>
          <w:rFonts w:eastAsia="Calibri" w:cs="Arial"/>
        </w:rPr>
        <w:t>dzień 31.12.2020</w:t>
      </w:r>
    </w:p>
    <w:tbl>
      <w:tblPr>
        <w:tblStyle w:val="Tabela-Siatka4"/>
        <w:tblW w:w="10100" w:type="dxa"/>
        <w:jc w:val="center"/>
        <w:tblLook w:val="04A0" w:firstRow="1" w:lastRow="0" w:firstColumn="1" w:lastColumn="0" w:noHBand="0" w:noVBand="1"/>
      </w:tblPr>
      <w:tblGrid>
        <w:gridCol w:w="2215"/>
        <w:gridCol w:w="1214"/>
        <w:gridCol w:w="1053"/>
        <w:gridCol w:w="1150"/>
        <w:gridCol w:w="1203"/>
        <w:gridCol w:w="1150"/>
        <w:gridCol w:w="965"/>
        <w:gridCol w:w="1150"/>
      </w:tblGrid>
      <w:tr w:rsidR="00DA5D32" w:rsidRPr="008B5244" w14:paraId="3B2C3AFF" w14:textId="77777777" w:rsidTr="001136C4">
        <w:trPr>
          <w:jc w:val="center"/>
        </w:trPr>
        <w:tc>
          <w:tcPr>
            <w:tcW w:w="2215" w:type="dxa"/>
            <w:vMerge w:val="restart"/>
            <w:shd w:val="clear" w:color="auto" w:fill="D9D9D9" w:themeFill="background1" w:themeFillShade="D9"/>
            <w:vAlign w:val="center"/>
          </w:tcPr>
          <w:p w14:paraId="138D858D"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Ludność</w:t>
            </w:r>
          </w:p>
        </w:tc>
        <w:tc>
          <w:tcPr>
            <w:tcW w:w="1214" w:type="dxa"/>
            <w:vMerge w:val="restart"/>
            <w:shd w:val="clear" w:color="auto" w:fill="D9D9D9" w:themeFill="background1" w:themeFillShade="D9"/>
            <w:vAlign w:val="center"/>
          </w:tcPr>
          <w:p w14:paraId="37491F08"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Ogółem</w:t>
            </w:r>
          </w:p>
        </w:tc>
        <w:tc>
          <w:tcPr>
            <w:tcW w:w="2203" w:type="dxa"/>
            <w:gridSpan w:val="2"/>
            <w:shd w:val="clear" w:color="auto" w:fill="D9D9D9" w:themeFill="background1" w:themeFillShade="D9"/>
            <w:vAlign w:val="center"/>
          </w:tcPr>
          <w:p w14:paraId="0B384136"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 xml:space="preserve">W wieku przedprodukcyjnym </w:t>
            </w:r>
            <w:r w:rsidRPr="00DA723A">
              <w:rPr>
                <w:rFonts w:eastAsia="Calibri" w:cs="Arial"/>
                <w:sz w:val="20"/>
                <w:szCs w:val="20"/>
              </w:rPr>
              <w:br/>
              <w:t>(17 lat i mniej)</w:t>
            </w:r>
          </w:p>
        </w:tc>
        <w:tc>
          <w:tcPr>
            <w:tcW w:w="2353" w:type="dxa"/>
            <w:gridSpan w:val="2"/>
            <w:shd w:val="clear" w:color="auto" w:fill="D9D9D9" w:themeFill="background1" w:themeFillShade="D9"/>
            <w:vAlign w:val="center"/>
          </w:tcPr>
          <w:p w14:paraId="082A7D27"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W wieku po produkcyjnym (18-65 lat)</w:t>
            </w:r>
          </w:p>
        </w:tc>
        <w:tc>
          <w:tcPr>
            <w:tcW w:w="2115" w:type="dxa"/>
            <w:gridSpan w:val="2"/>
            <w:shd w:val="clear" w:color="auto" w:fill="D9D9D9" w:themeFill="background1" w:themeFillShade="D9"/>
            <w:vAlign w:val="center"/>
          </w:tcPr>
          <w:p w14:paraId="610FEE0C"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 xml:space="preserve">W wieku poprodukcyjnym </w:t>
            </w:r>
            <w:r w:rsidRPr="00DA723A">
              <w:rPr>
                <w:rFonts w:eastAsia="Calibri" w:cs="Arial"/>
                <w:sz w:val="20"/>
                <w:szCs w:val="20"/>
              </w:rPr>
              <w:br/>
              <w:t>(66 lat i więcej)</w:t>
            </w:r>
          </w:p>
        </w:tc>
      </w:tr>
      <w:tr w:rsidR="00DA5D32" w:rsidRPr="008B5244" w14:paraId="551EEBE1" w14:textId="77777777" w:rsidTr="001136C4">
        <w:trPr>
          <w:trHeight w:val="162"/>
          <w:jc w:val="center"/>
        </w:trPr>
        <w:tc>
          <w:tcPr>
            <w:tcW w:w="2215" w:type="dxa"/>
            <w:vMerge/>
            <w:shd w:val="clear" w:color="auto" w:fill="D9D9D9" w:themeFill="background1" w:themeFillShade="D9"/>
          </w:tcPr>
          <w:p w14:paraId="2AE00D0C" w14:textId="77777777" w:rsidR="00DA5D32" w:rsidRPr="00DA723A" w:rsidRDefault="00DA5D32" w:rsidP="00474E63">
            <w:pPr>
              <w:spacing w:after="0" w:line="288" w:lineRule="auto"/>
              <w:ind w:left="0"/>
              <w:rPr>
                <w:rFonts w:eastAsia="Calibri" w:cs="Arial"/>
                <w:sz w:val="20"/>
                <w:szCs w:val="20"/>
              </w:rPr>
            </w:pPr>
          </w:p>
        </w:tc>
        <w:tc>
          <w:tcPr>
            <w:tcW w:w="1214" w:type="dxa"/>
            <w:vMerge/>
            <w:shd w:val="clear" w:color="auto" w:fill="D9D9D9" w:themeFill="background1" w:themeFillShade="D9"/>
          </w:tcPr>
          <w:p w14:paraId="706158FA" w14:textId="77777777" w:rsidR="00DA5D32" w:rsidRPr="00DA723A" w:rsidRDefault="00DA5D32" w:rsidP="00474E63">
            <w:pPr>
              <w:spacing w:after="0" w:line="288" w:lineRule="auto"/>
              <w:ind w:left="0"/>
              <w:rPr>
                <w:rFonts w:eastAsia="Calibri" w:cs="Arial"/>
                <w:sz w:val="20"/>
                <w:szCs w:val="20"/>
              </w:rPr>
            </w:pPr>
          </w:p>
        </w:tc>
        <w:tc>
          <w:tcPr>
            <w:tcW w:w="1053" w:type="dxa"/>
            <w:shd w:val="clear" w:color="auto" w:fill="D9D9D9" w:themeFill="background1" w:themeFillShade="D9"/>
            <w:vAlign w:val="center"/>
          </w:tcPr>
          <w:p w14:paraId="619F63EE"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kobiety</w:t>
            </w:r>
          </w:p>
        </w:tc>
        <w:tc>
          <w:tcPr>
            <w:tcW w:w="1150" w:type="dxa"/>
            <w:shd w:val="clear" w:color="auto" w:fill="D9D9D9" w:themeFill="background1" w:themeFillShade="D9"/>
            <w:vAlign w:val="center"/>
          </w:tcPr>
          <w:p w14:paraId="3AC99E11"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 xml:space="preserve">mężczyźni </w:t>
            </w:r>
          </w:p>
        </w:tc>
        <w:tc>
          <w:tcPr>
            <w:tcW w:w="1203" w:type="dxa"/>
            <w:shd w:val="clear" w:color="auto" w:fill="D9D9D9" w:themeFill="background1" w:themeFillShade="D9"/>
            <w:vAlign w:val="center"/>
          </w:tcPr>
          <w:p w14:paraId="63C1CEA3"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kobiety</w:t>
            </w:r>
          </w:p>
        </w:tc>
        <w:tc>
          <w:tcPr>
            <w:tcW w:w="1150" w:type="dxa"/>
            <w:shd w:val="clear" w:color="auto" w:fill="D9D9D9" w:themeFill="background1" w:themeFillShade="D9"/>
            <w:vAlign w:val="center"/>
          </w:tcPr>
          <w:p w14:paraId="1D21229A"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mężczyźni</w:t>
            </w:r>
          </w:p>
        </w:tc>
        <w:tc>
          <w:tcPr>
            <w:tcW w:w="965" w:type="dxa"/>
            <w:shd w:val="clear" w:color="auto" w:fill="D9D9D9" w:themeFill="background1" w:themeFillShade="D9"/>
            <w:vAlign w:val="center"/>
          </w:tcPr>
          <w:p w14:paraId="1B392A31"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kobiety</w:t>
            </w:r>
          </w:p>
        </w:tc>
        <w:tc>
          <w:tcPr>
            <w:tcW w:w="1150" w:type="dxa"/>
            <w:shd w:val="clear" w:color="auto" w:fill="D9D9D9" w:themeFill="background1" w:themeFillShade="D9"/>
            <w:vAlign w:val="center"/>
          </w:tcPr>
          <w:p w14:paraId="7B144EC6" w14:textId="77777777" w:rsidR="00DA5D32" w:rsidRPr="00DA723A" w:rsidRDefault="00DA5D32" w:rsidP="00474E63">
            <w:pPr>
              <w:spacing w:after="0" w:line="288" w:lineRule="auto"/>
              <w:ind w:left="0"/>
              <w:jc w:val="center"/>
              <w:rPr>
                <w:rFonts w:eastAsia="Calibri" w:cs="Arial"/>
                <w:sz w:val="20"/>
                <w:szCs w:val="20"/>
              </w:rPr>
            </w:pPr>
            <w:r w:rsidRPr="00DA723A">
              <w:rPr>
                <w:rFonts w:eastAsia="Calibri" w:cs="Arial"/>
                <w:sz w:val="20"/>
                <w:szCs w:val="20"/>
              </w:rPr>
              <w:t>mężczyźni</w:t>
            </w:r>
          </w:p>
        </w:tc>
      </w:tr>
      <w:tr w:rsidR="00DA5D32" w:rsidRPr="008B5244" w14:paraId="048271E2" w14:textId="77777777" w:rsidTr="001136C4">
        <w:trPr>
          <w:jc w:val="center"/>
        </w:trPr>
        <w:tc>
          <w:tcPr>
            <w:tcW w:w="2215" w:type="dxa"/>
          </w:tcPr>
          <w:p w14:paraId="1E4BEA96"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Adamowo</w:t>
            </w:r>
          </w:p>
        </w:tc>
        <w:tc>
          <w:tcPr>
            <w:tcW w:w="1214" w:type="dxa"/>
          </w:tcPr>
          <w:p w14:paraId="617339C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65</w:t>
            </w:r>
          </w:p>
        </w:tc>
        <w:tc>
          <w:tcPr>
            <w:tcW w:w="1053" w:type="dxa"/>
          </w:tcPr>
          <w:p w14:paraId="1C7C9DD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c>
          <w:tcPr>
            <w:tcW w:w="1150" w:type="dxa"/>
          </w:tcPr>
          <w:p w14:paraId="73BF7E4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w:t>
            </w:r>
          </w:p>
        </w:tc>
        <w:tc>
          <w:tcPr>
            <w:tcW w:w="1203" w:type="dxa"/>
          </w:tcPr>
          <w:p w14:paraId="145BF60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17</w:t>
            </w:r>
          </w:p>
        </w:tc>
        <w:tc>
          <w:tcPr>
            <w:tcW w:w="1150" w:type="dxa"/>
          </w:tcPr>
          <w:p w14:paraId="26F9759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26</w:t>
            </w:r>
          </w:p>
        </w:tc>
        <w:tc>
          <w:tcPr>
            <w:tcW w:w="965" w:type="dxa"/>
          </w:tcPr>
          <w:p w14:paraId="4B209A3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c>
          <w:tcPr>
            <w:tcW w:w="1150" w:type="dxa"/>
          </w:tcPr>
          <w:p w14:paraId="3CC8F59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w:t>
            </w:r>
          </w:p>
        </w:tc>
      </w:tr>
      <w:tr w:rsidR="00DA5D32" w:rsidRPr="008B5244" w14:paraId="39F2C850" w14:textId="77777777" w:rsidTr="001136C4">
        <w:trPr>
          <w:jc w:val="center"/>
        </w:trPr>
        <w:tc>
          <w:tcPr>
            <w:tcW w:w="2215" w:type="dxa"/>
          </w:tcPr>
          <w:p w14:paraId="1B579E48"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Adamowo-Osiedle</w:t>
            </w:r>
          </w:p>
        </w:tc>
        <w:tc>
          <w:tcPr>
            <w:tcW w:w="1214" w:type="dxa"/>
          </w:tcPr>
          <w:p w14:paraId="0B5FE5F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88</w:t>
            </w:r>
          </w:p>
        </w:tc>
        <w:tc>
          <w:tcPr>
            <w:tcW w:w="1053" w:type="dxa"/>
          </w:tcPr>
          <w:p w14:paraId="7905AB8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c>
          <w:tcPr>
            <w:tcW w:w="1150" w:type="dxa"/>
          </w:tcPr>
          <w:p w14:paraId="6991B3A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c>
          <w:tcPr>
            <w:tcW w:w="1203" w:type="dxa"/>
          </w:tcPr>
          <w:p w14:paraId="15A6F40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30</w:t>
            </w:r>
          </w:p>
        </w:tc>
        <w:tc>
          <w:tcPr>
            <w:tcW w:w="1150" w:type="dxa"/>
          </w:tcPr>
          <w:p w14:paraId="40ED686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35</w:t>
            </w:r>
          </w:p>
        </w:tc>
        <w:tc>
          <w:tcPr>
            <w:tcW w:w="965" w:type="dxa"/>
          </w:tcPr>
          <w:p w14:paraId="6ECAC41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c>
          <w:tcPr>
            <w:tcW w:w="1150" w:type="dxa"/>
          </w:tcPr>
          <w:p w14:paraId="73D127D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w:t>
            </w:r>
          </w:p>
        </w:tc>
      </w:tr>
      <w:tr w:rsidR="00DA5D32" w:rsidRPr="008B5244" w14:paraId="24D250E7" w14:textId="77777777" w:rsidTr="001136C4">
        <w:trPr>
          <w:jc w:val="center"/>
        </w:trPr>
        <w:tc>
          <w:tcPr>
            <w:tcW w:w="2215" w:type="dxa"/>
          </w:tcPr>
          <w:p w14:paraId="31FB711E"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Batorowo</w:t>
            </w:r>
          </w:p>
        </w:tc>
        <w:tc>
          <w:tcPr>
            <w:tcW w:w="1214" w:type="dxa"/>
          </w:tcPr>
          <w:p w14:paraId="162F4D6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189</w:t>
            </w:r>
          </w:p>
        </w:tc>
        <w:tc>
          <w:tcPr>
            <w:tcW w:w="1053" w:type="dxa"/>
          </w:tcPr>
          <w:p w14:paraId="2FB89F5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w:t>
            </w:r>
          </w:p>
        </w:tc>
        <w:tc>
          <w:tcPr>
            <w:tcW w:w="1150" w:type="dxa"/>
          </w:tcPr>
          <w:p w14:paraId="58C688C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19</w:t>
            </w:r>
          </w:p>
        </w:tc>
        <w:tc>
          <w:tcPr>
            <w:tcW w:w="1203" w:type="dxa"/>
          </w:tcPr>
          <w:p w14:paraId="537B0E6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70</w:t>
            </w:r>
          </w:p>
        </w:tc>
        <w:tc>
          <w:tcPr>
            <w:tcW w:w="1150" w:type="dxa"/>
          </w:tcPr>
          <w:p w14:paraId="32E3FE1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58</w:t>
            </w:r>
          </w:p>
        </w:tc>
        <w:tc>
          <w:tcPr>
            <w:tcW w:w="965" w:type="dxa"/>
          </w:tcPr>
          <w:p w14:paraId="6F97006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150" w:type="dxa"/>
          </w:tcPr>
          <w:p w14:paraId="0EF6958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w:t>
            </w:r>
          </w:p>
        </w:tc>
      </w:tr>
      <w:tr w:rsidR="00DA5D32" w:rsidRPr="008B5244" w14:paraId="0D9AE72D" w14:textId="77777777" w:rsidTr="001136C4">
        <w:trPr>
          <w:jc w:val="center"/>
        </w:trPr>
        <w:tc>
          <w:tcPr>
            <w:tcW w:w="2215" w:type="dxa"/>
          </w:tcPr>
          <w:p w14:paraId="33767BFF"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Bielnik Pierwszy</w:t>
            </w:r>
          </w:p>
        </w:tc>
        <w:tc>
          <w:tcPr>
            <w:tcW w:w="1214" w:type="dxa"/>
          </w:tcPr>
          <w:p w14:paraId="637FA37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186</w:t>
            </w:r>
          </w:p>
        </w:tc>
        <w:tc>
          <w:tcPr>
            <w:tcW w:w="1053" w:type="dxa"/>
          </w:tcPr>
          <w:p w14:paraId="32AE6D5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21</w:t>
            </w:r>
          </w:p>
        </w:tc>
        <w:tc>
          <w:tcPr>
            <w:tcW w:w="1150" w:type="dxa"/>
          </w:tcPr>
          <w:p w14:paraId="68A6428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w:t>
            </w:r>
          </w:p>
        </w:tc>
        <w:tc>
          <w:tcPr>
            <w:tcW w:w="1203" w:type="dxa"/>
          </w:tcPr>
          <w:p w14:paraId="4D541D2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58</w:t>
            </w:r>
          </w:p>
        </w:tc>
        <w:tc>
          <w:tcPr>
            <w:tcW w:w="1150" w:type="dxa"/>
          </w:tcPr>
          <w:p w14:paraId="2EEF134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73</w:t>
            </w:r>
          </w:p>
        </w:tc>
        <w:tc>
          <w:tcPr>
            <w:tcW w:w="965" w:type="dxa"/>
          </w:tcPr>
          <w:p w14:paraId="24C411F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w:t>
            </w:r>
          </w:p>
        </w:tc>
        <w:tc>
          <w:tcPr>
            <w:tcW w:w="1150" w:type="dxa"/>
          </w:tcPr>
          <w:p w14:paraId="10F1216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r>
      <w:tr w:rsidR="00DA5D32" w:rsidRPr="008B5244" w14:paraId="2FBC8BD0" w14:textId="77777777" w:rsidTr="001136C4">
        <w:trPr>
          <w:jc w:val="center"/>
        </w:trPr>
        <w:tc>
          <w:tcPr>
            <w:tcW w:w="2215" w:type="dxa"/>
          </w:tcPr>
          <w:p w14:paraId="0AA367C4"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Bielnik Drugi</w:t>
            </w:r>
          </w:p>
        </w:tc>
        <w:tc>
          <w:tcPr>
            <w:tcW w:w="1214" w:type="dxa"/>
          </w:tcPr>
          <w:p w14:paraId="39D0897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209</w:t>
            </w:r>
          </w:p>
        </w:tc>
        <w:tc>
          <w:tcPr>
            <w:tcW w:w="1053" w:type="dxa"/>
          </w:tcPr>
          <w:p w14:paraId="1035999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22</w:t>
            </w:r>
          </w:p>
        </w:tc>
        <w:tc>
          <w:tcPr>
            <w:tcW w:w="1150" w:type="dxa"/>
          </w:tcPr>
          <w:p w14:paraId="7351A15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22</w:t>
            </w:r>
          </w:p>
        </w:tc>
        <w:tc>
          <w:tcPr>
            <w:tcW w:w="1203" w:type="dxa"/>
          </w:tcPr>
          <w:p w14:paraId="1DA6CFD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70</w:t>
            </w:r>
          </w:p>
        </w:tc>
        <w:tc>
          <w:tcPr>
            <w:tcW w:w="1150" w:type="dxa"/>
          </w:tcPr>
          <w:p w14:paraId="238000C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77</w:t>
            </w:r>
          </w:p>
        </w:tc>
        <w:tc>
          <w:tcPr>
            <w:tcW w:w="965" w:type="dxa"/>
          </w:tcPr>
          <w:p w14:paraId="00A9FF4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w:t>
            </w:r>
          </w:p>
        </w:tc>
        <w:tc>
          <w:tcPr>
            <w:tcW w:w="1150" w:type="dxa"/>
          </w:tcPr>
          <w:p w14:paraId="14B2F06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w:t>
            </w:r>
          </w:p>
        </w:tc>
      </w:tr>
      <w:tr w:rsidR="00DA5D32" w:rsidRPr="008B5244" w14:paraId="4FA9C550" w14:textId="77777777" w:rsidTr="001136C4">
        <w:trPr>
          <w:jc w:val="center"/>
        </w:trPr>
        <w:tc>
          <w:tcPr>
            <w:tcW w:w="2215" w:type="dxa"/>
          </w:tcPr>
          <w:p w14:paraId="6F4C6FFB"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Bogaczewo</w:t>
            </w:r>
          </w:p>
        </w:tc>
        <w:tc>
          <w:tcPr>
            <w:tcW w:w="1214" w:type="dxa"/>
          </w:tcPr>
          <w:p w14:paraId="6270E85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107</w:t>
            </w:r>
          </w:p>
        </w:tc>
        <w:tc>
          <w:tcPr>
            <w:tcW w:w="1053" w:type="dxa"/>
          </w:tcPr>
          <w:p w14:paraId="208DD59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w:t>
            </w:r>
          </w:p>
        </w:tc>
        <w:tc>
          <w:tcPr>
            <w:tcW w:w="1150" w:type="dxa"/>
          </w:tcPr>
          <w:p w14:paraId="7C475A4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c>
          <w:tcPr>
            <w:tcW w:w="1203" w:type="dxa"/>
          </w:tcPr>
          <w:p w14:paraId="585FCCA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31</w:t>
            </w:r>
          </w:p>
        </w:tc>
        <w:tc>
          <w:tcPr>
            <w:tcW w:w="1150" w:type="dxa"/>
          </w:tcPr>
          <w:p w14:paraId="6E3C1C8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49</w:t>
            </w:r>
          </w:p>
        </w:tc>
        <w:tc>
          <w:tcPr>
            <w:tcW w:w="965" w:type="dxa"/>
          </w:tcPr>
          <w:p w14:paraId="131F67C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w:t>
            </w:r>
          </w:p>
        </w:tc>
        <w:tc>
          <w:tcPr>
            <w:tcW w:w="1150" w:type="dxa"/>
          </w:tcPr>
          <w:p w14:paraId="36DCCCC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w:t>
            </w:r>
          </w:p>
        </w:tc>
      </w:tr>
      <w:tr w:rsidR="00DA5D32" w:rsidRPr="008B5244" w14:paraId="5D7E27B0" w14:textId="77777777" w:rsidTr="001136C4">
        <w:trPr>
          <w:jc w:val="center"/>
        </w:trPr>
        <w:tc>
          <w:tcPr>
            <w:tcW w:w="2215" w:type="dxa"/>
          </w:tcPr>
          <w:p w14:paraId="3F037D08"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lastRenderedPageBreak/>
              <w:t>Cieplice</w:t>
            </w:r>
          </w:p>
        </w:tc>
        <w:tc>
          <w:tcPr>
            <w:tcW w:w="1214" w:type="dxa"/>
          </w:tcPr>
          <w:p w14:paraId="03E0762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148</w:t>
            </w:r>
          </w:p>
        </w:tc>
        <w:tc>
          <w:tcPr>
            <w:tcW w:w="1053" w:type="dxa"/>
          </w:tcPr>
          <w:p w14:paraId="5520516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17</w:t>
            </w:r>
          </w:p>
        </w:tc>
        <w:tc>
          <w:tcPr>
            <w:tcW w:w="1150" w:type="dxa"/>
          </w:tcPr>
          <w:p w14:paraId="53E0144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16</w:t>
            </w:r>
          </w:p>
        </w:tc>
        <w:tc>
          <w:tcPr>
            <w:tcW w:w="1203" w:type="dxa"/>
          </w:tcPr>
          <w:p w14:paraId="5677515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48</w:t>
            </w:r>
          </w:p>
        </w:tc>
        <w:tc>
          <w:tcPr>
            <w:tcW w:w="1150" w:type="dxa"/>
          </w:tcPr>
          <w:p w14:paraId="3A787D7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53</w:t>
            </w:r>
          </w:p>
        </w:tc>
        <w:tc>
          <w:tcPr>
            <w:tcW w:w="965" w:type="dxa"/>
          </w:tcPr>
          <w:p w14:paraId="3B72895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c>
          <w:tcPr>
            <w:tcW w:w="1150" w:type="dxa"/>
          </w:tcPr>
          <w:p w14:paraId="340C78A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r>
      <w:tr w:rsidR="00DA5D32" w:rsidRPr="008B5244" w14:paraId="69CBF1E1" w14:textId="77777777" w:rsidTr="001136C4">
        <w:trPr>
          <w:jc w:val="center"/>
        </w:trPr>
        <w:tc>
          <w:tcPr>
            <w:tcW w:w="2215" w:type="dxa"/>
          </w:tcPr>
          <w:p w14:paraId="4BC57689"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Czechowo</w:t>
            </w:r>
          </w:p>
        </w:tc>
        <w:tc>
          <w:tcPr>
            <w:tcW w:w="1214" w:type="dxa"/>
          </w:tcPr>
          <w:p w14:paraId="7161395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114</w:t>
            </w:r>
          </w:p>
        </w:tc>
        <w:tc>
          <w:tcPr>
            <w:tcW w:w="1053" w:type="dxa"/>
          </w:tcPr>
          <w:p w14:paraId="39E0A03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150" w:type="dxa"/>
          </w:tcPr>
          <w:p w14:paraId="796EEBB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16</w:t>
            </w:r>
          </w:p>
        </w:tc>
        <w:tc>
          <w:tcPr>
            <w:tcW w:w="1203" w:type="dxa"/>
          </w:tcPr>
          <w:p w14:paraId="2F54C85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38</w:t>
            </w:r>
          </w:p>
        </w:tc>
        <w:tc>
          <w:tcPr>
            <w:tcW w:w="1150" w:type="dxa"/>
          </w:tcPr>
          <w:p w14:paraId="629729F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34</w:t>
            </w:r>
          </w:p>
        </w:tc>
        <w:tc>
          <w:tcPr>
            <w:tcW w:w="965" w:type="dxa"/>
          </w:tcPr>
          <w:p w14:paraId="5C32D46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w:t>
            </w:r>
          </w:p>
        </w:tc>
        <w:tc>
          <w:tcPr>
            <w:tcW w:w="1150" w:type="dxa"/>
          </w:tcPr>
          <w:p w14:paraId="250C740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r>
      <w:tr w:rsidR="00DA5D32" w:rsidRPr="008B5244" w14:paraId="3CDD6712" w14:textId="77777777" w:rsidTr="001136C4">
        <w:trPr>
          <w:jc w:val="center"/>
        </w:trPr>
        <w:tc>
          <w:tcPr>
            <w:tcW w:w="2215" w:type="dxa"/>
            <w:shd w:val="clear" w:color="auto" w:fill="FFFF00"/>
          </w:tcPr>
          <w:p w14:paraId="500B2D90"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Dłużyna</w:t>
            </w:r>
          </w:p>
        </w:tc>
        <w:tc>
          <w:tcPr>
            <w:tcW w:w="1214" w:type="dxa"/>
            <w:shd w:val="clear" w:color="auto" w:fill="FFFF00"/>
          </w:tcPr>
          <w:p w14:paraId="57DFCB9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203</w:t>
            </w:r>
          </w:p>
        </w:tc>
        <w:tc>
          <w:tcPr>
            <w:tcW w:w="1053" w:type="dxa"/>
            <w:shd w:val="clear" w:color="auto" w:fill="FFFF00"/>
          </w:tcPr>
          <w:p w14:paraId="3F918D3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25</w:t>
            </w:r>
          </w:p>
        </w:tc>
        <w:tc>
          <w:tcPr>
            <w:tcW w:w="1150" w:type="dxa"/>
            <w:shd w:val="clear" w:color="auto" w:fill="FFFF00"/>
          </w:tcPr>
          <w:p w14:paraId="4DE31D0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28</w:t>
            </w:r>
          </w:p>
        </w:tc>
        <w:tc>
          <w:tcPr>
            <w:tcW w:w="1203" w:type="dxa"/>
            <w:shd w:val="clear" w:color="auto" w:fill="FFFF00"/>
          </w:tcPr>
          <w:p w14:paraId="1CDE135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74</w:t>
            </w:r>
          </w:p>
        </w:tc>
        <w:tc>
          <w:tcPr>
            <w:tcW w:w="1150" w:type="dxa"/>
            <w:shd w:val="clear" w:color="auto" w:fill="FFFF00"/>
          </w:tcPr>
          <w:p w14:paraId="0E98395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67</w:t>
            </w:r>
          </w:p>
        </w:tc>
        <w:tc>
          <w:tcPr>
            <w:tcW w:w="965" w:type="dxa"/>
            <w:shd w:val="clear" w:color="auto" w:fill="FFFF00"/>
          </w:tcPr>
          <w:p w14:paraId="00DB639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w:t>
            </w:r>
          </w:p>
        </w:tc>
        <w:tc>
          <w:tcPr>
            <w:tcW w:w="1150" w:type="dxa"/>
            <w:shd w:val="clear" w:color="auto" w:fill="FFFF00"/>
          </w:tcPr>
          <w:p w14:paraId="7B88742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w:t>
            </w:r>
          </w:p>
        </w:tc>
      </w:tr>
      <w:tr w:rsidR="00DA5D32" w:rsidRPr="008B5244" w14:paraId="19165EA9" w14:textId="77777777" w:rsidTr="001136C4">
        <w:trPr>
          <w:jc w:val="center"/>
        </w:trPr>
        <w:tc>
          <w:tcPr>
            <w:tcW w:w="2215" w:type="dxa"/>
            <w:shd w:val="clear" w:color="auto" w:fill="92D050"/>
          </w:tcPr>
          <w:p w14:paraId="14C7EDA4"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Drużno</w:t>
            </w:r>
          </w:p>
        </w:tc>
        <w:tc>
          <w:tcPr>
            <w:tcW w:w="1214" w:type="dxa"/>
            <w:shd w:val="clear" w:color="auto" w:fill="92D050"/>
          </w:tcPr>
          <w:p w14:paraId="54F466B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68</w:t>
            </w:r>
          </w:p>
        </w:tc>
        <w:tc>
          <w:tcPr>
            <w:tcW w:w="1053" w:type="dxa"/>
            <w:shd w:val="clear" w:color="auto" w:fill="92D050"/>
          </w:tcPr>
          <w:p w14:paraId="3F159F4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w:t>
            </w:r>
          </w:p>
        </w:tc>
        <w:tc>
          <w:tcPr>
            <w:tcW w:w="1150" w:type="dxa"/>
            <w:shd w:val="clear" w:color="auto" w:fill="92D050"/>
          </w:tcPr>
          <w:p w14:paraId="3B8B1E2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w:t>
            </w:r>
          </w:p>
        </w:tc>
        <w:tc>
          <w:tcPr>
            <w:tcW w:w="1203" w:type="dxa"/>
            <w:shd w:val="clear" w:color="auto" w:fill="92D050"/>
          </w:tcPr>
          <w:p w14:paraId="630FEDE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18</w:t>
            </w:r>
          </w:p>
        </w:tc>
        <w:tc>
          <w:tcPr>
            <w:tcW w:w="1150" w:type="dxa"/>
            <w:shd w:val="clear" w:color="auto" w:fill="92D050"/>
          </w:tcPr>
          <w:p w14:paraId="75273BF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27</w:t>
            </w:r>
          </w:p>
        </w:tc>
        <w:tc>
          <w:tcPr>
            <w:tcW w:w="965" w:type="dxa"/>
            <w:shd w:val="clear" w:color="auto" w:fill="92D050"/>
          </w:tcPr>
          <w:p w14:paraId="7D346CA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c>
          <w:tcPr>
            <w:tcW w:w="1150" w:type="dxa"/>
            <w:shd w:val="clear" w:color="auto" w:fill="92D050"/>
          </w:tcPr>
          <w:p w14:paraId="5F38976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w:t>
            </w:r>
          </w:p>
        </w:tc>
      </w:tr>
      <w:tr w:rsidR="00DA5D32" w:rsidRPr="008B5244" w14:paraId="2BF1B3CD" w14:textId="77777777" w:rsidTr="001136C4">
        <w:trPr>
          <w:jc w:val="center"/>
        </w:trPr>
        <w:tc>
          <w:tcPr>
            <w:tcW w:w="2215" w:type="dxa"/>
          </w:tcPr>
          <w:p w14:paraId="0A3A2B00"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Gronowo Górne</w:t>
            </w:r>
          </w:p>
        </w:tc>
        <w:tc>
          <w:tcPr>
            <w:tcW w:w="1214" w:type="dxa"/>
          </w:tcPr>
          <w:p w14:paraId="74905BE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1351</w:t>
            </w:r>
          </w:p>
        </w:tc>
        <w:tc>
          <w:tcPr>
            <w:tcW w:w="1053" w:type="dxa"/>
          </w:tcPr>
          <w:p w14:paraId="612313B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116</w:t>
            </w:r>
          </w:p>
        </w:tc>
        <w:tc>
          <w:tcPr>
            <w:tcW w:w="1150" w:type="dxa"/>
          </w:tcPr>
          <w:p w14:paraId="19B77EE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124</w:t>
            </w:r>
          </w:p>
        </w:tc>
        <w:tc>
          <w:tcPr>
            <w:tcW w:w="1203" w:type="dxa"/>
          </w:tcPr>
          <w:p w14:paraId="2F8BA18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464</w:t>
            </w:r>
          </w:p>
        </w:tc>
        <w:tc>
          <w:tcPr>
            <w:tcW w:w="1150" w:type="dxa"/>
          </w:tcPr>
          <w:p w14:paraId="1AC0BAC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442</w:t>
            </w:r>
          </w:p>
        </w:tc>
        <w:tc>
          <w:tcPr>
            <w:tcW w:w="965" w:type="dxa"/>
          </w:tcPr>
          <w:p w14:paraId="6ECAD62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106</w:t>
            </w:r>
          </w:p>
        </w:tc>
        <w:tc>
          <w:tcPr>
            <w:tcW w:w="1150" w:type="dxa"/>
          </w:tcPr>
          <w:p w14:paraId="7686C99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99</w:t>
            </w:r>
          </w:p>
        </w:tc>
      </w:tr>
      <w:tr w:rsidR="00DA5D32" w:rsidRPr="008B5244" w14:paraId="123BD462" w14:textId="77777777" w:rsidTr="001136C4">
        <w:trPr>
          <w:jc w:val="center"/>
        </w:trPr>
        <w:tc>
          <w:tcPr>
            <w:tcW w:w="2215" w:type="dxa"/>
          </w:tcPr>
          <w:p w14:paraId="728B8D9F"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Helenowo</w:t>
            </w:r>
          </w:p>
        </w:tc>
        <w:tc>
          <w:tcPr>
            <w:tcW w:w="1214" w:type="dxa"/>
          </w:tcPr>
          <w:p w14:paraId="6EC4F7E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106</w:t>
            </w:r>
          </w:p>
        </w:tc>
        <w:tc>
          <w:tcPr>
            <w:tcW w:w="1053" w:type="dxa"/>
          </w:tcPr>
          <w:p w14:paraId="156775E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w:t>
            </w:r>
          </w:p>
        </w:tc>
        <w:tc>
          <w:tcPr>
            <w:tcW w:w="1150" w:type="dxa"/>
          </w:tcPr>
          <w:p w14:paraId="3D229A5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17</w:t>
            </w:r>
          </w:p>
        </w:tc>
        <w:tc>
          <w:tcPr>
            <w:tcW w:w="1203" w:type="dxa"/>
          </w:tcPr>
          <w:p w14:paraId="73881F1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36</w:t>
            </w:r>
          </w:p>
        </w:tc>
        <w:tc>
          <w:tcPr>
            <w:tcW w:w="1150" w:type="dxa"/>
          </w:tcPr>
          <w:p w14:paraId="481DE8F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33</w:t>
            </w:r>
          </w:p>
        </w:tc>
        <w:tc>
          <w:tcPr>
            <w:tcW w:w="965" w:type="dxa"/>
          </w:tcPr>
          <w:p w14:paraId="3E7EE7F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c>
          <w:tcPr>
            <w:tcW w:w="1150" w:type="dxa"/>
          </w:tcPr>
          <w:p w14:paraId="25964E0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w:t>
            </w:r>
          </w:p>
        </w:tc>
      </w:tr>
      <w:tr w:rsidR="00DA5D32" w:rsidRPr="008B5244" w14:paraId="215F5CA9" w14:textId="77777777" w:rsidTr="001136C4">
        <w:trPr>
          <w:jc w:val="center"/>
        </w:trPr>
        <w:tc>
          <w:tcPr>
            <w:tcW w:w="2215" w:type="dxa"/>
          </w:tcPr>
          <w:p w14:paraId="1C4F80C8"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Jagodno</w:t>
            </w:r>
          </w:p>
        </w:tc>
        <w:tc>
          <w:tcPr>
            <w:tcW w:w="1214" w:type="dxa"/>
          </w:tcPr>
          <w:p w14:paraId="310C2F9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27</w:t>
            </w:r>
          </w:p>
        </w:tc>
        <w:tc>
          <w:tcPr>
            <w:tcW w:w="1053" w:type="dxa"/>
          </w:tcPr>
          <w:p w14:paraId="3B8A201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w:t>
            </w:r>
          </w:p>
        </w:tc>
        <w:tc>
          <w:tcPr>
            <w:tcW w:w="1150" w:type="dxa"/>
          </w:tcPr>
          <w:p w14:paraId="3CFD548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w:t>
            </w:r>
          </w:p>
        </w:tc>
        <w:tc>
          <w:tcPr>
            <w:tcW w:w="1203" w:type="dxa"/>
          </w:tcPr>
          <w:p w14:paraId="5DA1119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w:t>
            </w:r>
          </w:p>
        </w:tc>
        <w:tc>
          <w:tcPr>
            <w:tcW w:w="1150" w:type="dxa"/>
          </w:tcPr>
          <w:p w14:paraId="072CB76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c>
          <w:tcPr>
            <w:tcW w:w="965" w:type="dxa"/>
          </w:tcPr>
          <w:p w14:paraId="5985CE2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c>
          <w:tcPr>
            <w:tcW w:w="1150" w:type="dxa"/>
          </w:tcPr>
          <w:p w14:paraId="7D437EA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w:t>
            </w:r>
          </w:p>
        </w:tc>
      </w:tr>
      <w:tr w:rsidR="00DA5D32" w:rsidRPr="008B5244" w14:paraId="5FAFCDC4" w14:textId="77777777" w:rsidTr="001136C4">
        <w:trPr>
          <w:jc w:val="center"/>
        </w:trPr>
        <w:tc>
          <w:tcPr>
            <w:tcW w:w="2215" w:type="dxa"/>
          </w:tcPr>
          <w:p w14:paraId="627280A8"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Janowo</w:t>
            </w:r>
          </w:p>
        </w:tc>
        <w:tc>
          <w:tcPr>
            <w:tcW w:w="1214" w:type="dxa"/>
          </w:tcPr>
          <w:p w14:paraId="5DBE8EE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178</w:t>
            </w:r>
          </w:p>
        </w:tc>
        <w:tc>
          <w:tcPr>
            <w:tcW w:w="1053" w:type="dxa"/>
          </w:tcPr>
          <w:p w14:paraId="727C7CD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150" w:type="dxa"/>
          </w:tcPr>
          <w:p w14:paraId="2CCE574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w:t>
            </w:r>
          </w:p>
        </w:tc>
        <w:tc>
          <w:tcPr>
            <w:tcW w:w="1203" w:type="dxa"/>
          </w:tcPr>
          <w:p w14:paraId="02F69BA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57</w:t>
            </w:r>
          </w:p>
        </w:tc>
        <w:tc>
          <w:tcPr>
            <w:tcW w:w="1150" w:type="dxa"/>
          </w:tcPr>
          <w:p w14:paraId="49BE283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63</w:t>
            </w:r>
          </w:p>
        </w:tc>
        <w:tc>
          <w:tcPr>
            <w:tcW w:w="965" w:type="dxa"/>
          </w:tcPr>
          <w:p w14:paraId="1F1A8C7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14</w:t>
            </w:r>
          </w:p>
        </w:tc>
        <w:tc>
          <w:tcPr>
            <w:tcW w:w="1150" w:type="dxa"/>
          </w:tcPr>
          <w:p w14:paraId="588ACB8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r>
      <w:tr w:rsidR="00DA5D32" w:rsidRPr="008B5244" w14:paraId="3C266E43" w14:textId="77777777" w:rsidTr="001136C4">
        <w:trPr>
          <w:jc w:val="center"/>
        </w:trPr>
        <w:tc>
          <w:tcPr>
            <w:tcW w:w="2215" w:type="dxa"/>
          </w:tcPr>
          <w:p w14:paraId="7675C778"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Janów</w:t>
            </w:r>
          </w:p>
        </w:tc>
        <w:tc>
          <w:tcPr>
            <w:tcW w:w="1214" w:type="dxa"/>
          </w:tcPr>
          <w:p w14:paraId="1F723CA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299</w:t>
            </w:r>
          </w:p>
        </w:tc>
        <w:tc>
          <w:tcPr>
            <w:tcW w:w="1053" w:type="dxa"/>
          </w:tcPr>
          <w:p w14:paraId="7C8EC33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23</w:t>
            </w:r>
          </w:p>
        </w:tc>
        <w:tc>
          <w:tcPr>
            <w:tcW w:w="1150" w:type="dxa"/>
          </w:tcPr>
          <w:p w14:paraId="0BE4E7C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27</w:t>
            </w:r>
          </w:p>
        </w:tc>
        <w:tc>
          <w:tcPr>
            <w:tcW w:w="1203" w:type="dxa"/>
          </w:tcPr>
          <w:p w14:paraId="679DB25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96</w:t>
            </w:r>
          </w:p>
        </w:tc>
        <w:tc>
          <w:tcPr>
            <w:tcW w:w="1150" w:type="dxa"/>
          </w:tcPr>
          <w:p w14:paraId="27D05C2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115</w:t>
            </w:r>
          </w:p>
        </w:tc>
        <w:tc>
          <w:tcPr>
            <w:tcW w:w="965" w:type="dxa"/>
          </w:tcPr>
          <w:p w14:paraId="7F6CDB4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23</w:t>
            </w:r>
          </w:p>
        </w:tc>
        <w:tc>
          <w:tcPr>
            <w:tcW w:w="1150" w:type="dxa"/>
          </w:tcPr>
          <w:p w14:paraId="0E24FDB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15</w:t>
            </w:r>
          </w:p>
        </w:tc>
      </w:tr>
      <w:tr w:rsidR="00DA5D32" w:rsidRPr="008B5244" w14:paraId="1E9D3D50" w14:textId="77777777" w:rsidTr="001136C4">
        <w:trPr>
          <w:jc w:val="center"/>
        </w:trPr>
        <w:tc>
          <w:tcPr>
            <w:tcW w:w="2215" w:type="dxa"/>
            <w:shd w:val="clear" w:color="auto" w:fill="92D050"/>
          </w:tcPr>
          <w:p w14:paraId="2960C1D4"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Karczowizna</w:t>
            </w:r>
          </w:p>
        </w:tc>
        <w:tc>
          <w:tcPr>
            <w:tcW w:w="1214" w:type="dxa"/>
            <w:shd w:val="clear" w:color="auto" w:fill="92D050"/>
          </w:tcPr>
          <w:p w14:paraId="7FF8B26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w:t>
            </w:r>
          </w:p>
        </w:tc>
        <w:tc>
          <w:tcPr>
            <w:tcW w:w="1053" w:type="dxa"/>
            <w:shd w:val="clear" w:color="auto" w:fill="92D050"/>
          </w:tcPr>
          <w:p w14:paraId="02E1628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0</w:t>
            </w:r>
          </w:p>
        </w:tc>
        <w:tc>
          <w:tcPr>
            <w:tcW w:w="1150" w:type="dxa"/>
            <w:shd w:val="clear" w:color="auto" w:fill="92D050"/>
          </w:tcPr>
          <w:p w14:paraId="1B8D9C9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0</w:t>
            </w:r>
          </w:p>
        </w:tc>
        <w:tc>
          <w:tcPr>
            <w:tcW w:w="1203" w:type="dxa"/>
            <w:shd w:val="clear" w:color="auto" w:fill="92D050"/>
          </w:tcPr>
          <w:p w14:paraId="22BD855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0</w:t>
            </w:r>
          </w:p>
        </w:tc>
        <w:tc>
          <w:tcPr>
            <w:tcW w:w="1150" w:type="dxa"/>
            <w:shd w:val="clear" w:color="auto" w:fill="92D050"/>
          </w:tcPr>
          <w:p w14:paraId="5BB0E00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w:t>
            </w:r>
          </w:p>
        </w:tc>
        <w:tc>
          <w:tcPr>
            <w:tcW w:w="965" w:type="dxa"/>
            <w:shd w:val="clear" w:color="auto" w:fill="92D050"/>
          </w:tcPr>
          <w:p w14:paraId="2B8E3CD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0</w:t>
            </w:r>
          </w:p>
        </w:tc>
        <w:tc>
          <w:tcPr>
            <w:tcW w:w="1150" w:type="dxa"/>
            <w:shd w:val="clear" w:color="auto" w:fill="92D050"/>
          </w:tcPr>
          <w:p w14:paraId="0AC0B99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w:t>
            </w:r>
          </w:p>
        </w:tc>
      </w:tr>
      <w:tr w:rsidR="00DA5D32" w:rsidRPr="008B5244" w14:paraId="59D3691D" w14:textId="77777777" w:rsidTr="001136C4">
        <w:trPr>
          <w:jc w:val="center"/>
        </w:trPr>
        <w:tc>
          <w:tcPr>
            <w:tcW w:w="2215" w:type="dxa"/>
          </w:tcPr>
          <w:p w14:paraId="1145DCEA"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Kazimierzowo</w:t>
            </w:r>
          </w:p>
        </w:tc>
        <w:tc>
          <w:tcPr>
            <w:tcW w:w="1214" w:type="dxa"/>
          </w:tcPr>
          <w:p w14:paraId="4038AEF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265</w:t>
            </w:r>
          </w:p>
        </w:tc>
        <w:tc>
          <w:tcPr>
            <w:tcW w:w="1053" w:type="dxa"/>
          </w:tcPr>
          <w:p w14:paraId="599DD94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22</w:t>
            </w:r>
          </w:p>
        </w:tc>
        <w:tc>
          <w:tcPr>
            <w:tcW w:w="1150" w:type="dxa"/>
          </w:tcPr>
          <w:p w14:paraId="17A6646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24</w:t>
            </w:r>
          </w:p>
        </w:tc>
        <w:tc>
          <w:tcPr>
            <w:tcW w:w="1203" w:type="dxa"/>
          </w:tcPr>
          <w:p w14:paraId="656749F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93</w:t>
            </w:r>
          </w:p>
        </w:tc>
        <w:tc>
          <w:tcPr>
            <w:tcW w:w="1150" w:type="dxa"/>
          </w:tcPr>
          <w:p w14:paraId="468D748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96</w:t>
            </w:r>
          </w:p>
        </w:tc>
        <w:tc>
          <w:tcPr>
            <w:tcW w:w="965" w:type="dxa"/>
          </w:tcPr>
          <w:p w14:paraId="3BBD2DA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17</w:t>
            </w:r>
          </w:p>
        </w:tc>
        <w:tc>
          <w:tcPr>
            <w:tcW w:w="1150" w:type="dxa"/>
          </w:tcPr>
          <w:p w14:paraId="638E014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13</w:t>
            </w:r>
          </w:p>
        </w:tc>
      </w:tr>
      <w:tr w:rsidR="00DA5D32" w:rsidRPr="008B5244" w14:paraId="57797470" w14:textId="77777777" w:rsidTr="001136C4">
        <w:trPr>
          <w:jc w:val="center"/>
        </w:trPr>
        <w:tc>
          <w:tcPr>
            <w:tcW w:w="2215" w:type="dxa"/>
          </w:tcPr>
          <w:p w14:paraId="1E746E74"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Kępa Rybacka</w:t>
            </w:r>
          </w:p>
        </w:tc>
        <w:tc>
          <w:tcPr>
            <w:tcW w:w="1214" w:type="dxa"/>
          </w:tcPr>
          <w:p w14:paraId="73BE27B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200</w:t>
            </w:r>
          </w:p>
        </w:tc>
        <w:tc>
          <w:tcPr>
            <w:tcW w:w="1053" w:type="dxa"/>
          </w:tcPr>
          <w:p w14:paraId="61066D9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24</w:t>
            </w:r>
          </w:p>
        </w:tc>
        <w:tc>
          <w:tcPr>
            <w:tcW w:w="1150" w:type="dxa"/>
          </w:tcPr>
          <w:p w14:paraId="4EA66F0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w:t>
            </w:r>
          </w:p>
        </w:tc>
        <w:tc>
          <w:tcPr>
            <w:tcW w:w="1203" w:type="dxa"/>
          </w:tcPr>
          <w:p w14:paraId="61FD419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73</w:t>
            </w:r>
          </w:p>
        </w:tc>
        <w:tc>
          <w:tcPr>
            <w:tcW w:w="1150" w:type="dxa"/>
          </w:tcPr>
          <w:p w14:paraId="4BCA41F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66</w:t>
            </w:r>
          </w:p>
        </w:tc>
        <w:tc>
          <w:tcPr>
            <w:tcW w:w="965" w:type="dxa"/>
          </w:tcPr>
          <w:p w14:paraId="2951106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13</w:t>
            </w:r>
          </w:p>
        </w:tc>
        <w:tc>
          <w:tcPr>
            <w:tcW w:w="1150" w:type="dxa"/>
          </w:tcPr>
          <w:p w14:paraId="25EEDBF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r>
      <w:tr w:rsidR="00DA5D32" w:rsidRPr="008B5244" w14:paraId="4BCBE5E2" w14:textId="77777777" w:rsidTr="001136C4">
        <w:trPr>
          <w:jc w:val="center"/>
        </w:trPr>
        <w:tc>
          <w:tcPr>
            <w:tcW w:w="2215" w:type="dxa"/>
          </w:tcPr>
          <w:p w14:paraId="6974C121"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Kępiny Wielkie</w:t>
            </w:r>
          </w:p>
        </w:tc>
        <w:tc>
          <w:tcPr>
            <w:tcW w:w="1214" w:type="dxa"/>
          </w:tcPr>
          <w:p w14:paraId="3F22040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99</w:t>
            </w:r>
          </w:p>
        </w:tc>
        <w:tc>
          <w:tcPr>
            <w:tcW w:w="1053" w:type="dxa"/>
          </w:tcPr>
          <w:p w14:paraId="17014FB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150" w:type="dxa"/>
          </w:tcPr>
          <w:p w14:paraId="285D05A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c>
          <w:tcPr>
            <w:tcW w:w="1203" w:type="dxa"/>
          </w:tcPr>
          <w:p w14:paraId="13AE215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31</w:t>
            </w:r>
          </w:p>
        </w:tc>
        <w:tc>
          <w:tcPr>
            <w:tcW w:w="1150" w:type="dxa"/>
          </w:tcPr>
          <w:p w14:paraId="1A4212B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32</w:t>
            </w:r>
          </w:p>
        </w:tc>
        <w:tc>
          <w:tcPr>
            <w:tcW w:w="965" w:type="dxa"/>
          </w:tcPr>
          <w:p w14:paraId="73D5104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150" w:type="dxa"/>
          </w:tcPr>
          <w:p w14:paraId="4FDF7D0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w:t>
            </w:r>
          </w:p>
        </w:tc>
      </w:tr>
      <w:tr w:rsidR="00DA5D32" w:rsidRPr="008B5244" w14:paraId="0BD4AA27" w14:textId="77777777" w:rsidTr="001136C4">
        <w:trPr>
          <w:jc w:val="center"/>
        </w:trPr>
        <w:tc>
          <w:tcPr>
            <w:tcW w:w="2215" w:type="dxa"/>
            <w:shd w:val="clear" w:color="auto" w:fill="FFFF00"/>
          </w:tcPr>
          <w:p w14:paraId="683EEA5D"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Klepa</w:t>
            </w:r>
          </w:p>
        </w:tc>
        <w:tc>
          <w:tcPr>
            <w:tcW w:w="1214" w:type="dxa"/>
            <w:shd w:val="clear" w:color="auto" w:fill="FFFF00"/>
          </w:tcPr>
          <w:p w14:paraId="50B1D4C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w:t>
            </w:r>
          </w:p>
        </w:tc>
        <w:tc>
          <w:tcPr>
            <w:tcW w:w="1053" w:type="dxa"/>
            <w:shd w:val="clear" w:color="auto" w:fill="FFFF00"/>
          </w:tcPr>
          <w:p w14:paraId="513C3B0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w:t>
            </w:r>
          </w:p>
        </w:tc>
        <w:tc>
          <w:tcPr>
            <w:tcW w:w="1150" w:type="dxa"/>
            <w:shd w:val="clear" w:color="auto" w:fill="FFFF00"/>
          </w:tcPr>
          <w:p w14:paraId="0EB1042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w:t>
            </w:r>
          </w:p>
        </w:tc>
        <w:tc>
          <w:tcPr>
            <w:tcW w:w="1203" w:type="dxa"/>
            <w:shd w:val="clear" w:color="auto" w:fill="FFFF00"/>
          </w:tcPr>
          <w:p w14:paraId="37F96E7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w:t>
            </w:r>
          </w:p>
        </w:tc>
        <w:tc>
          <w:tcPr>
            <w:tcW w:w="1150" w:type="dxa"/>
            <w:shd w:val="clear" w:color="auto" w:fill="FFFF00"/>
          </w:tcPr>
          <w:p w14:paraId="770F8F5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w:t>
            </w:r>
          </w:p>
        </w:tc>
        <w:tc>
          <w:tcPr>
            <w:tcW w:w="965" w:type="dxa"/>
            <w:shd w:val="clear" w:color="auto" w:fill="FFFF00"/>
          </w:tcPr>
          <w:p w14:paraId="2AFADAB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0</w:t>
            </w:r>
          </w:p>
        </w:tc>
        <w:tc>
          <w:tcPr>
            <w:tcW w:w="1150" w:type="dxa"/>
            <w:shd w:val="clear" w:color="auto" w:fill="FFFF00"/>
          </w:tcPr>
          <w:p w14:paraId="74A57DB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w:t>
            </w:r>
          </w:p>
        </w:tc>
      </w:tr>
      <w:tr w:rsidR="00DA5D32" w:rsidRPr="008B5244" w14:paraId="01BEAEB1" w14:textId="77777777" w:rsidTr="001136C4">
        <w:trPr>
          <w:jc w:val="center"/>
        </w:trPr>
        <w:tc>
          <w:tcPr>
            <w:tcW w:w="2215" w:type="dxa"/>
          </w:tcPr>
          <w:p w14:paraId="78905788"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Komorowo Żuławskie</w:t>
            </w:r>
          </w:p>
        </w:tc>
        <w:tc>
          <w:tcPr>
            <w:tcW w:w="1214" w:type="dxa"/>
          </w:tcPr>
          <w:p w14:paraId="547AF38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289</w:t>
            </w:r>
          </w:p>
        </w:tc>
        <w:tc>
          <w:tcPr>
            <w:tcW w:w="1053" w:type="dxa"/>
          </w:tcPr>
          <w:p w14:paraId="0BDDEE2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33</w:t>
            </w:r>
          </w:p>
        </w:tc>
        <w:tc>
          <w:tcPr>
            <w:tcW w:w="1150" w:type="dxa"/>
          </w:tcPr>
          <w:p w14:paraId="5C05C25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28</w:t>
            </w:r>
          </w:p>
        </w:tc>
        <w:tc>
          <w:tcPr>
            <w:tcW w:w="1203" w:type="dxa"/>
          </w:tcPr>
          <w:p w14:paraId="63FCF5E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102</w:t>
            </w:r>
          </w:p>
        </w:tc>
        <w:tc>
          <w:tcPr>
            <w:tcW w:w="1150" w:type="dxa"/>
          </w:tcPr>
          <w:p w14:paraId="7A7222D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97</w:t>
            </w:r>
          </w:p>
        </w:tc>
        <w:tc>
          <w:tcPr>
            <w:tcW w:w="965" w:type="dxa"/>
          </w:tcPr>
          <w:p w14:paraId="07AE707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19</w:t>
            </w:r>
          </w:p>
        </w:tc>
        <w:tc>
          <w:tcPr>
            <w:tcW w:w="1150" w:type="dxa"/>
          </w:tcPr>
          <w:p w14:paraId="4A1E26A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w:t>
            </w:r>
          </w:p>
        </w:tc>
      </w:tr>
      <w:tr w:rsidR="00DA5D32" w:rsidRPr="008B5244" w14:paraId="35C26E0F" w14:textId="77777777" w:rsidTr="001136C4">
        <w:trPr>
          <w:jc w:val="center"/>
        </w:trPr>
        <w:tc>
          <w:tcPr>
            <w:tcW w:w="2215" w:type="dxa"/>
          </w:tcPr>
          <w:p w14:paraId="0B4068BD"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Lisów</w:t>
            </w:r>
          </w:p>
        </w:tc>
        <w:tc>
          <w:tcPr>
            <w:tcW w:w="1214" w:type="dxa"/>
          </w:tcPr>
          <w:p w14:paraId="40FEC32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181</w:t>
            </w:r>
          </w:p>
        </w:tc>
        <w:tc>
          <w:tcPr>
            <w:tcW w:w="1053" w:type="dxa"/>
          </w:tcPr>
          <w:p w14:paraId="0890706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16</w:t>
            </w:r>
          </w:p>
        </w:tc>
        <w:tc>
          <w:tcPr>
            <w:tcW w:w="1150" w:type="dxa"/>
          </w:tcPr>
          <w:p w14:paraId="28348BB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25</w:t>
            </w:r>
          </w:p>
        </w:tc>
        <w:tc>
          <w:tcPr>
            <w:tcW w:w="1203" w:type="dxa"/>
          </w:tcPr>
          <w:p w14:paraId="02E0A7B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58</w:t>
            </w:r>
          </w:p>
        </w:tc>
        <w:tc>
          <w:tcPr>
            <w:tcW w:w="1150" w:type="dxa"/>
          </w:tcPr>
          <w:p w14:paraId="7F8F3F8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58</w:t>
            </w:r>
          </w:p>
        </w:tc>
        <w:tc>
          <w:tcPr>
            <w:tcW w:w="965" w:type="dxa"/>
          </w:tcPr>
          <w:p w14:paraId="3585A17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17</w:t>
            </w:r>
          </w:p>
        </w:tc>
        <w:tc>
          <w:tcPr>
            <w:tcW w:w="1150" w:type="dxa"/>
          </w:tcPr>
          <w:p w14:paraId="628F7D2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r>
      <w:tr w:rsidR="00DA5D32" w:rsidRPr="008B5244" w14:paraId="0B531B41" w14:textId="77777777" w:rsidTr="001136C4">
        <w:trPr>
          <w:jc w:val="center"/>
        </w:trPr>
        <w:tc>
          <w:tcPr>
            <w:tcW w:w="2215" w:type="dxa"/>
          </w:tcPr>
          <w:p w14:paraId="7F050432"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Myślęcin</w:t>
            </w:r>
          </w:p>
        </w:tc>
        <w:tc>
          <w:tcPr>
            <w:tcW w:w="1214" w:type="dxa"/>
          </w:tcPr>
          <w:p w14:paraId="7E7EEEB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110</w:t>
            </w:r>
          </w:p>
        </w:tc>
        <w:tc>
          <w:tcPr>
            <w:tcW w:w="1053" w:type="dxa"/>
          </w:tcPr>
          <w:p w14:paraId="6697F84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16</w:t>
            </w:r>
          </w:p>
        </w:tc>
        <w:tc>
          <w:tcPr>
            <w:tcW w:w="1150" w:type="dxa"/>
          </w:tcPr>
          <w:p w14:paraId="6F1DB9D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w:t>
            </w:r>
          </w:p>
        </w:tc>
        <w:tc>
          <w:tcPr>
            <w:tcW w:w="1203" w:type="dxa"/>
          </w:tcPr>
          <w:p w14:paraId="626FC12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38</w:t>
            </w:r>
          </w:p>
        </w:tc>
        <w:tc>
          <w:tcPr>
            <w:tcW w:w="1150" w:type="dxa"/>
          </w:tcPr>
          <w:p w14:paraId="7451D0C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32</w:t>
            </w:r>
          </w:p>
        </w:tc>
        <w:tc>
          <w:tcPr>
            <w:tcW w:w="965" w:type="dxa"/>
          </w:tcPr>
          <w:p w14:paraId="01C44E4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c>
          <w:tcPr>
            <w:tcW w:w="1150" w:type="dxa"/>
          </w:tcPr>
          <w:p w14:paraId="62FC7CF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r>
      <w:tr w:rsidR="00DA5D32" w:rsidRPr="008B5244" w14:paraId="4558EB69" w14:textId="77777777" w:rsidTr="001136C4">
        <w:trPr>
          <w:jc w:val="center"/>
        </w:trPr>
        <w:tc>
          <w:tcPr>
            <w:tcW w:w="2215" w:type="dxa"/>
          </w:tcPr>
          <w:p w14:paraId="0E4938F9"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Nowa Pilona</w:t>
            </w:r>
          </w:p>
        </w:tc>
        <w:tc>
          <w:tcPr>
            <w:tcW w:w="1214" w:type="dxa"/>
          </w:tcPr>
          <w:p w14:paraId="2A1B705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86</w:t>
            </w:r>
          </w:p>
        </w:tc>
        <w:tc>
          <w:tcPr>
            <w:tcW w:w="1053" w:type="dxa"/>
          </w:tcPr>
          <w:p w14:paraId="79B08E5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c>
          <w:tcPr>
            <w:tcW w:w="1150" w:type="dxa"/>
          </w:tcPr>
          <w:p w14:paraId="0550B0C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14</w:t>
            </w:r>
          </w:p>
        </w:tc>
        <w:tc>
          <w:tcPr>
            <w:tcW w:w="1203" w:type="dxa"/>
          </w:tcPr>
          <w:p w14:paraId="039AF68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w:t>
            </w:r>
          </w:p>
        </w:tc>
        <w:tc>
          <w:tcPr>
            <w:tcW w:w="1150" w:type="dxa"/>
          </w:tcPr>
          <w:p w14:paraId="6AEF3A0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30</w:t>
            </w:r>
          </w:p>
        </w:tc>
        <w:tc>
          <w:tcPr>
            <w:tcW w:w="965" w:type="dxa"/>
          </w:tcPr>
          <w:p w14:paraId="769315B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w:t>
            </w:r>
          </w:p>
        </w:tc>
        <w:tc>
          <w:tcPr>
            <w:tcW w:w="1150" w:type="dxa"/>
          </w:tcPr>
          <w:p w14:paraId="03B4ACE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w:t>
            </w:r>
          </w:p>
        </w:tc>
      </w:tr>
      <w:tr w:rsidR="00DA5D32" w:rsidRPr="008B5244" w14:paraId="3E965D4F" w14:textId="77777777" w:rsidTr="001136C4">
        <w:trPr>
          <w:jc w:val="center"/>
        </w:trPr>
        <w:tc>
          <w:tcPr>
            <w:tcW w:w="2215" w:type="dxa"/>
          </w:tcPr>
          <w:p w14:paraId="7F4BF368"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Nowakowo</w:t>
            </w:r>
          </w:p>
        </w:tc>
        <w:tc>
          <w:tcPr>
            <w:tcW w:w="1214" w:type="dxa"/>
          </w:tcPr>
          <w:p w14:paraId="1FC5DBF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462</w:t>
            </w:r>
          </w:p>
        </w:tc>
        <w:tc>
          <w:tcPr>
            <w:tcW w:w="1053" w:type="dxa"/>
          </w:tcPr>
          <w:p w14:paraId="0493431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47</w:t>
            </w:r>
          </w:p>
        </w:tc>
        <w:tc>
          <w:tcPr>
            <w:tcW w:w="1150" w:type="dxa"/>
          </w:tcPr>
          <w:p w14:paraId="2082302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43</w:t>
            </w:r>
          </w:p>
        </w:tc>
        <w:tc>
          <w:tcPr>
            <w:tcW w:w="1203" w:type="dxa"/>
          </w:tcPr>
          <w:p w14:paraId="3D7D739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153</w:t>
            </w:r>
          </w:p>
        </w:tc>
        <w:tc>
          <w:tcPr>
            <w:tcW w:w="1150" w:type="dxa"/>
          </w:tcPr>
          <w:p w14:paraId="10C7A57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166</w:t>
            </w:r>
          </w:p>
        </w:tc>
        <w:tc>
          <w:tcPr>
            <w:tcW w:w="965" w:type="dxa"/>
          </w:tcPr>
          <w:p w14:paraId="5623C8F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25</w:t>
            </w:r>
          </w:p>
        </w:tc>
        <w:tc>
          <w:tcPr>
            <w:tcW w:w="1150" w:type="dxa"/>
          </w:tcPr>
          <w:p w14:paraId="35E21D9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28</w:t>
            </w:r>
          </w:p>
        </w:tc>
      </w:tr>
      <w:tr w:rsidR="00DA5D32" w:rsidRPr="008B5244" w14:paraId="54DE64F1" w14:textId="77777777" w:rsidTr="001136C4">
        <w:trPr>
          <w:jc w:val="center"/>
        </w:trPr>
        <w:tc>
          <w:tcPr>
            <w:tcW w:w="2215" w:type="dxa"/>
          </w:tcPr>
          <w:p w14:paraId="29867AAA"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Nowakowo Trzecie</w:t>
            </w:r>
          </w:p>
        </w:tc>
        <w:tc>
          <w:tcPr>
            <w:tcW w:w="1214" w:type="dxa"/>
          </w:tcPr>
          <w:p w14:paraId="271C92D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053" w:type="dxa"/>
          </w:tcPr>
          <w:p w14:paraId="0E3B109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w:t>
            </w:r>
          </w:p>
        </w:tc>
        <w:tc>
          <w:tcPr>
            <w:tcW w:w="1150" w:type="dxa"/>
          </w:tcPr>
          <w:p w14:paraId="0AF81E5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0</w:t>
            </w:r>
          </w:p>
        </w:tc>
        <w:tc>
          <w:tcPr>
            <w:tcW w:w="1203" w:type="dxa"/>
          </w:tcPr>
          <w:p w14:paraId="6BB0ACE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c>
          <w:tcPr>
            <w:tcW w:w="1150" w:type="dxa"/>
          </w:tcPr>
          <w:p w14:paraId="73E5BD5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w:t>
            </w:r>
          </w:p>
        </w:tc>
        <w:tc>
          <w:tcPr>
            <w:tcW w:w="965" w:type="dxa"/>
          </w:tcPr>
          <w:p w14:paraId="4F9E491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w:t>
            </w:r>
          </w:p>
        </w:tc>
        <w:tc>
          <w:tcPr>
            <w:tcW w:w="1150" w:type="dxa"/>
          </w:tcPr>
          <w:p w14:paraId="0667BD8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w:t>
            </w:r>
          </w:p>
        </w:tc>
      </w:tr>
      <w:tr w:rsidR="00DA5D32" w:rsidRPr="008B5244" w14:paraId="75D9A405" w14:textId="77777777" w:rsidTr="001136C4">
        <w:trPr>
          <w:trHeight w:val="92"/>
          <w:jc w:val="center"/>
        </w:trPr>
        <w:tc>
          <w:tcPr>
            <w:tcW w:w="2215" w:type="dxa"/>
          </w:tcPr>
          <w:p w14:paraId="72D35248"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Nowe Batorowo</w:t>
            </w:r>
          </w:p>
        </w:tc>
        <w:tc>
          <w:tcPr>
            <w:tcW w:w="1214" w:type="dxa"/>
          </w:tcPr>
          <w:p w14:paraId="3008811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195</w:t>
            </w:r>
          </w:p>
        </w:tc>
        <w:tc>
          <w:tcPr>
            <w:tcW w:w="1053" w:type="dxa"/>
          </w:tcPr>
          <w:p w14:paraId="514DA07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22</w:t>
            </w:r>
          </w:p>
        </w:tc>
        <w:tc>
          <w:tcPr>
            <w:tcW w:w="1150" w:type="dxa"/>
          </w:tcPr>
          <w:p w14:paraId="2A1266F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21</w:t>
            </w:r>
          </w:p>
        </w:tc>
        <w:tc>
          <w:tcPr>
            <w:tcW w:w="1203" w:type="dxa"/>
          </w:tcPr>
          <w:p w14:paraId="1F04511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60</w:t>
            </w:r>
          </w:p>
        </w:tc>
        <w:tc>
          <w:tcPr>
            <w:tcW w:w="1150" w:type="dxa"/>
          </w:tcPr>
          <w:p w14:paraId="03A6DC6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69</w:t>
            </w:r>
          </w:p>
        </w:tc>
        <w:tc>
          <w:tcPr>
            <w:tcW w:w="965" w:type="dxa"/>
          </w:tcPr>
          <w:p w14:paraId="336161F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16</w:t>
            </w:r>
          </w:p>
        </w:tc>
        <w:tc>
          <w:tcPr>
            <w:tcW w:w="1150" w:type="dxa"/>
          </w:tcPr>
          <w:p w14:paraId="39F7E35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r>
      <w:tr w:rsidR="00DA5D32" w:rsidRPr="008B5244" w14:paraId="7868B0D6" w14:textId="77777777" w:rsidTr="001136C4">
        <w:trPr>
          <w:jc w:val="center"/>
        </w:trPr>
        <w:tc>
          <w:tcPr>
            <w:tcW w:w="2215" w:type="dxa"/>
          </w:tcPr>
          <w:p w14:paraId="39765A17"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Nowe Pole</w:t>
            </w:r>
          </w:p>
        </w:tc>
        <w:tc>
          <w:tcPr>
            <w:tcW w:w="1214" w:type="dxa"/>
          </w:tcPr>
          <w:p w14:paraId="0C6AEB0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26</w:t>
            </w:r>
          </w:p>
        </w:tc>
        <w:tc>
          <w:tcPr>
            <w:tcW w:w="1053" w:type="dxa"/>
          </w:tcPr>
          <w:p w14:paraId="7CC6B6F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w:t>
            </w:r>
          </w:p>
        </w:tc>
        <w:tc>
          <w:tcPr>
            <w:tcW w:w="1150" w:type="dxa"/>
          </w:tcPr>
          <w:p w14:paraId="6E65281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w:t>
            </w:r>
          </w:p>
        </w:tc>
        <w:tc>
          <w:tcPr>
            <w:tcW w:w="1203" w:type="dxa"/>
          </w:tcPr>
          <w:p w14:paraId="39C10EB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w:t>
            </w:r>
          </w:p>
        </w:tc>
        <w:tc>
          <w:tcPr>
            <w:tcW w:w="1150" w:type="dxa"/>
          </w:tcPr>
          <w:p w14:paraId="3E5F750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w:t>
            </w:r>
          </w:p>
        </w:tc>
        <w:tc>
          <w:tcPr>
            <w:tcW w:w="965" w:type="dxa"/>
          </w:tcPr>
          <w:p w14:paraId="6F18630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w:t>
            </w:r>
          </w:p>
        </w:tc>
        <w:tc>
          <w:tcPr>
            <w:tcW w:w="1150" w:type="dxa"/>
          </w:tcPr>
          <w:p w14:paraId="159B0DA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w:t>
            </w:r>
          </w:p>
        </w:tc>
      </w:tr>
      <w:tr w:rsidR="00DA5D32" w:rsidRPr="008B5244" w14:paraId="6EE07F67" w14:textId="77777777" w:rsidTr="001136C4">
        <w:trPr>
          <w:jc w:val="center"/>
        </w:trPr>
        <w:tc>
          <w:tcPr>
            <w:tcW w:w="2215" w:type="dxa"/>
          </w:tcPr>
          <w:p w14:paraId="6354FFC5"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Nowina</w:t>
            </w:r>
          </w:p>
        </w:tc>
        <w:tc>
          <w:tcPr>
            <w:tcW w:w="1214" w:type="dxa"/>
          </w:tcPr>
          <w:p w14:paraId="4EE5167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330</w:t>
            </w:r>
          </w:p>
        </w:tc>
        <w:tc>
          <w:tcPr>
            <w:tcW w:w="1053" w:type="dxa"/>
          </w:tcPr>
          <w:p w14:paraId="459C7EC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45</w:t>
            </w:r>
          </w:p>
        </w:tc>
        <w:tc>
          <w:tcPr>
            <w:tcW w:w="1150" w:type="dxa"/>
          </w:tcPr>
          <w:p w14:paraId="1FB9133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44</w:t>
            </w:r>
          </w:p>
        </w:tc>
        <w:tc>
          <w:tcPr>
            <w:tcW w:w="1203" w:type="dxa"/>
          </w:tcPr>
          <w:p w14:paraId="1A237DF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116</w:t>
            </w:r>
          </w:p>
        </w:tc>
        <w:tc>
          <w:tcPr>
            <w:tcW w:w="1150" w:type="dxa"/>
          </w:tcPr>
          <w:p w14:paraId="5EA4947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94</w:t>
            </w:r>
          </w:p>
        </w:tc>
        <w:tc>
          <w:tcPr>
            <w:tcW w:w="965" w:type="dxa"/>
          </w:tcPr>
          <w:p w14:paraId="6AE19A3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16</w:t>
            </w:r>
          </w:p>
        </w:tc>
        <w:tc>
          <w:tcPr>
            <w:tcW w:w="1150" w:type="dxa"/>
          </w:tcPr>
          <w:p w14:paraId="6BE5EDC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15</w:t>
            </w:r>
          </w:p>
        </w:tc>
      </w:tr>
      <w:tr w:rsidR="00DA5D32" w:rsidRPr="008B5244" w14:paraId="2E43FEDF" w14:textId="77777777" w:rsidTr="001136C4">
        <w:trPr>
          <w:jc w:val="center"/>
        </w:trPr>
        <w:tc>
          <w:tcPr>
            <w:tcW w:w="2215" w:type="dxa"/>
          </w:tcPr>
          <w:p w14:paraId="35847998"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Nowotki</w:t>
            </w:r>
          </w:p>
        </w:tc>
        <w:tc>
          <w:tcPr>
            <w:tcW w:w="1214" w:type="dxa"/>
          </w:tcPr>
          <w:p w14:paraId="36399AB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114</w:t>
            </w:r>
          </w:p>
        </w:tc>
        <w:tc>
          <w:tcPr>
            <w:tcW w:w="1053" w:type="dxa"/>
          </w:tcPr>
          <w:p w14:paraId="5AF0C71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14</w:t>
            </w:r>
          </w:p>
        </w:tc>
        <w:tc>
          <w:tcPr>
            <w:tcW w:w="1150" w:type="dxa"/>
          </w:tcPr>
          <w:p w14:paraId="621316D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14</w:t>
            </w:r>
          </w:p>
        </w:tc>
        <w:tc>
          <w:tcPr>
            <w:tcW w:w="1203" w:type="dxa"/>
          </w:tcPr>
          <w:p w14:paraId="11614E7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40</w:t>
            </w:r>
          </w:p>
        </w:tc>
        <w:tc>
          <w:tcPr>
            <w:tcW w:w="1150" w:type="dxa"/>
          </w:tcPr>
          <w:p w14:paraId="5D0C02D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35</w:t>
            </w:r>
          </w:p>
        </w:tc>
        <w:tc>
          <w:tcPr>
            <w:tcW w:w="965" w:type="dxa"/>
          </w:tcPr>
          <w:p w14:paraId="30D5191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w:t>
            </w:r>
          </w:p>
        </w:tc>
        <w:tc>
          <w:tcPr>
            <w:tcW w:w="1150" w:type="dxa"/>
          </w:tcPr>
          <w:p w14:paraId="7A30694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r>
      <w:tr w:rsidR="00DA5D32" w:rsidRPr="008B5244" w14:paraId="608FCAA8" w14:textId="77777777" w:rsidTr="001136C4">
        <w:trPr>
          <w:jc w:val="center"/>
        </w:trPr>
        <w:tc>
          <w:tcPr>
            <w:tcW w:w="2215" w:type="dxa"/>
          </w:tcPr>
          <w:p w14:paraId="0195737A"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Nowy Dwór</w:t>
            </w:r>
          </w:p>
        </w:tc>
        <w:tc>
          <w:tcPr>
            <w:tcW w:w="1214" w:type="dxa"/>
          </w:tcPr>
          <w:p w14:paraId="5D7BC73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54</w:t>
            </w:r>
          </w:p>
        </w:tc>
        <w:tc>
          <w:tcPr>
            <w:tcW w:w="1053" w:type="dxa"/>
          </w:tcPr>
          <w:p w14:paraId="7096762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c>
          <w:tcPr>
            <w:tcW w:w="1150" w:type="dxa"/>
          </w:tcPr>
          <w:p w14:paraId="573F8E0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c>
          <w:tcPr>
            <w:tcW w:w="1203" w:type="dxa"/>
          </w:tcPr>
          <w:p w14:paraId="3C39B1D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19</w:t>
            </w:r>
          </w:p>
        </w:tc>
        <w:tc>
          <w:tcPr>
            <w:tcW w:w="1150" w:type="dxa"/>
          </w:tcPr>
          <w:p w14:paraId="0C68372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24</w:t>
            </w:r>
          </w:p>
        </w:tc>
        <w:tc>
          <w:tcPr>
            <w:tcW w:w="965" w:type="dxa"/>
          </w:tcPr>
          <w:p w14:paraId="1518E04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w:t>
            </w:r>
          </w:p>
        </w:tc>
        <w:tc>
          <w:tcPr>
            <w:tcW w:w="1150" w:type="dxa"/>
          </w:tcPr>
          <w:p w14:paraId="76601EF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0</w:t>
            </w:r>
          </w:p>
        </w:tc>
      </w:tr>
      <w:tr w:rsidR="00DA5D32" w:rsidRPr="008B5244" w14:paraId="3315B430" w14:textId="77777777" w:rsidTr="001136C4">
        <w:trPr>
          <w:jc w:val="center"/>
        </w:trPr>
        <w:tc>
          <w:tcPr>
            <w:tcW w:w="2215" w:type="dxa"/>
          </w:tcPr>
          <w:p w14:paraId="075E7769"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Pasieki</w:t>
            </w:r>
          </w:p>
        </w:tc>
        <w:tc>
          <w:tcPr>
            <w:tcW w:w="1214" w:type="dxa"/>
          </w:tcPr>
          <w:p w14:paraId="4E17AB9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44</w:t>
            </w:r>
          </w:p>
        </w:tc>
        <w:tc>
          <w:tcPr>
            <w:tcW w:w="1053" w:type="dxa"/>
          </w:tcPr>
          <w:p w14:paraId="7D1EC5C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w:t>
            </w:r>
          </w:p>
        </w:tc>
        <w:tc>
          <w:tcPr>
            <w:tcW w:w="1150" w:type="dxa"/>
          </w:tcPr>
          <w:p w14:paraId="2095474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w:t>
            </w:r>
          </w:p>
        </w:tc>
        <w:tc>
          <w:tcPr>
            <w:tcW w:w="1203" w:type="dxa"/>
          </w:tcPr>
          <w:p w14:paraId="19DCDB7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w:t>
            </w:r>
          </w:p>
        </w:tc>
        <w:tc>
          <w:tcPr>
            <w:tcW w:w="1150" w:type="dxa"/>
          </w:tcPr>
          <w:p w14:paraId="48DD430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17</w:t>
            </w:r>
          </w:p>
        </w:tc>
        <w:tc>
          <w:tcPr>
            <w:tcW w:w="965" w:type="dxa"/>
          </w:tcPr>
          <w:p w14:paraId="6B61E7C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w:t>
            </w:r>
          </w:p>
        </w:tc>
        <w:tc>
          <w:tcPr>
            <w:tcW w:w="1150" w:type="dxa"/>
          </w:tcPr>
          <w:p w14:paraId="2605443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r>
      <w:tr w:rsidR="00DA5D32" w:rsidRPr="008B5244" w14:paraId="51224C63" w14:textId="77777777" w:rsidTr="001136C4">
        <w:trPr>
          <w:jc w:val="center"/>
        </w:trPr>
        <w:tc>
          <w:tcPr>
            <w:tcW w:w="2215" w:type="dxa"/>
          </w:tcPr>
          <w:p w14:paraId="62AE6B9A"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Pilona</w:t>
            </w:r>
          </w:p>
        </w:tc>
        <w:tc>
          <w:tcPr>
            <w:tcW w:w="1214" w:type="dxa"/>
          </w:tcPr>
          <w:p w14:paraId="5862EEC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148</w:t>
            </w:r>
          </w:p>
        </w:tc>
        <w:tc>
          <w:tcPr>
            <w:tcW w:w="1053" w:type="dxa"/>
          </w:tcPr>
          <w:p w14:paraId="667011F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w:t>
            </w:r>
          </w:p>
        </w:tc>
        <w:tc>
          <w:tcPr>
            <w:tcW w:w="1150" w:type="dxa"/>
          </w:tcPr>
          <w:p w14:paraId="746E860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203" w:type="dxa"/>
          </w:tcPr>
          <w:p w14:paraId="4F197F9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57</w:t>
            </w:r>
          </w:p>
        </w:tc>
        <w:tc>
          <w:tcPr>
            <w:tcW w:w="1150" w:type="dxa"/>
          </w:tcPr>
          <w:p w14:paraId="20404F7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44</w:t>
            </w:r>
          </w:p>
        </w:tc>
        <w:tc>
          <w:tcPr>
            <w:tcW w:w="965" w:type="dxa"/>
          </w:tcPr>
          <w:p w14:paraId="5E358E5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w:t>
            </w:r>
          </w:p>
        </w:tc>
        <w:tc>
          <w:tcPr>
            <w:tcW w:w="1150" w:type="dxa"/>
          </w:tcPr>
          <w:p w14:paraId="47A2F1C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w:t>
            </w:r>
          </w:p>
        </w:tc>
      </w:tr>
      <w:tr w:rsidR="00DA5D32" w:rsidRPr="008B5244" w14:paraId="7D5EB074" w14:textId="77777777" w:rsidTr="001136C4">
        <w:trPr>
          <w:jc w:val="center"/>
        </w:trPr>
        <w:tc>
          <w:tcPr>
            <w:tcW w:w="2215" w:type="dxa"/>
          </w:tcPr>
          <w:p w14:paraId="2BD95DCA"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Przezmark</w:t>
            </w:r>
          </w:p>
        </w:tc>
        <w:tc>
          <w:tcPr>
            <w:tcW w:w="1214" w:type="dxa"/>
          </w:tcPr>
          <w:p w14:paraId="4CEFD07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355</w:t>
            </w:r>
          </w:p>
        </w:tc>
        <w:tc>
          <w:tcPr>
            <w:tcW w:w="1053" w:type="dxa"/>
          </w:tcPr>
          <w:p w14:paraId="271D6D6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43</w:t>
            </w:r>
          </w:p>
        </w:tc>
        <w:tc>
          <w:tcPr>
            <w:tcW w:w="1150" w:type="dxa"/>
          </w:tcPr>
          <w:p w14:paraId="2EF9D74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49</w:t>
            </w:r>
          </w:p>
        </w:tc>
        <w:tc>
          <w:tcPr>
            <w:tcW w:w="1203" w:type="dxa"/>
          </w:tcPr>
          <w:p w14:paraId="41C4FC70"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117</w:t>
            </w:r>
          </w:p>
        </w:tc>
        <w:tc>
          <w:tcPr>
            <w:tcW w:w="1150" w:type="dxa"/>
          </w:tcPr>
          <w:p w14:paraId="3D15244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120</w:t>
            </w:r>
          </w:p>
        </w:tc>
        <w:tc>
          <w:tcPr>
            <w:tcW w:w="965" w:type="dxa"/>
          </w:tcPr>
          <w:p w14:paraId="6F1CF46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150" w:type="dxa"/>
          </w:tcPr>
          <w:p w14:paraId="44DA14D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14</w:t>
            </w:r>
          </w:p>
        </w:tc>
      </w:tr>
      <w:tr w:rsidR="00DA5D32" w:rsidRPr="008B5244" w14:paraId="3C6833FC" w14:textId="77777777" w:rsidTr="001136C4">
        <w:trPr>
          <w:jc w:val="center"/>
        </w:trPr>
        <w:tc>
          <w:tcPr>
            <w:tcW w:w="2215" w:type="dxa"/>
          </w:tcPr>
          <w:p w14:paraId="34A45A5C"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Przezmark-Osiedle</w:t>
            </w:r>
          </w:p>
        </w:tc>
        <w:tc>
          <w:tcPr>
            <w:tcW w:w="1214" w:type="dxa"/>
          </w:tcPr>
          <w:p w14:paraId="202B5DF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207</w:t>
            </w:r>
          </w:p>
        </w:tc>
        <w:tc>
          <w:tcPr>
            <w:tcW w:w="1053" w:type="dxa"/>
          </w:tcPr>
          <w:p w14:paraId="3AC02E0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26</w:t>
            </w:r>
          </w:p>
        </w:tc>
        <w:tc>
          <w:tcPr>
            <w:tcW w:w="1150" w:type="dxa"/>
          </w:tcPr>
          <w:p w14:paraId="79B1F0C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13</w:t>
            </w:r>
          </w:p>
        </w:tc>
        <w:tc>
          <w:tcPr>
            <w:tcW w:w="1203" w:type="dxa"/>
          </w:tcPr>
          <w:p w14:paraId="3A6F956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67</w:t>
            </w:r>
          </w:p>
        </w:tc>
        <w:tc>
          <w:tcPr>
            <w:tcW w:w="1150" w:type="dxa"/>
          </w:tcPr>
          <w:p w14:paraId="65C4763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83</w:t>
            </w:r>
          </w:p>
        </w:tc>
        <w:tc>
          <w:tcPr>
            <w:tcW w:w="965" w:type="dxa"/>
          </w:tcPr>
          <w:p w14:paraId="3CF7692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13</w:t>
            </w:r>
          </w:p>
        </w:tc>
        <w:tc>
          <w:tcPr>
            <w:tcW w:w="1150" w:type="dxa"/>
          </w:tcPr>
          <w:p w14:paraId="7A8ADDB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w:t>
            </w:r>
          </w:p>
        </w:tc>
      </w:tr>
      <w:tr w:rsidR="00DA5D32" w:rsidRPr="008B5244" w14:paraId="6AAC5830" w14:textId="77777777" w:rsidTr="001136C4">
        <w:trPr>
          <w:jc w:val="center"/>
        </w:trPr>
        <w:tc>
          <w:tcPr>
            <w:tcW w:w="2215" w:type="dxa"/>
          </w:tcPr>
          <w:p w14:paraId="049F0C1D"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Raczki Elbląskie</w:t>
            </w:r>
          </w:p>
        </w:tc>
        <w:tc>
          <w:tcPr>
            <w:tcW w:w="1214" w:type="dxa"/>
          </w:tcPr>
          <w:p w14:paraId="64A0658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200</w:t>
            </w:r>
          </w:p>
        </w:tc>
        <w:tc>
          <w:tcPr>
            <w:tcW w:w="1053" w:type="dxa"/>
          </w:tcPr>
          <w:p w14:paraId="7864310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24</w:t>
            </w:r>
          </w:p>
        </w:tc>
        <w:tc>
          <w:tcPr>
            <w:tcW w:w="1150" w:type="dxa"/>
          </w:tcPr>
          <w:p w14:paraId="36B9C7D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24</w:t>
            </w:r>
          </w:p>
        </w:tc>
        <w:tc>
          <w:tcPr>
            <w:tcW w:w="1203" w:type="dxa"/>
          </w:tcPr>
          <w:p w14:paraId="103444F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64</w:t>
            </w:r>
          </w:p>
        </w:tc>
        <w:tc>
          <w:tcPr>
            <w:tcW w:w="1150" w:type="dxa"/>
          </w:tcPr>
          <w:p w14:paraId="4046AAF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74</w:t>
            </w:r>
          </w:p>
        </w:tc>
        <w:tc>
          <w:tcPr>
            <w:tcW w:w="965" w:type="dxa"/>
          </w:tcPr>
          <w:p w14:paraId="7219D3D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w:t>
            </w:r>
          </w:p>
        </w:tc>
        <w:tc>
          <w:tcPr>
            <w:tcW w:w="1150" w:type="dxa"/>
          </w:tcPr>
          <w:p w14:paraId="63E1DB7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r>
      <w:tr w:rsidR="00DA5D32" w:rsidRPr="008B5244" w14:paraId="1C10E157" w14:textId="77777777" w:rsidTr="001136C4">
        <w:trPr>
          <w:jc w:val="center"/>
        </w:trPr>
        <w:tc>
          <w:tcPr>
            <w:tcW w:w="2215" w:type="dxa"/>
          </w:tcPr>
          <w:p w14:paraId="70C016FB"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Sierpin</w:t>
            </w:r>
          </w:p>
        </w:tc>
        <w:tc>
          <w:tcPr>
            <w:tcW w:w="1214" w:type="dxa"/>
          </w:tcPr>
          <w:p w14:paraId="143E8A7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107</w:t>
            </w:r>
          </w:p>
        </w:tc>
        <w:tc>
          <w:tcPr>
            <w:tcW w:w="1053" w:type="dxa"/>
          </w:tcPr>
          <w:p w14:paraId="3E5253F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150" w:type="dxa"/>
          </w:tcPr>
          <w:p w14:paraId="776B092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13</w:t>
            </w:r>
          </w:p>
        </w:tc>
        <w:tc>
          <w:tcPr>
            <w:tcW w:w="1203" w:type="dxa"/>
          </w:tcPr>
          <w:p w14:paraId="604C389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38</w:t>
            </w:r>
          </w:p>
        </w:tc>
        <w:tc>
          <w:tcPr>
            <w:tcW w:w="1150" w:type="dxa"/>
          </w:tcPr>
          <w:p w14:paraId="67242E6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34</w:t>
            </w:r>
          </w:p>
        </w:tc>
        <w:tc>
          <w:tcPr>
            <w:tcW w:w="965" w:type="dxa"/>
          </w:tcPr>
          <w:p w14:paraId="72152A0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c>
          <w:tcPr>
            <w:tcW w:w="1150" w:type="dxa"/>
          </w:tcPr>
          <w:p w14:paraId="30FAAEC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w:t>
            </w:r>
          </w:p>
        </w:tc>
      </w:tr>
      <w:tr w:rsidR="00DA5D32" w:rsidRPr="008B5244" w14:paraId="497A2A44" w14:textId="77777777" w:rsidTr="001136C4">
        <w:trPr>
          <w:jc w:val="center"/>
        </w:trPr>
        <w:tc>
          <w:tcPr>
            <w:tcW w:w="2215" w:type="dxa"/>
          </w:tcPr>
          <w:p w14:paraId="4EA18B8A"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lastRenderedPageBreak/>
              <w:t xml:space="preserve">Tropy Elbląskie </w:t>
            </w:r>
          </w:p>
        </w:tc>
        <w:tc>
          <w:tcPr>
            <w:tcW w:w="1214" w:type="dxa"/>
          </w:tcPr>
          <w:p w14:paraId="26730B2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90</w:t>
            </w:r>
          </w:p>
        </w:tc>
        <w:tc>
          <w:tcPr>
            <w:tcW w:w="1053" w:type="dxa"/>
          </w:tcPr>
          <w:p w14:paraId="268048E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8</w:t>
            </w:r>
          </w:p>
        </w:tc>
        <w:tc>
          <w:tcPr>
            <w:tcW w:w="1150" w:type="dxa"/>
          </w:tcPr>
          <w:p w14:paraId="2279054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10</w:t>
            </w:r>
          </w:p>
        </w:tc>
        <w:tc>
          <w:tcPr>
            <w:tcW w:w="1203" w:type="dxa"/>
          </w:tcPr>
          <w:p w14:paraId="17CB71D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23</w:t>
            </w:r>
          </w:p>
        </w:tc>
        <w:tc>
          <w:tcPr>
            <w:tcW w:w="1150" w:type="dxa"/>
          </w:tcPr>
          <w:p w14:paraId="72DA4BA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38</w:t>
            </w:r>
          </w:p>
        </w:tc>
        <w:tc>
          <w:tcPr>
            <w:tcW w:w="965" w:type="dxa"/>
          </w:tcPr>
          <w:p w14:paraId="3B94E849"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w:t>
            </w:r>
          </w:p>
        </w:tc>
        <w:tc>
          <w:tcPr>
            <w:tcW w:w="1150" w:type="dxa"/>
          </w:tcPr>
          <w:p w14:paraId="5AA00F5C"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r>
      <w:tr w:rsidR="00DA5D32" w:rsidRPr="008B5244" w14:paraId="04523E54" w14:textId="77777777" w:rsidTr="001136C4">
        <w:trPr>
          <w:jc w:val="center"/>
        </w:trPr>
        <w:tc>
          <w:tcPr>
            <w:tcW w:w="2215" w:type="dxa"/>
          </w:tcPr>
          <w:p w14:paraId="6EB4577B"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Weklice</w:t>
            </w:r>
          </w:p>
        </w:tc>
        <w:tc>
          <w:tcPr>
            <w:tcW w:w="1214" w:type="dxa"/>
          </w:tcPr>
          <w:p w14:paraId="178CEF4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111</w:t>
            </w:r>
          </w:p>
        </w:tc>
        <w:tc>
          <w:tcPr>
            <w:tcW w:w="1053" w:type="dxa"/>
          </w:tcPr>
          <w:p w14:paraId="14C4A90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150" w:type="dxa"/>
          </w:tcPr>
          <w:p w14:paraId="57960FE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w:t>
            </w:r>
          </w:p>
        </w:tc>
        <w:tc>
          <w:tcPr>
            <w:tcW w:w="1203" w:type="dxa"/>
          </w:tcPr>
          <w:p w14:paraId="32ED8D0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32</w:t>
            </w:r>
          </w:p>
        </w:tc>
        <w:tc>
          <w:tcPr>
            <w:tcW w:w="1150" w:type="dxa"/>
          </w:tcPr>
          <w:p w14:paraId="5E490E07"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43</w:t>
            </w:r>
          </w:p>
        </w:tc>
        <w:tc>
          <w:tcPr>
            <w:tcW w:w="965" w:type="dxa"/>
          </w:tcPr>
          <w:p w14:paraId="33AC085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w:t>
            </w:r>
          </w:p>
        </w:tc>
        <w:tc>
          <w:tcPr>
            <w:tcW w:w="1150" w:type="dxa"/>
          </w:tcPr>
          <w:p w14:paraId="69C9F89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r>
      <w:tr w:rsidR="00DA5D32" w:rsidRPr="008B5244" w14:paraId="7C30B02A" w14:textId="77777777" w:rsidTr="001136C4">
        <w:trPr>
          <w:jc w:val="center"/>
        </w:trPr>
        <w:tc>
          <w:tcPr>
            <w:tcW w:w="2215" w:type="dxa"/>
          </w:tcPr>
          <w:p w14:paraId="622DD9F4"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Węzina</w:t>
            </w:r>
          </w:p>
        </w:tc>
        <w:tc>
          <w:tcPr>
            <w:tcW w:w="1214" w:type="dxa"/>
          </w:tcPr>
          <w:p w14:paraId="140F63BF"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173</w:t>
            </w:r>
          </w:p>
        </w:tc>
        <w:tc>
          <w:tcPr>
            <w:tcW w:w="1053" w:type="dxa"/>
          </w:tcPr>
          <w:p w14:paraId="2D7264C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21</w:t>
            </w:r>
          </w:p>
        </w:tc>
        <w:tc>
          <w:tcPr>
            <w:tcW w:w="1150" w:type="dxa"/>
          </w:tcPr>
          <w:p w14:paraId="1890668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22</w:t>
            </w:r>
          </w:p>
        </w:tc>
        <w:tc>
          <w:tcPr>
            <w:tcW w:w="1203" w:type="dxa"/>
          </w:tcPr>
          <w:p w14:paraId="76BA332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56</w:t>
            </w:r>
          </w:p>
        </w:tc>
        <w:tc>
          <w:tcPr>
            <w:tcW w:w="1150" w:type="dxa"/>
          </w:tcPr>
          <w:p w14:paraId="6048CDB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56</w:t>
            </w:r>
          </w:p>
        </w:tc>
        <w:tc>
          <w:tcPr>
            <w:tcW w:w="965" w:type="dxa"/>
          </w:tcPr>
          <w:p w14:paraId="64088CAB"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12</w:t>
            </w:r>
          </w:p>
        </w:tc>
        <w:tc>
          <w:tcPr>
            <w:tcW w:w="1150" w:type="dxa"/>
          </w:tcPr>
          <w:p w14:paraId="370955E3"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6</w:t>
            </w:r>
          </w:p>
        </w:tc>
      </w:tr>
      <w:tr w:rsidR="00DA5D32" w:rsidRPr="008B5244" w14:paraId="040175E3" w14:textId="77777777" w:rsidTr="001136C4">
        <w:trPr>
          <w:jc w:val="center"/>
        </w:trPr>
        <w:tc>
          <w:tcPr>
            <w:tcW w:w="2215" w:type="dxa"/>
          </w:tcPr>
          <w:p w14:paraId="72E33F21"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Władysławowo</w:t>
            </w:r>
          </w:p>
        </w:tc>
        <w:tc>
          <w:tcPr>
            <w:tcW w:w="1214" w:type="dxa"/>
          </w:tcPr>
          <w:p w14:paraId="12F9C93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223</w:t>
            </w:r>
          </w:p>
        </w:tc>
        <w:tc>
          <w:tcPr>
            <w:tcW w:w="1053" w:type="dxa"/>
          </w:tcPr>
          <w:p w14:paraId="13A89F3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30</w:t>
            </w:r>
          </w:p>
        </w:tc>
        <w:tc>
          <w:tcPr>
            <w:tcW w:w="1150" w:type="dxa"/>
          </w:tcPr>
          <w:p w14:paraId="46F1CEB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24</w:t>
            </w:r>
          </w:p>
        </w:tc>
        <w:tc>
          <w:tcPr>
            <w:tcW w:w="1203" w:type="dxa"/>
          </w:tcPr>
          <w:p w14:paraId="4593F701"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58</w:t>
            </w:r>
          </w:p>
        </w:tc>
        <w:tc>
          <w:tcPr>
            <w:tcW w:w="1150" w:type="dxa"/>
          </w:tcPr>
          <w:p w14:paraId="5877C7D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74</w:t>
            </w:r>
          </w:p>
        </w:tc>
        <w:tc>
          <w:tcPr>
            <w:tcW w:w="965" w:type="dxa"/>
          </w:tcPr>
          <w:p w14:paraId="063B55B6"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9</w:t>
            </w:r>
          </w:p>
        </w:tc>
        <w:tc>
          <w:tcPr>
            <w:tcW w:w="1150" w:type="dxa"/>
          </w:tcPr>
          <w:p w14:paraId="2D53D43A"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28</w:t>
            </w:r>
          </w:p>
        </w:tc>
      </w:tr>
      <w:tr w:rsidR="00DA5D32" w:rsidRPr="008B5244" w14:paraId="0B86337A" w14:textId="77777777" w:rsidTr="001136C4">
        <w:trPr>
          <w:jc w:val="center"/>
        </w:trPr>
        <w:tc>
          <w:tcPr>
            <w:tcW w:w="2215" w:type="dxa"/>
            <w:shd w:val="clear" w:color="auto" w:fill="D9D9D9" w:themeFill="background1" w:themeFillShade="D9"/>
          </w:tcPr>
          <w:p w14:paraId="47143D83" w14:textId="77777777" w:rsidR="00DA5D32" w:rsidRPr="008B5244" w:rsidRDefault="00DA5D32" w:rsidP="00474E63">
            <w:pPr>
              <w:spacing w:after="0" w:line="288" w:lineRule="auto"/>
              <w:ind w:left="0"/>
              <w:rPr>
                <w:rFonts w:ascii="Calibri" w:eastAsia="Calibri" w:hAnsi="Calibri" w:cs="Times New Roman"/>
              </w:rPr>
            </w:pPr>
            <w:r w:rsidRPr="008B5244">
              <w:rPr>
                <w:rFonts w:ascii="Calibri" w:eastAsia="Calibri" w:hAnsi="Calibri" w:cs="Times New Roman"/>
              </w:rPr>
              <w:t>Cała gmina</w:t>
            </w:r>
          </w:p>
        </w:tc>
        <w:tc>
          <w:tcPr>
            <w:tcW w:w="1214" w:type="dxa"/>
            <w:shd w:val="clear" w:color="auto" w:fill="D9D9D9" w:themeFill="background1" w:themeFillShade="D9"/>
          </w:tcPr>
          <w:p w14:paraId="6E889F5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7430</w:t>
            </w:r>
          </w:p>
        </w:tc>
        <w:tc>
          <w:tcPr>
            <w:tcW w:w="1053" w:type="dxa"/>
            <w:shd w:val="clear" w:color="auto" w:fill="D9D9D9" w:themeFill="background1" w:themeFillShade="D9"/>
          </w:tcPr>
          <w:p w14:paraId="0A556A6E"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768</w:t>
            </w:r>
          </w:p>
        </w:tc>
        <w:tc>
          <w:tcPr>
            <w:tcW w:w="1150" w:type="dxa"/>
            <w:shd w:val="clear" w:color="auto" w:fill="D9D9D9" w:themeFill="background1" w:themeFillShade="D9"/>
          </w:tcPr>
          <w:p w14:paraId="09E0BCD4"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779</w:t>
            </w:r>
          </w:p>
        </w:tc>
        <w:tc>
          <w:tcPr>
            <w:tcW w:w="1203" w:type="dxa"/>
            <w:shd w:val="clear" w:color="auto" w:fill="D9D9D9" w:themeFill="background1" w:themeFillShade="D9"/>
          </w:tcPr>
          <w:p w14:paraId="0DB8D3B5"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2458</w:t>
            </w:r>
          </w:p>
        </w:tc>
        <w:tc>
          <w:tcPr>
            <w:tcW w:w="1150" w:type="dxa"/>
            <w:shd w:val="clear" w:color="auto" w:fill="D9D9D9" w:themeFill="background1" w:themeFillShade="D9"/>
          </w:tcPr>
          <w:p w14:paraId="069E6D32"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2555</w:t>
            </w:r>
          </w:p>
        </w:tc>
        <w:tc>
          <w:tcPr>
            <w:tcW w:w="965" w:type="dxa"/>
            <w:shd w:val="clear" w:color="auto" w:fill="D9D9D9" w:themeFill="background1" w:themeFillShade="D9"/>
          </w:tcPr>
          <w:p w14:paraId="06CFD19D"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486</w:t>
            </w:r>
          </w:p>
        </w:tc>
        <w:tc>
          <w:tcPr>
            <w:tcW w:w="1150" w:type="dxa"/>
            <w:shd w:val="clear" w:color="auto" w:fill="D9D9D9" w:themeFill="background1" w:themeFillShade="D9"/>
          </w:tcPr>
          <w:p w14:paraId="6DA91B38" w14:textId="77777777" w:rsidR="00DA5D32" w:rsidRPr="008B5244" w:rsidRDefault="00DA5D32" w:rsidP="00474E63">
            <w:pPr>
              <w:spacing w:after="0" w:line="288" w:lineRule="auto"/>
              <w:ind w:left="0"/>
              <w:jc w:val="center"/>
              <w:rPr>
                <w:rFonts w:ascii="Calibri" w:eastAsia="Calibri" w:hAnsi="Calibri" w:cs="Times New Roman"/>
              </w:rPr>
            </w:pPr>
            <w:r w:rsidRPr="008B5244">
              <w:rPr>
                <w:rFonts w:ascii="Calibri" w:eastAsia="Calibri" w:hAnsi="Calibri" w:cs="Times New Roman"/>
              </w:rPr>
              <w:t>384</w:t>
            </w:r>
          </w:p>
        </w:tc>
      </w:tr>
    </w:tbl>
    <w:p w14:paraId="367173D0" w14:textId="77777777" w:rsidR="00DA5D32" w:rsidRPr="006C115D" w:rsidRDefault="00DA5D32" w:rsidP="00474E63">
      <w:pPr>
        <w:suppressAutoHyphens/>
        <w:spacing w:after="0" w:line="288" w:lineRule="auto"/>
        <w:jc w:val="center"/>
        <w:rPr>
          <w:rFonts w:eastAsia="Times New Roman" w:cs="Calibri"/>
          <w:i/>
          <w:sz w:val="18"/>
          <w:szCs w:val="18"/>
          <w:lang w:eastAsia="zh-CN"/>
        </w:rPr>
      </w:pPr>
      <w:r w:rsidRPr="006C115D">
        <w:rPr>
          <w:rFonts w:eastAsia="Times New Roman" w:cs="Calibri"/>
          <w:i/>
          <w:sz w:val="18"/>
          <w:szCs w:val="18"/>
          <w:lang w:eastAsia="zh-CN"/>
        </w:rPr>
        <w:t>Źródło: Gmina Elbląg 2022 r.</w:t>
      </w:r>
    </w:p>
    <w:p w14:paraId="3974B7A6" w14:textId="77777777" w:rsidR="00DA5D32" w:rsidRPr="005D63AE" w:rsidRDefault="00DA5D32" w:rsidP="00474E63">
      <w:pPr>
        <w:spacing w:after="0" w:line="288" w:lineRule="auto"/>
        <w:ind w:left="0"/>
        <w:rPr>
          <w:rFonts w:eastAsia="Calibri" w:cs="Arial"/>
        </w:rPr>
      </w:pPr>
      <w:r w:rsidRPr="005D63AE">
        <w:rPr>
          <w:rFonts w:eastAsia="Calibri" w:cs="Arial"/>
        </w:rPr>
        <w:t xml:space="preserve">Tabela </w:t>
      </w:r>
      <w:r w:rsidR="00D36905">
        <w:rPr>
          <w:rFonts w:eastAsia="Calibri" w:cs="Arial"/>
        </w:rPr>
        <w:t>8</w:t>
      </w:r>
      <w:r w:rsidRPr="005D63AE">
        <w:rPr>
          <w:rFonts w:eastAsia="Calibri" w:cs="Arial"/>
        </w:rPr>
        <w:t>. Stan ludności zameldowanej na stałe na dzień 31.12.202</w:t>
      </w:r>
      <w:r>
        <w:rPr>
          <w:rFonts w:eastAsia="Calibri" w:cs="Arial"/>
        </w:rPr>
        <w:t>1</w:t>
      </w:r>
    </w:p>
    <w:tbl>
      <w:tblPr>
        <w:tblStyle w:val="Tabela-Siatka4"/>
        <w:tblW w:w="10065" w:type="dxa"/>
        <w:tblInd w:w="-176" w:type="dxa"/>
        <w:tblLayout w:type="fixed"/>
        <w:tblLook w:val="04A0" w:firstRow="1" w:lastRow="0" w:firstColumn="1" w:lastColumn="0" w:noHBand="0" w:noVBand="1"/>
      </w:tblPr>
      <w:tblGrid>
        <w:gridCol w:w="1844"/>
        <w:gridCol w:w="992"/>
        <w:gridCol w:w="1134"/>
        <w:gridCol w:w="1134"/>
        <w:gridCol w:w="1134"/>
        <w:gridCol w:w="1417"/>
        <w:gridCol w:w="1134"/>
        <w:gridCol w:w="1276"/>
      </w:tblGrid>
      <w:tr w:rsidR="00DA5D32" w:rsidRPr="008B5244" w14:paraId="46638343" w14:textId="77777777" w:rsidTr="001136C4">
        <w:tc>
          <w:tcPr>
            <w:tcW w:w="1844" w:type="dxa"/>
            <w:vMerge w:val="restart"/>
            <w:shd w:val="clear" w:color="auto" w:fill="D9D9D9" w:themeFill="background1" w:themeFillShade="D9"/>
            <w:vAlign w:val="center"/>
          </w:tcPr>
          <w:p w14:paraId="4DB620EA" w14:textId="77777777" w:rsidR="00DA5D32" w:rsidRPr="00F71972" w:rsidRDefault="00DA5D32" w:rsidP="00474E63">
            <w:pPr>
              <w:spacing w:after="0" w:line="288" w:lineRule="auto"/>
              <w:ind w:left="317" w:hanging="283"/>
              <w:jc w:val="center"/>
              <w:rPr>
                <w:rFonts w:eastAsia="Calibri" w:cs="Arial"/>
                <w:sz w:val="20"/>
                <w:szCs w:val="20"/>
              </w:rPr>
            </w:pPr>
            <w:r w:rsidRPr="00F71972">
              <w:rPr>
                <w:rFonts w:eastAsia="Calibri" w:cs="Arial"/>
                <w:sz w:val="20"/>
                <w:szCs w:val="20"/>
              </w:rPr>
              <w:t>Ludność</w:t>
            </w:r>
          </w:p>
        </w:tc>
        <w:tc>
          <w:tcPr>
            <w:tcW w:w="992" w:type="dxa"/>
            <w:vMerge w:val="restart"/>
            <w:shd w:val="clear" w:color="auto" w:fill="D9D9D9" w:themeFill="background1" w:themeFillShade="D9"/>
            <w:vAlign w:val="center"/>
          </w:tcPr>
          <w:p w14:paraId="5F198108" w14:textId="77777777" w:rsidR="00DA5D32" w:rsidRPr="00F71972" w:rsidRDefault="00DA5D32" w:rsidP="00474E63">
            <w:pPr>
              <w:spacing w:after="0" w:line="288" w:lineRule="auto"/>
              <w:ind w:left="-108"/>
              <w:jc w:val="center"/>
              <w:rPr>
                <w:rFonts w:eastAsia="Calibri" w:cs="Arial"/>
                <w:sz w:val="20"/>
                <w:szCs w:val="20"/>
              </w:rPr>
            </w:pPr>
            <w:r w:rsidRPr="00F71972">
              <w:rPr>
                <w:rFonts w:eastAsia="Calibri" w:cs="Arial"/>
                <w:sz w:val="20"/>
                <w:szCs w:val="20"/>
              </w:rPr>
              <w:t>Ogółem</w:t>
            </w:r>
          </w:p>
        </w:tc>
        <w:tc>
          <w:tcPr>
            <w:tcW w:w="2268" w:type="dxa"/>
            <w:gridSpan w:val="2"/>
            <w:shd w:val="clear" w:color="auto" w:fill="D9D9D9" w:themeFill="background1" w:themeFillShade="D9"/>
            <w:vAlign w:val="center"/>
          </w:tcPr>
          <w:p w14:paraId="7077E971" w14:textId="77777777" w:rsidR="00DA5D32" w:rsidRPr="00F71972" w:rsidRDefault="00DA5D32" w:rsidP="00474E63">
            <w:pPr>
              <w:spacing w:after="0" w:line="288" w:lineRule="auto"/>
              <w:ind w:left="-123"/>
              <w:jc w:val="center"/>
              <w:rPr>
                <w:rFonts w:eastAsia="Calibri" w:cs="Arial"/>
                <w:sz w:val="20"/>
                <w:szCs w:val="20"/>
              </w:rPr>
            </w:pPr>
            <w:r w:rsidRPr="00F71972">
              <w:rPr>
                <w:rFonts w:eastAsia="Calibri" w:cs="Arial"/>
                <w:sz w:val="20"/>
                <w:szCs w:val="20"/>
              </w:rPr>
              <w:t xml:space="preserve">W wieku przedprodukcyjnym </w:t>
            </w:r>
            <w:r w:rsidRPr="00F71972">
              <w:rPr>
                <w:rFonts w:eastAsia="Calibri" w:cs="Arial"/>
                <w:sz w:val="20"/>
                <w:szCs w:val="20"/>
              </w:rPr>
              <w:br/>
              <w:t>(17 lat i mniej)</w:t>
            </w:r>
          </w:p>
        </w:tc>
        <w:tc>
          <w:tcPr>
            <w:tcW w:w="2551" w:type="dxa"/>
            <w:gridSpan w:val="2"/>
            <w:shd w:val="clear" w:color="auto" w:fill="D9D9D9" w:themeFill="background1" w:themeFillShade="D9"/>
            <w:vAlign w:val="center"/>
          </w:tcPr>
          <w:p w14:paraId="43439693" w14:textId="77777777" w:rsidR="00DA5D32" w:rsidRPr="00F71972" w:rsidRDefault="00DA5D32" w:rsidP="00474E63">
            <w:pPr>
              <w:spacing w:after="0" w:line="288" w:lineRule="auto"/>
              <w:ind w:left="34"/>
              <w:jc w:val="center"/>
              <w:rPr>
                <w:rFonts w:eastAsia="Calibri" w:cs="Arial"/>
                <w:sz w:val="20"/>
                <w:szCs w:val="20"/>
              </w:rPr>
            </w:pPr>
            <w:r w:rsidRPr="00F71972">
              <w:rPr>
                <w:rFonts w:eastAsia="Calibri" w:cs="Arial"/>
                <w:sz w:val="20"/>
                <w:szCs w:val="20"/>
              </w:rPr>
              <w:t>W wieku po produkcyjnym (18-65 lat)</w:t>
            </w:r>
          </w:p>
        </w:tc>
        <w:tc>
          <w:tcPr>
            <w:tcW w:w="2410" w:type="dxa"/>
            <w:gridSpan w:val="2"/>
            <w:shd w:val="clear" w:color="auto" w:fill="D9D9D9" w:themeFill="background1" w:themeFillShade="D9"/>
            <w:vAlign w:val="center"/>
          </w:tcPr>
          <w:p w14:paraId="12F46F6E" w14:textId="77777777" w:rsidR="00DA5D32" w:rsidRPr="00F71972" w:rsidRDefault="00DA5D32" w:rsidP="00474E63">
            <w:pPr>
              <w:spacing w:after="0" w:line="288" w:lineRule="auto"/>
              <w:ind w:left="0" w:firstLine="34"/>
              <w:jc w:val="center"/>
              <w:rPr>
                <w:rFonts w:eastAsia="Calibri" w:cs="Arial"/>
                <w:sz w:val="20"/>
                <w:szCs w:val="20"/>
              </w:rPr>
            </w:pPr>
            <w:r w:rsidRPr="00F71972">
              <w:rPr>
                <w:rFonts w:eastAsia="Calibri" w:cs="Arial"/>
                <w:sz w:val="20"/>
                <w:szCs w:val="20"/>
              </w:rPr>
              <w:t xml:space="preserve">W wieku poprodukcyjnym </w:t>
            </w:r>
            <w:r w:rsidRPr="00F71972">
              <w:rPr>
                <w:rFonts w:eastAsia="Calibri" w:cs="Arial"/>
                <w:sz w:val="20"/>
                <w:szCs w:val="20"/>
              </w:rPr>
              <w:br/>
              <w:t>(66 lat i więcej)</w:t>
            </w:r>
          </w:p>
        </w:tc>
      </w:tr>
      <w:tr w:rsidR="00DA5D32" w:rsidRPr="008B5244" w14:paraId="0EB59ECD" w14:textId="77777777" w:rsidTr="001136C4">
        <w:trPr>
          <w:trHeight w:val="162"/>
        </w:trPr>
        <w:tc>
          <w:tcPr>
            <w:tcW w:w="1844" w:type="dxa"/>
            <w:vMerge/>
            <w:shd w:val="clear" w:color="auto" w:fill="D9D9D9" w:themeFill="background1" w:themeFillShade="D9"/>
          </w:tcPr>
          <w:p w14:paraId="72AF72EF" w14:textId="77777777" w:rsidR="00DA5D32" w:rsidRPr="00F71972" w:rsidRDefault="00DA5D32" w:rsidP="00474E63">
            <w:pPr>
              <w:spacing w:after="0" w:line="288" w:lineRule="auto"/>
              <w:ind w:left="317"/>
              <w:jc w:val="center"/>
              <w:rPr>
                <w:rFonts w:eastAsia="Calibri" w:cs="Arial"/>
                <w:sz w:val="20"/>
                <w:szCs w:val="20"/>
              </w:rPr>
            </w:pPr>
          </w:p>
        </w:tc>
        <w:tc>
          <w:tcPr>
            <w:tcW w:w="992" w:type="dxa"/>
            <w:vMerge/>
            <w:shd w:val="clear" w:color="auto" w:fill="D9D9D9" w:themeFill="background1" w:themeFillShade="D9"/>
          </w:tcPr>
          <w:p w14:paraId="4FD9339C" w14:textId="77777777" w:rsidR="00DA5D32" w:rsidRPr="00F71972" w:rsidRDefault="00DA5D32" w:rsidP="00474E63">
            <w:pPr>
              <w:spacing w:after="0" w:line="288" w:lineRule="auto"/>
              <w:ind w:left="317"/>
              <w:jc w:val="center"/>
              <w:rPr>
                <w:rFonts w:eastAsia="Calibri" w:cs="Arial"/>
                <w:sz w:val="20"/>
                <w:szCs w:val="20"/>
              </w:rPr>
            </w:pPr>
          </w:p>
        </w:tc>
        <w:tc>
          <w:tcPr>
            <w:tcW w:w="1134" w:type="dxa"/>
            <w:shd w:val="clear" w:color="auto" w:fill="D9D9D9" w:themeFill="background1" w:themeFillShade="D9"/>
            <w:vAlign w:val="center"/>
          </w:tcPr>
          <w:p w14:paraId="5A9DBA04" w14:textId="77777777" w:rsidR="00DA5D32" w:rsidRPr="00F71972" w:rsidRDefault="00DA5D32" w:rsidP="00474E63">
            <w:pPr>
              <w:spacing w:after="0" w:line="288" w:lineRule="auto"/>
              <w:ind w:left="317" w:hanging="283"/>
              <w:jc w:val="center"/>
              <w:rPr>
                <w:rFonts w:eastAsia="Calibri" w:cs="Arial"/>
                <w:sz w:val="20"/>
                <w:szCs w:val="20"/>
              </w:rPr>
            </w:pPr>
            <w:r w:rsidRPr="00F71972">
              <w:rPr>
                <w:rFonts w:eastAsia="Calibri" w:cs="Arial"/>
                <w:sz w:val="20"/>
                <w:szCs w:val="20"/>
              </w:rPr>
              <w:t>kobiety</w:t>
            </w:r>
          </w:p>
        </w:tc>
        <w:tc>
          <w:tcPr>
            <w:tcW w:w="1134" w:type="dxa"/>
            <w:shd w:val="clear" w:color="auto" w:fill="D9D9D9" w:themeFill="background1" w:themeFillShade="D9"/>
            <w:vAlign w:val="center"/>
          </w:tcPr>
          <w:p w14:paraId="6FF61D31" w14:textId="77777777" w:rsidR="00DA5D32" w:rsidRPr="00F71972" w:rsidRDefault="00DA5D32" w:rsidP="00474E63">
            <w:pPr>
              <w:spacing w:after="0" w:line="288" w:lineRule="auto"/>
              <w:ind w:left="317" w:hanging="425"/>
              <w:jc w:val="center"/>
              <w:rPr>
                <w:rFonts w:eastAsia="Calibri" w:cs="Arial"/>
                <w:sz w:val="20"/>
                <w:szCs w:val="20"/>
              </w:rPr>
            </w:pPr>
            <w:r w:rsidRPr="00F71972">
              <w:rPr>
                <w:rFonts w:eastAsia="Calibri" w:cs="Arial"/>
                <w:sz w:val="20"/>
                <w:szCs w:val="20"/>
              </w:rPr>
              <w:t>mężczyźni</w:t>
            </w:r>
          </w:p>
        </w:tc>
        <w:tc>
          <w:tcPr>
            <w:tcW w:w="1134" w:type="dxa"/>
            <w:shd w:val="clear" w:color="auto" w:fill="D9D9D9" w:themeFill="background1" w:themeFillShade="D9"/>
            <w:vAlign w:val="center"/>
          </w:tcPr>
          <w:p w14:paraId="4FCAD6AA" w14:textId="77777777" w:rsidR="00DA5D32" w:rsidRPr="00F71972" w:rsidRDefault="00DA5D32" w:rsidP="00474E63">
            <w:pPr>
              <w:spacing w:after="0" w:line="288" w:lineRule="auto"/>
              <w:ind w:left="317" w:hanging="425"/>
              <w:jc w:val="center"/>
              <w:rPr>
                <w:rFonts w:eastAsia="Calibri" w:cs="Arial"/>
                <w:sz w:val="20"/>
                <w:szCs w:val="20"/>
              </w:rPr>
            </w:pPr>
            <w:r w:rsidRPr="00F71972">
              <w:rPr>
                <w:rFonts w:eastAsia="Calibri" w:cs="Arial"/>
                <w:sz w:val="20"/>
                <w:szCs w:val="20"/>
              </w:rPr>
              <w:t>kobiety</w:t>
            </w:r>
          </w:p>
        </w:tc>
        <w:tc>
          <w:tcPr>
            <w:tcW w:w="1417" w:type="dxa"/>
            <w:shd w:val="clear" w:color="auto" w:fill="D9D9D9" w:themeFill="background1" w:themeFillShade="D9"/>
            <w:vAlign w:val="center"/>
          </w:tcPr>
          <w:p w14:paraId="339A06F5" w14:textId="77777777" w:rsidR="00DA5D32" w:rsidRPr="00F71972" w:rsidRDefault="00DA5D32" w:rsidP="00474E63">
            <w:pPr>
              <w:spacing w:after="0" w:line="288" w:lineRule="auto"/>
              <w:ind w:left="317" w:hanging="425"/>
              <w:jc w:val="center"/>
              <w:rPr>
                <w:rFonts w:eastAsia="Calibri" w:cs="Arial"/>
                <w:sz w:val="20"/>
                <w:szCs w:val="20"/>
              </w:rPr>
            </w:pPr>
            <w:r w:rsidRPr="00F71972">
              <w:rPr>
                <w:rFonts w:eastAsia="Calibri" w:cs="Arial"/>
                <w:sz w:val="20"/>
                <w:szCs w:val="20"/>
              </w:rPr>
              <w:t>mężczyźni</w:t>
            </w:r>
          </w:p>
        </w:tc>
        <w:tc>
          <w:tcPr>
            <w:tcW w:w="1134" w:type="dxa"/>
            <w:shd w:val="clear" w:color="auto" w:fill="D9D9D9" w:themeFill="background1" w:themeFillShade="D9"/>
            <w:vAlign w:val="center"/>
          </w:tcPr>
          <w:p w14:paraId="3709BE9E" w14:textId="77777777" w:rsidR="00DA5D32" w:rsidRPr="00F71972" w:rsidRDefault="00DA5D32" w:rsidP="00474E63">
            <w:pPr>
              <w:spacing w:after="0" w:line="288" w:lineRule="auto"/>
              <w:ind w:left="317" w:hanging="425"/>
              <w:jc w:val="center"/>
              <w:rPr>
                <w:rFonts w:eastAsia="Calibri" w:cs="Arial"/>
                <w:sz w:val="20"/>
                <w:szCs w:val="20"/>
              </w:rPr>
            </w:pPr>
            <w:r w:rsidRPr="00F71972">
              <w:rPr>
                <w:rFonts w:eastAsia="Calibri" w:cs="Arial"/>
                <w:sz w:val="20"/>
                <w:szCs w:val="20"/>
              </w:rPr>
              <w:t>kobiety</w:t>
            </w:r>
          </w:p>
        </w:tc>
        <w:tc>
          <w:tcPr>
            <w:tcW w:w="1276" w:type="dxa"/>
            <w:shd w:val="clear" w:color="auto" w:fill="D9D9D9" w:themeFill="background1" w:themeFillShade="D9"/>
            <w:vAlign w:val="center"/>
          </w:tcPr>
          <w:p w14:paraId="0BE29688" w14:textId="77777777" w:rsidR="00DA5D32" w:rsidRPr="00F71972" w:rsidRDefault="00DA5D32" w:rsidP="00474E63">
            <w:pPr>
              <w:spacing w:after="0" w:line="288" w:lineRule="auto"/>
              <w:ind w:left="317" w:hanging="425"/>
              <w:jc w:val="center"/>
              <w:rPr>
                <w:rFonts w:eastAsia="Calibri" w:cs="Arial"/>
                <w:sz w:val="20"/>
                <w:szCs w:val="20"/>
              </w:rPr>
            </w:pPr>
            <w:r w:rsidRPr="00F71972">
              <w:rPr>
                <w:rFonts w:eastAsia="Calibri" w:cs="Arial"/>
                <w:sz w:val="20"/>
                <w:szCs w:val="20"/>
              </w:rPr>
              <w:t>mężczyźni</w:t>
            </w:r>
          </w:p>
        </w:tc>
      </w:tr>
      <w:tr w:rsidR="00DA5D32" w:rsidRPr="008B5244" w14:paraId="088FF7D3" w14:textId="77777777" w:rsidTr="001136C4">
        <w:tc>
          <w:tcPr>
            <w:tcW w:w="1844" w:type="dxa"/>
          </w:tcPr>
          <w:p w14:paraId="6899C535"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Adamowo</w:t>
            </w:r>
          </w:p>
        </w:tc>
        <w:tc>
          <w:tcPr>
            <w:tcW w:w="992" w:type="dxa"/>
          </w:tcPr>
          <w:p w14:paraId="6E2F7EE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61</w:t>
            </w:r>
          </w:p>
        </w:tc>
        <w:tc>
          <w:tcPr>
            <w:tcW w:w="1134" w:type="dxa"/>
          </w:tcPr>
          <w:p w14:paraId="2F257A4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w:t>
            </w:r>
          </w:p>
        </w:tc>
        <w:tc>
          <w:tcPr>
            <w:tcW w:w="1134" w:type="dxa"/>
          </w:tcPr>
          <w:p w14:paraId="4BCFEAF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c>
          <w:tcPr>
            <w:tcW w:w="1134" w:type="dxa"/>
          </w:tcPr>
          <w:p w14:paraId="0275563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17</w:t>
            </w:r>
          </w:p>
        </w:tc>
        <w:tc>
          <w:tcPr>
            <w:tcW w:w="1417" w:type="dxa"/>
          </w:tcPr>
          <w:p w14:paraId="6A79C2C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23</w:t>
            </w:r>
          </w:p>
        </w:tc>
        <w:tc>
          <w:tcPr>
            <w:tcW w:w="1134" w:type="dxa"/>
          </w:tcPr>
          <w:p w14:paraId="5C31AEE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w:t>
            </w:r>
          </w:p>
        </w:tc>
        <w:tc>
          <w:tcPr>
            <w:tcW w:w="1276" w:type="dxa"/>
          </w:tcPr>
          <w:p w14:paraId="79107CC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w:t>
            </w:r>
          </w:p>
        </w:tc>
      </w:tr>
      <w:tr w:rsidR="00DA5D32" w:rsidRPr="008B5244" w14:paraId="6EC21F0B" w14:textId="77777777" w:rsidTr="001136C4">
        <w:tc>
          <w:tcPr>
            <w:tcW w:w="1844" w:type="dxa"/>
          </w:tcPr>
          <w:p w14:paraId="1623142D"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Adamowo-Osiedle</w:t>
            </w:r>
          </w:p>
        </w:tc>
        <w:tc>
          <w:tcPr>
            <w:tcW w:w="992" w:type="dxa"/>
          </w:tcPr>
          <w:p w14:paraId="5AC9B08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81</w:t>
            </w:r>
          </w:p>
        </w:tc>
        <w:tc>
          <w:tcPr>
            <w:tcW w:w="1134" w:type="dxa"/>
          </w:tcPr>
          <w:p w14:paraId="06851A8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w:t>
            </w:r>
          </w:p>
        </w:tc>
        <w:tc>
          <w:tcPr>
            <w:tcW w:w="1134" w:type="dxa"/>
          </w:tcPr>
          <w:p w14:paraId="3B56B84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c>
          <w:tcPr>
            <w:tcW w:w="1134" w:type="dxa"/>
          </w:tcPr>
          <w:p w14:paraId="08E9625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28</w:t>
            </w:r>
          </w:p>
        </w:tc>
        <w:tc>
          <w:tcPr>
            <w:tcW w:w="1417" w:type="dxa"/>
          </w:tcPr>
          <w:p w14:paraId="7C6DE9C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32</w:t>
            </w:r>
          </w:p>
        </w:tc>
        <w:tc>
          <w:tcPr>
            <w:tcW w:w="1134" w:type="dxa"/>
          </w:tcPr>
          <w:p w14:paraId="1FADAEF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w:t>
            </w:r>
          </w:p>
        </w:tc>
        <w:tc>
          <w:tcPr>
            <w:tcW w:w="1276" w:type="dxa"/>
          </w:tcPr>
          <w:p w14:paraId="651EEEF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r>
      <w:tr w:rsidR="00DA5D32" w:rsidRPr="008B5244" w14:paraId="4F7603E5" w14:textId="77777777" w:rsidTr="001136C4">
        <w:tc>
          <w:tcPr>
            <w:tcW w:w="1844" w:type="dxa"/>
          </w:tcPr>
          <w:p w14:paraId="282DD45F"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Batorowo</w:t>
            </w:r>
          </w:p>
        </w:tc>
        <w:tc>
          <w:tcPr>
            <w:tcW w:w="992" w:type="dxa"/>
          </w:tcPr>
          <w:p w14:paraId="0138FF3B" w14:textId="77777777" w:rsidR="00DA5D32" w:rsidRPr="008B5244" w:rsidRDefault="00DA5D32" w:rsidP="00474E63">
            <w:pPr>
              <w:spacing w:after="0" w:line="288" w:lineRule="auto"/>
              <w:ind w:left="-108"/>
              <w:jc w:val="right"/>
              <w:rPr>
                <w:rFonts w:ascii="Calibri" w:eastAsia="Calibri" w:hAnsi="Calibri" w:cs="Times New Roman"/>
              </w:rPr>
            </w:pPr>
            <w:r w:rsidRPr="008B5244">
              <w:rPr>
                <w:rFonts w:ascii="Calibri" w:eastAsia="Calibri" w:hAnsi="Calibri" w:cs="Times New Roman"/>
              </w:rPr>
              <w:t>188</w:t>
            </w:r>
          </w:p>
        </w:tc>
        <w:tc>
          <w:tcPr>
            <w:tcW w:w="1134" w:type="dxa"/>
          </w:tcPr>
          <w:p w14:paraId="02A42F3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20</w:t>
            </w:r>
          </w:p>
        </w:tc>
        <w:tc>
          <w:tcPr>
            <w:tcW w:w="1134" w:type="dxa"/>
          </w:tcPr>
          <w:p w14:paraId="6FB2F31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w:t>
            </w:r>
          </w:p>
        </w:tc>
        <w:tc>
          <w:tcPr>
            <w:tcW w:w="1134" w:type="dxa"/>
          </w:tcPr>
          <w:p w14:paraId="3F25B17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70</w:t>
            </w:r>
          </w:p>
        </w:tc>
        <w:tc>
          <w:tcPr>
            <w:tcW w:w="1417" w:type="dxa"/>
          </w:tcPr>
          <w:p w14:paraId="2415A1D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61</w:t>
            </w:r>
          </w:p>
        </w:tc>
        <w:tc>
          <w:tcPr>
            <w:tcW w:w="1134" w:type="dxa"/>
          </w:tcPr>
          <w:p w14:paraId="6CEF2BE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12</w:t>
            </w:r>
          </w:p>
        </w:tc>
        <w:tc>
          <w:tcPr>
            <w:tcW w:w="1276" w:type="dxa"/>
          </w:tcPr>
          <w:p w14:paraId="2E74BCA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r>
      <w:tr w:rsidR="00DA5D32" w:rsidRPr="008B5244" w14:paraId="23F28819" w14:textId="77777777" w:rsidTr="001136C4">
        <w:tc>
          <w:tcPr>
            <w:tcW w:w="1844" w:type="dxa"/>
          </w:tcPr>
          <w:p w14:paraId="7D804EFD"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Bielnik Pierwszy</w:t>
            </w:r>
          </w:p>
        </w:tc>
        <w:tc>
          <w:tcPr>
            <w:tcW w:w="992" w:type="dxa"/>
          </w:tcPr>
          <w:p w14:paraId="3E634835" w14:textId="77777777" w:rsidR="00DA5D32" w:rsidRPr="008B5244" w:rsidRDefault="00DA5D32" w:rsidP="00474E63">
            <w:pPr>
              <w:spacing w:after="0" w:line="288" w:lineRule="auto"/>
              <w:ind w:left="317" w:hanging="425"/>
              <w:jc w:val="right"/>
              <w:rPr>
                <w:rFonts w:ascii="Calibri" w:eastAsia="Calibri" w:hAnsi="Calibri" w:cs="Times New Roman"/>
              </w:rPr>
            </w:pPr>
            <w:r w:rsidRPr="008B5244">
              <w:rPr>
                <w:rFonts w:ascii="Calibri" w:eastAsia="Calibri" w:hAnsi="Calibri" w:cs="Times New Roman"/>
              </w:rPr>
              <w:t>193</w:t>
            </w:r>
          </w:p>
        </w:tc>
        <w:tc>
          <w:tcPr>
            <w:tcW w:w="1134" w:type="dxa"/>
          </w:tcPr>
          <w:p w14:paraId="01D5DC5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25</w:t>
            </w:r>
          </w:p>
        </w:tc>
        <w:tc>
          <w:tcPr>
            <w:tcW w:w="1134" w:type="dxa"/>
          </w:tcPr>
          <w:p w14:paraId="0471D8B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21</w:t>
            </w:r>
          </w:p>
        </w:tc>
        <w:tc>
          <w:tcPr>
            <w:tcW w:w="1134" w:type="dxa"/>
          </w:tcPr>
          <w:p w14:paraId="1E9363F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57</w:t>
            </w:r>
          </w:p>
        </w:tc>
        <w:tc>
          <w:tcPr>
            <w:tcW w:w="1417" w:type="dxa"/>
          </w:tcPr>
          <w:p w14:paraId="176E946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76</w:t>
            </w:r>
          </w:p>
        </w:tc>
        <w:tc>
          <w:tcPr>
            <w:tcW w:w="1134" w:type="dxa"/>
          </w:tcPr>
          <w:p w14:paraId="0840C97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c>
          <w:tcPr>
            <w:tcW w:w="1276" w:type="dxa"/>
          </w:tcPr>
          <w:p w14:paraId="387CB9D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w:t>
            </w:r>
          </w:p>
        </w:tc>
      </w:tr>
      <w:tr w:rsidR="00DA5D32" w:rsidRPr="008B5244" w14:paraId="50AA1B1C" w14:textId="77777777" w:rsidTr="001136C4">
        <w:tc>
          <w:tcPr>
            <w:tcW w:w="1844" w:type="dxa"/>
          </w:tcPr>
          <w:p w14:paraId="2A5BE32D"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Bielnik Drugi</w:t>
            </w:r>
          </w:p>
        </w:tc>
        <w:tc>
          <w:tcPr>
            <w:tcW w:w="992" w:type="dxa"/>
          </w:tcPr>
          <w:p w14:paraId="222702C0"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212</w:t>
            </w:r>
          </w:p>
        </w:tc>
        <w:tc>
          <w:tcPr>
            <w:tcW w:w="1134" w:type="dxa"/>
          </w:tcPr>
          <w:p w14:paraId="4DA14B9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24</w:t>
            </w:r>
          </w:p>
        </w:tc>
        <w:tc>
          <w:tcPr>
            <w:tcW w:w="1134" w:type="dxa"/>
          </w:tcPr>
          <w:p w14:paraId="3FDD3FB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20</w:t>
            </w:r>
          </w:p>
        </w:tc>
        <w:tc>
          <w:tcPr>
            <w:tcW w:w="1134" w:type="dxa"/>
          </w:tcPr>
          <w:p w14:paraId="25E205E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72</w:t>
            </w:r>
          </w:p>
        </w:tc>
        <w:tc>
          <w:tcPr>
            <w:tcW w:w="1417" w:type="dxa"/>
          </w:tcPr>
          <w:p w14:paraId="6B085DA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79</w:t>
            </w:r>
          </w:p>
        </w:tc>
        <w:tc>
          <w:tcPr>
            <w:tcW w:w="1134" w:type="dxa"/>
          </w:tcPr>
          <w:p w14:paraId="3AFCE1F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c>
          <w:tcPr>
            <w:tcW w:w="1276" w:type="dxa"/>
          </w:tcPr>
          <w:p w14:paraId="1275EA4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w:t>
            </w:r>
          </w:p>
        </w:tc>
      </w:tr>
      <w:tr w:rsidR="00DA5D32" w:rsidRPr="008B5244" w14:paraId="22B23568" w14:textId="77777777" w:rsidTr="001136C4">
        <w:tc>
          <w:tcPr>
            <w:tcW w:w="1844" w:type="dxa"/>
          </w:tcPr>
          <w:p w14:paraId="28DECF2D"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Bogaczewo</w:t>
            </w:r>
          </w:p>
        </w:tc>
        <w:tc>
          <w:tcPr>
            <w:tcW w:w="992" w:type="dxa"/>
          </w:tcPr>
          <w:p w14:paraId="06BEA833"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105</w:t>
            </w:r>
          </w:p>
        </w:tc>
        <w:tc>
          <w:tcPr>
            <w:tcW w:w="1134" w:type="dxa"/>
          </w:tcPr>
          <w:p w14:paraId="5B475E8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c>
          <w:tcPr>
            <w:tcW w:w="1134" w:type="dxa"/>
          </w:tcPr>
          <w:p w14:paraId="5C015A9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c>
          <w:tcPr>
            <w:tcW w:w="1134" w:type="dxa"/>
          </w:tcPr>
          <w:p w14:paraId="3AFE64D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31</w:t>
            </w:r>
          </w:p>
        </w:tc>
        <w:tc>
          <w:tcPr>
            <w:tcW w:w="1417" w:type="dxa"/>
          </w:tcPr>
          <w:p w14:paraId="4C6F9F9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49</w:t>
            </w:r>
          </w:p>
        </w:tc>
        <w:tc>
          <w:tcPr>
            <w:tcW w:w="1134" w:type="dxa"/>
          </w:tcPr>
          <w:p w14:paraId="7149432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c>
          <w:tcPr>
            <w:tcW w:w="1276" w:type="dxa"/>
          </w:tcPr>
          <w:p w14:paraId="22A157C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r>
      <w:tr w:rsidR="00DA5D32" w:rsidRPr="008B5244" w14:paraId="3776A1F9" w14:textId="77777777" w:rsidTr="001136C4">
        <w:tc>
          <w:tcPr>
            <w:tcW w:w="1844" w:type="dxa"/>
          </w:tcPr>
          <w:p w14:paraId="29B799C5"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Cieplice</w:t>
            </w:r>
          </w:p>
        </w:tc>
        <w:tc>
          <w:tcPr>
            <w:tcW w:w="992" w:type="dxa"/>
          </w:tcPr>
          <w:p w14:paraId="0392DCE2"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144</w:t>
            </w:r>
          </w:p>
        </w:tc>
        <w:tc>
          <w:tcPr>
            <w:tcW w:w="1134" w:type="dxa"/>
          </w:tcPr>
          <w:p w14:paraId="3430741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16</w:t>
            </w:r>
          </w:p>
        </w:tc>
        <w:tc>
          <w:tcPr>
            <w:tcW w:w="1134" w:type="dxa"/>
          </w:tcPr>
          <w:p w14:paraId="41E158D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w:t>
            </w:r>
          </w:p>
        </w:tc>
        <w:tc>
          <w:tcPr>
            <w:tcW w:w="1134" w:type="dxa"/>
          </w:tcPr>
          <w:p w14:paraId="7D1AE1F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47</w:t>
            </w:r>
          </w:p>
        </w:tc>
        <w:tc>
          <w:tcPr>
            <w:tcW w:w="1417" w:type="dxa"/>
          </w:tcPr>
          <w:p w14:paraId="0B5B85B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53</w:t>
            </w:r>
          </w:p>
        </w:tc>
        <w:tc>
          <w:tcPr>
            <w:tcW w:w="1134" w:type="dxa"/>
          </w:tcPr>
          <w:p w14:paraId="512688B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c>
          <w:tcPr>
            <w:tcW w:w="1276" w:type="dxa"/>
          </w:tcPr>
          <w:p w14:paraId="4E5895C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w:t>
            </w:r>
          </w:p>
        </w:tc>
      </w:tr>
      <w:tr w:rsidR="00DA5D32" w:rsidRPr="008B5244" w14:paraId="60F773CF" w14:textId="77777777" w:rsidTr="001136C4">
        <w:tc>
          <w:tcPr>
            <w:tcW w:w="1844" w:type="dxa"/>
          </w:tcPr>
          <w:p w14:paraId="5D30AD83"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Czechowo</w:t>
            </w:r>
          </w:p>
        </w:tc>
        <w:tc>
          <w:tcPr>
            <w:tcW w:w="992" w:type="dxa"/>
          </w:tcPr>
          <w:p w14:paraId="2F7D758C"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114</w:t>
            </w:r>
          </w:p>
        </w:tc>
        <w:tc>
          <w:tcPr>
            <w:tcW w:w="1134" w:type="dxa"/>
          </w:tcPr>
          <w:p w14:paraId="7B13587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12</w:t>
            </w:r>
          </w:p>
        </w:tc>
        <w:tc>
          <w:tcPr>
            <w:tcW w:w="1134" w:type="dxa"/>
          </w:tcPr>
          <w:p w14:paraId="3035E0E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16</w:t>
            </w:r>
          </w:p>
        </w:tc>
        <w:tc>
          <w:tcPr>
            <w:tcW w:w="1134" w:type="dxa"/>
          </w:tcPr>
          <w:p w14:paraId="1E024B7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38</w:t>
            </w:r>
          </w:p>
        </w:tc>
        <w:tc>
          <w:tcPr>
            <w:tcW w:w="1417" w:type="dxa"/>
          </w:tcPr>
          <w:p w14:paraId="5915377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34</w:t>
            </w:r>
          </w:p>
        </w:tc>
        <w:tc>
          <w:tcPr>
            <w:tcW w:w="1134" w:type="dxa"/>
          </w:tcPr>
          <w:p w14:paraId="1DFDD56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c>
          <w:tcPr>
            <w:tcW w:w="1276" w:type="dxa"/>
          </w:tcPr>
          <w:p w14:paraId="2DEFBB7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r>
      <w:tr w:rsidR="00DA5D32" w:rsidRPr="008B5244" w14:paraId="552F2139" w14:textId="77777777" w:rsidTr="001136C4">
        <w:tc>
          <w:tcPr>
            <w:tcW w:w="1844" w:type="dxa"/>
            <w:shd w:val="clear" w:color="auto" w:fill="FFFF00"/>
          </w:tcPr>
          <w:p w14:paraId="1022B327"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Dłużyna</w:t>
            </w:r>
          </w:p>
        </w:tc>
        <w:tc>
          <w:tcPr>
            <w:tcW w:w="992" w:type="dxa"/>
            <w:shd w:val="clear" w:color="auto" w:fill="FFFF00"/>
          </w:tcPr>
          <w:p w14:paraId="1E3FA8AD"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208</w:t>
            </w:r>
          </w:p>
        </w:tc>
        <w:tc>
          <w:tcPr>
            <w:tcW w:w="1134" w:type="dxa"/>
            <w:shd w:val="clear" w:color="auto" w:fill="FFFF00"/>
          </w:tcPr>
          <w:p w14:paraId="0B36AF9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23</w:t>
            </w:r>
          </w:p>
        </w:tc>
        <w:tc>
          <w:tcPr>
            <w:tcW w:w="1134" w:type="dxa"/>
            <w:shd w:val="clear" w:color="auto" w:fill="FFFF00"/>
          </w:tcPr>
          <w:p w14:paraId="4BFB1D47"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30</w:t>
            </w:r>
          </w:p>
        </w:tc>
        <w:tc>
          <w:tcPr>
            <w:tcW w:w="1134" w:type="dxa"/>
            <w:shd w:val="clear" w:color="auto" w:fill="FFFF00"/>
          </w:tcPr>
          <w:p w14:paraId="7B9F1C6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78</w:t>
            </w:r>
          </w:p>
        </w:tc>
        <w:tc>
          <w:tcPr>
            <w:tcW w:w="1417" w:type="dxa"/>
            <w:shd w:val="clear" w:color="auto" w:fill="FFFF00"/>
          </w:tcPr>
          <w:p w14:paraId="2212C0E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69</w:t>
            </w:r>
          </w:p>
        </w:tc>
        <w:tc>
          <w:tcPr>
            <w:tcW w:w="1134" w:type="dxa"/>
            <w:shd w:val="clear" w:color="auto" w:fill="FFFF00"/>
          </w:tcPr>
          <w:p w14:paraId="447EBA5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w:t>
            </w:r>
          </w:p>
        </w:tc>
        <w:tc>
          <w:tcPr>
            <w:tcW w:w="1276" w:type="dxa"/>
            <w:shd w:val="clear" w:color="auto" w:fill="FFFF00"/>
          </w:tcPr>
          <w:p w14:paraId="4CBEF7A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w:t>
            </w:r>
          </w:p>
        </w:tc>
      </w:tr>
      <w:tr w:rsidR="00DA5D32" w:rsidRPr="008B5244" w14:paraId="3D7E12DB" w14:textId="77777777" w:rsidTr="001136C4">
        <w:tc>
          <w:tcPr>
            <w:tcW w:w="1844" w:type="dxa"/>
            <w:shd w:val="clear" w:color="auto" w:fill="92D050"/>
          </w:tcPr>
          <w:p w14:paraId="0C1A6EF6"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Drużno</w:t>
            </w:r>
          </w:p>
        </w:tc>
        <w:tc>
          <w:tcPr>
            <w:tcW w:w="992" w:type="dxa"/>
            <w:shd w:val="clear" w:color="auto" w:fill="92D050"/>
          </w:tcPr>
          <w:p w14:paraId="6D1F9261"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69</w:t>
            </w:r>
          </w:p>
        </w:tc>
        <w:tc>
          <w:tcPr>
            <w:tcW w:w="1134" w:type="dxa"/>
            <w:shd w:val="clear" w:color="auto" w:fill="92D050"/>
          </w:tcPr>
          <w:p w14:paraId="6F3F8A3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w:t>
            </w:r>
          </w:p>
        </w:tc>
        <w:tc>
          <w:tcPr>
            <w:tcW w:w="1134" w:type="dxa"/>
            <w:shd w:val="clear" w:color="auto" w:fill="92D050"/>
          </w:tcPr>
          <w:p w14:paraId="73A697A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w:t>
            </w:r>
          </w:p>
        </w:tc>
        <w:tc>
          <w:tcPr>
            <w:tcW w:w="1134" w:type="dxa"/>
            <w:shd w:val="clear" w:color="auto" w:fill="92D050"/>
          </w:tcPr>
          <w:p w14:paraId="5913DD1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16</w:t>
            </w:r>
          </w:p>
        </w:tc>
        <w:tc>
          <w:tcPr>
            <w:tcW w:w="1417" w:type="dxa"/>
            <w:shd w:val="clear" w:color="auto" w:fill="92D050"/>
          </w:tcPr>
          <w:p w14:paraId="6A16BBC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28</w:t>
            </w:r>
          </w:p>
        </w:tc>
        <w:tc>
          <w:tcPr>
            <w:tcW w:w="1134" w:type="dxa"/>
            <w:shd w:val="clear" w:color="auto" w:fill="92D050"/>
          </w:tcPr>
          <w:p w14:paraId="052FF45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w:t>
            </w:r>
          </w:p>
        </w:tc>
        <w:tc>
          <w:tcPr>
            <w:tcW w:w="1276" w:type="dxa"/>
            <w:shd w:val="clear" w:color="auto" w:fill="92D050"/>
          </w:tcPr>
          <w:p w14:paraId="1BBD053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w:t>
            </w:r>
          </w:p>
        </w:tc>
      </w:tr>
      <w:tr w:rsidR="00DA5D32" w:rsidRPr="008B5244" w14:paraId="48967D92" w14:textId="77777777" w:rsidTr="001136C4">
        <w:tc>
          <w:tcPr>
            <w:tcW w:w="1844" w:type="dxa"/>
          </w:tcPr>
          <w:p w14:paraId="28A62969"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Gronowo Górne</w:t>
            </w:r>
          </w:p>
        </w:tc>
        <w:tc>
          <w:tcPr>
            <w:tcW w:w="992" w:type="dxa"/>
          </w:tcPr>
          <w:p w14:paraId="098F706C"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1355</w:t>
            </w:r>
          </w:p>
        </w:tc>
        <w:tc>
          <w:tcPr>
            <w:tcW w:w="1134" w:type="dxa"/>
          </w:tcPr>
          <w:p w14:paraId="5ED8997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113</w:t>
            </w:r>
          </w:p>
        </w:tc>
        <w:tc>
          <w:tcPr>
            <w:tcW w:w="1134" w:type="dxa"/>
          </w:tcPr>
          <w:p w14:paraId="3683D627"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127</w:t>
            </w:r>
          </w:p>
        </w:tc>
        <w:tc>
          <w:tcPr>
            <w:tcW w:w="1134" w:type="dxa"/>
          </w:tcPr>
          <w:p w14:paraId="7ABB55E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451</w:t>
            </w:r>
          </w:p>
        </w:tc>
        <w:tc>
          <w:tcPr>
            <w:tcW w:w="1417" w:type="dxa"/>
          </w:tcPr>
          <w:p w14:paraId="7FDC7B6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429</w:t>
            </w:r>
          </w:p>
        </w:tc>
        <w:tc>
          <w:tcPr>
            <w:tcW w:w="1134" w:type="dxa"/>
          </w:tcPr>
          <w:p w14:paraId="487706A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121</w:t>
            </w:r>
          </w:p>
        </w:tc>
        <w:tc>
          <w:tcPr>
            <w:tcW w:w="1276" w:type="dxa"/>
          </w:tcPr>
          <w:p w14:paraId="1946B4E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114</w:t>
            </w:r>
          </w:p>
        </w:tc>
      </w:tr>
      <w:tr w:rsidR="00DA5D32" w:rsidRPr="008B5244" w14:paraId="4B867D9C" w14:textId="77777777" w:rsidTr="001136C4">
        <w:tc>
          <w:tcPr>
            <w:tcW w:w="1844" w:type="dxa"/>
          </w:tcPr>
          <w:p w14:paraId="505C35B6"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Helenowo</w:t>
            </w:r>
          </w:p>
        </w:tc>
        <w:tc>
          <w:tcPr>
            <w:tcW w:w="992" w:type="dxa"/>
          </w:tcPr>
          <w:p w14:paraId="7C8561A1"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104</w:t>
            </w:r>
          </w:p>
        </w:tc>
        <w:tc>
          <w:tcPr>
            <w:tcW w:w="1134" w:type="dxa"/>
          </w:tcPr>
          <w:p w14:paraId="23FF478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w:t>
            </w:r>
          </w:p>
        </w:tc>
        <w:tc>
          <w:tcPr>
            <w:tcW w:w="1134" w:type="dxa"/>
          </w:tcPr>
          <w:p w14:paraId="1367475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17</w:t>
            </w:r>
          </w:p>
        </w:tc>
        <w:tc>
          <w:tcPr>
            <w:tcW w:w="1134" w:type="dxa"/>
          </w:tcPr>
          <w:p w14:paraId="7C283A1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33</w:t>
            </w:r>
          </w:p>
        </w:tc>
        <w:tc>
          <w:tcPr>
            <w:tcW w:w="1417" w:type="dxa"/>
          </w:tcPr>
          <w:p w14:paraId="2E4905E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32</w:t>
            </w:r>
          </w:p>
        </w:tc>
        <w:tc>
          <w:tcPr>
            <w:tcW w:w="1134" w:type="dxa"/>
          </w:tcPr>
          <w:p w14:paraId="42754E4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w:t>
            </w:r>
          </w:p>
        </w:tc>
        <w:tc>
          <w:tcPr>
            <w:tcW w:w="1276" w:type="dxa"/>
          </w:tcPr>
          <w:p w14:paraId="294808C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w:t>
            </w:r>
          </w:p>
        </w:tc>
      </w:tr>
      <w:tr w:rsidR="00DA5D32" w:rsidRPr="008B5244" w14:paraId="711889B7" w14:textId="77777777" w:rsidTr="001136C4">
        <w:tc>
          <w:tcPr>
            <w:tcW w:w="1844" w:type="dxa"/>
          </w:tcPr>
          <w:p w14:paraId="018D9B0C"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Jagodno</w:t>
            </w:r>
          </w:p>
        </w:tc>
        <w:tc>
          <w:tcPr>
            <w:tcW w:w="992" w:type="dxa"/>
          </w:tcPr>
          <w:p w14:paraId="3081D8E0"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26</w:t>
            </w:r>
          </w:p>
        </w:tc>
        <w:tc>
          <w:tcPr>
            <w:tcW w:w="1134" w:type="dxa"/>
          </w:tcPr>
          <w:p w14:paraId="0069E817"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w:t>
            </w:r>
          </w:p>
        </w:tc>
        <w:tc>
          <w:tcPr>
            <w:tcW w:w="1134" w:type="dxa"/>
          </w:tcPr>
          <w:p w14:paraId="79F969B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w:t>
            </w:r>
          </w:p>
        </w:tc>
        <w:tc>
          <w:tcPr>
            <w:tcW w:w="1134" w:type="dxa"/>
          </w:tcPr>
          <w:p w14:paraId="705AAD1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c>
          <w:tcPr>
            <w:tcW w:w="1417" w:type="dxa"/>
          </w:tcPr>
          <w:p w14:paraId="61AF8D7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c>
          <w:tcPr>
            <w:tcW w:w="1134" w:type="dxa"/>
          </w:tcPr>
          <w:p w14:paraId="26D40CE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w:t>
            </w:r>
          </w:p>
        </w:tc>
        <w:tc>
          <w:tcPr>
            <w:tcW w:w="1276" w:type="dxa"/>
          </w:tcPr>
          <w:p w14:paraId="2FFF52C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w:t>
            </w:r>
          </w:p>
        </w:tc>
      </w:tr>
      <w:tr w:rsidR="00DA5D32" w:rsidRPr="008B5244" w14:paraId="4390EFD6" w14:textId="77777777" w:rsidTr="001136C4">
        <w:tc>
          <w:tcPr>
            <w:tcW w:w="1844" w:type="dxa"/>
          </w:tcPr>
          <w:p w14:paraId="55682C5D"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Janowo</w:t>
            </w:r>
          </w:p>
        </w:tc>
        <w:tc>
          <w:tcPr>
            <w:tcW w:w="992" w:type="dxa"/>
          </w:tcPr>
          <w:p w14:paraId="187AC16E"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181</w:t>
            </w:r>
          </w:p>
        </w:tc>
        <w:tc>
          <w:tcPr>
            <w:tcW w:w="1134" w:type="dxa"/>
          </w:tcPr>
          <w:p w14:paraId="385B640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12</w:t>
            </w:r>
          </w:p>
        </w:tc>
        <w:tc>
          <w:tcPr>
            <w:tcW w:w="1134" w:type="dxa"/>
          </w:tcPr>
          <w:p w14:paraId="2519ADA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22</w:t>
            </w:r>
          </w:p>
        </w:tc>
        <w:tc>
          <w:tcPr>
            <w:tcW w:w="1134" w:type="dxa"/>
          </w:tcPr>
          <w:p w14:paraId="65268C5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59</w:t>
            </w:r>
          </w:p>
        </w:tc>
        <w:tc>
          <w:tcPr>
            <w:tcW w:w="1417" w:type="dxa"/>
          </w:tcPr>
          <w:p w14:paraId="12E3E9A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63</w:t>
            </w:r>
          </w:p>
        </w:tc>
        <w:tc>
          <w:tcPr>
            <w:tcW w:w="1134" w:type="dxa"/>
          </w:tcPr>
          <w:p w14:paraId="4C87C75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13</w:t>
            </w:r>
          </w:p>
        </w:tc>
        <w:tc>
          <w:tcPr>
            <w:tcW w:w="1276" w:type="dxa"/>
          </w:tcPr>
          <w:p w14:paraId="0FF84C3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12</w:t>
            </w:r>
          </w:p>
        </w:tc>
      </w:tr>
      <w:tr w:rsidR="00DA5D32" w:rsidRPr="008B5244" w14:paraId="22CB9B05" w14:textId="77777777" w:rsidTr="001136C4">
        <w:tc>
          <w:tcPr>
            <w:tcW w:w="1844" w:type="dxa"/>
          </w:tcPr>
          <w:p w14:paraId="2A4DC95F"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Janów</w:t>
            </w:r>
          </w:p>
        </w:tc>
        <w:tc>
          <w:tcPr>
            <w:tcW w:w="992" w:type="dxa"/>
          </w:tcPr>
          <w:p w14:paraId="0533192F"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295</w:t>
            </w:r>
          </w:p>
        </w:tc>
        <w:tc>
          <w:tcPr>
            <w:tcW w:w="1134" w:type="dxa"/>
          </w:tcPr>
          <w:p w14:paraId="1459C11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23</w:t>
            </w:r>
          </w:p>
        </w:tc>
        <w:tc>
          <w:tcPr>
            <w:tcW w:w="1134" w:type="dxa"/>
          </w:tcPr>
          <w:p w14:paraId="525279B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29</w:t>
            </w:r>
          </w:p>
        </w:tc>
        <w:tc>
          <w:tcPr>
            <w:tcW w:w="1134" w:type="dxa"/>
          </w:tcPr>
          <w:p w14:paraId="4113FE7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95</w:t>
            </w:r>
          </w:p>
        </w:tc>
        <w:tc>
          <w:tcPr>
            <w:tcW w:w="1417" w:type="dxa"/>
          </w:tcPr>
          <w:p w14:paraId="3716737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108</w:t>
            </w:r>
          </w:p>
        </w:tc>
        <w:tc>
          <w:tcPr>
            <w:tcW w:w="1134" w:type="dxa"/>
          </w:tcPr>
          <w:p w14:paraId="7358CB0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25</w:t>
            </w:r>
          </w:p>
        </w:tc>
        <w:tc>
          <w:tcPr>
            <w:tcW w:w="1276" w:type="dxa"/>
          </w:tcPr>
          <w:p w14:paraId="30720F8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w:t>
            </w:r>
          </w:p>
        </w:tc>
      </w:tr>
      <w:tr w:rsidR="00DA5D32" w:rsidRPr="008B5244" w14:paraId="2E4563AC" w14:textId="77777777" w:rsidTr="001136C4">
        <w:tc>
          <w:tcPr>
            <w:tcW w:w="1844" w:type="dxa"/>
            <w:shd w:val="clear" w:color="auto" w:fill="92D050"/>
          </w:tcPr>
          <w:p w14:paraId="7806DFE3"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Karczowizna</w:t>
            </w:r>
          </w:p>
        </w:tc>
        <w:tc>
          <w:tcPr>
            <w:tcW w:w="992" w:type="dxa"/>
            <w:shd w:val="clear" w:color="auto" w:fill="92D050"/>
          </w:tcPr>
          <w:p w14:paraId="3AC7F5D6"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w:t>
            </w:r>
          </w:p>
        </w:tc>
        <w:tc>
          <w:tcPr>
            <w:tcW w:w="1134" w:type="dxa"/>
            <w:shd w:val="clear" w:color="auto" w:fill="92D050"/>
          </w:tcPr>
          <w:p w14:paraId="242EDBA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0</w:t>
            </w:r>
          </w:p>
        </w:tc>
        <w:tc>
          <w:tcPr>
            <w:tcW w:w="1134" w:type="dxa"/>
            <w:shd w:val="clear" w:color="auto" w:fill="92D050"/>
          </w:tcPr>
          <w:p w14:paraId="34AD3F0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0</w:t>
            </w:r>
          </w:p>
        </w:tc>
        <w:tc>
          <w:tcPr>
            <w:tcW w:w="1134" w:type="dxa"/>
            <w:shd w:val="clear" w:color="auto" w:fill="92D050"/>
          </w:tcPr>
          <w:p w14:paraId="7557D39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0</w:t>
            </w:r>
          </w:p>
        </w:tc>
        <w:tc>
          <w:tcPr>
            <w:tcW w:w="1417" w:type="dxa"/>
            <w:shd w:val="clear" w:color="auto" w:fill="92D050"/>
          </w:tcPr>
          <w:p w14:paraId="455C74A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w:t>
            </w:r>
          </w:p>
        </w:tc>
        <w:tc>
          <w:tcPr>
            <w:tcW w:w="1134" w:type="dxa"/>
            <w:shd w:val="clear" w:color="auto" w:fill="92D050"/>
          </w:tcPr>
          <w:p w14:paraId="06F5461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0</w:t>
            </w:r>
          </w:p>
        </w:tc>
        <w:tc>
          <w:tcPr>
            <w:tcW w:w="1276" w:type="dxa"/>
            <w:shd w:val="clear" w:color="auto" w:fill="92D050"/>
          </w:tcPr>
          <w:p w14:paraId="0A8F15D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0</w:t>
            </w:r>
          </w:p>
        </w:tc>
      </w:tr>
      <w:tr w:rsidR="00DA5D32" w:rsidRPr="008B5244" w14:paraId="3DEF1599" w14:textId="77777777" w:rsidTr="001136C4">
        <w:tc>
          <w:tcPr>
            <w:tcW w:w="1844" w:type="dxa"/>
          </w:tcPr>
          <w:p w14:paraId="370D886A"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Kazimierzowo</w:t>
            </w:r>
          </w:p>
        </w:tc>
        <w:tc>
          <w:tcPr>
            <w:tcW w:w="992" w:type="dxa"/>
          </w:tcPr>
          <w:p w14:paraId="1D371690"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260</w:t>
            </w:r>
          </w:p>
        </w:tc>
        <w:tc>
          <w:tcPr>
            <w:tcW w:w="1134" w:type="dxa"/>
          </w:tcPr>
          <w:p w14:paraId="656953C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19</w:t>
            </w:r>
          </w:p>
        </w:tc>
        <w:tc>
          <w:tcPr>
            <w:tcW w:w="1134" w:type="dxa"/>
          </w:tcPr>
          <w:p w14:paraId="14C0AFE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24</w:t>
            </w:r>
          </w:p>
        </w:tc>
        <w:tc>
          <w:tcPr>
            <w:tcW w:w="1134" w:type="dxa"/>
          </w:tcPr>
          <w:p w14:paraId="3F27D40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90</w:t>
            </w:r>
          </w:p>
        </w:tc>
        <w:tc>
          <w:tcPr>
            <w:tcW w:w="1417" w:type="dxa"/>
          </w:tcPr>
          <w:p w14:paraId="75FDFE7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93</w:t>
            </w:r>
          </w:p>
        </w:tc>
        <w:tc>
          <w:tcPr>
            <w:tcW w:w="1134" w:type="dxa"/>
          </w:tcPr>
          <w:p w14:paraId="2C17E09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18</w:t>
            </w:r>
          </w:p>
        </w:tc>
        <w:tc>
          <w:tcPr>
            <w:tcW w:w="1276" w:type="dxa"/>
          </w:tcPr>
          <w:p w14:paraId="2B10C8A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16</w:t>
            </w:r>
          </w:p>
        </w:tc>
      </w:tr>
      <w:tr w:rsidR="00DA5D32" w:rsidRPr="008B5244" w14:paraId="02BF7F8F" w14:textId="77777777" w:rsidTr="001136C4">
        <w:tc>
          <w:tcPr>
            <w:tcW w:w="1844" w:type="dxa"/>
          </w:tcPr>
          <w:p w14:paraId="181C6161"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Kępa Rybacka</w:t>
            </w:r>
          </w:p>
        </w:tc>
        <w:tc>
          <w:tcPr>
            <w:tcW w:w="992" w:type="dxa"/>
          </w:tcPr>
          <w:p w14:paraId="13D09511"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192</w:t>
            </w:r>
          </w:p>
        </w:tc>
        <w:tc>
          <w:tcPr>
            <w:tcW w:w="1134" w:type="dxa"/>
          </w:tcPr>
          <w:p w14:paraId="43F363F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23</w:t>
            </w:r>
          </w:p>
        </w:tc>
        <w:tc>
          <w:tcPr>
            <w:tcW w:w="1134" w:type="dxa"/>
          </w:tcPr>
          <w:p w14:paraId="6B4E32A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17</w:t>
            </w:r>
          </w:p>
        </w:tc>
        <w:tc>
          <w:tcPr>
            <w:tcW w:w="1134" w:type="dxa"/>
          </w:tcPr>
          <w:p w14:paraId="31F9EE2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71</w:t>
            </w:r>
          </w:p>
        </w:tc>
        <w:tc>
          <w:tcPr>
            <w:tcW w:w="1417" w:type="dxa"/>
          </w:tcPr>
          <w:p w14:paraId="5C335FD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64</w:t>
            </w:r>
          </w:p>
        </w:tc>
        <w:tc>
          <w:tcPr>
            <w:tcW w:w="1134" w:type="dxa"/>
          </w:tcPr>
          <w:p w14:paraId="39F14C2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11</w:t>
            </w:r>
          </w:p>
        </w:tc>
        <w:tc>
          <w:tcPr>
            <w:tcW w:w="1276" w:type="dxa"/>
          </w:tcPr>
          <w:p w14:paraId="7902FD6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r>
      <w:tr w:rsidR="00DA5D32" w:rsidRPr="008B5244" w14:paraId="1D7B5EF5" w14:textId="77777777" w:rsidTr="001136C4">
        <w:tc>
          <w:tcPr>
            <w:tcW w:w="1844" w:type="dxa"/>
          </w:tcPr>
          <w:p w14:paraId="078D343F"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Kępiny Wielkie</w:t>
            </w:r>
          </w:p>
        </w:tc>
        <w:tc>
          <w:tcPr>
            <w:tcW w:w="992" w:type="dxa"/>
          </w:tcPr>
          <w:p w14:paraId="4F19F735"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97</w:t>
            </w:r>
          </w:p>
        </w:tc>
        <w:tc>
          <w:tcPr>
            <w:tcW w:w="1134" w:type="dxa"/>
          </w:tcPr>
          <w:p w14:paraId="322D7E1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11</w:t>
            </w:r>
          </w:p>
        </w:tc>
        <w:tc>
          <w:tcPr>
            <w:tcW w:w="1134" w:type="dxa"/>
          </w:tcPr>
          <w:p w14:paraId="164A2A3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w:t>
            </w:r>
          </w:p>
        </w:tc>
        <w:tc>
          <w:tcPr>
            <w:tcW w:w="1134" w:type="dxa"/>
          </w:tcPr>
          <w:p w14:paraId="36426A3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30</w:t>
            </w:r>
          </w:p>
        </w:tc>
        <w:tc>
          <w:tcPr>
            <w:tcW w:w="1417" w:type="dxa"/>
          </w:tcPr>
          <w:p w14:paraId="2CF222A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31</w:t>
            </w:r>
          </w:p>
        </w:tc>
        <w:tc>
          <w:tcPr>
            <w:tcW w:w="1134" w:type="dxa"/>
          </w:tcPr>
          <w:p w14:paraId="6027B2C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13</w:t>
            </w:r>
          </w:p>
        </w:tc>
        <w:tc>
          <w:tcPr>
            <w:tcW w:w="1276" w:type="dxa"/>
          </w:tcPr>
          <w:p w14:paraId="6E03A91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w:t>
            </w:r>
          </w:p>
        </w:tc>
      </w:tr>
      <w:tr w:rsidR="00DA5D32" w:rsidRPr="008B5244" w14:paraId="15AD982A" w14:textId="77777777" w:rsidTr="001136C4">
        <w:tc>
          <w:tcPr>
            <w:tcW w:w="1844" w:type="dxa"/>
            <w:shd w:val="clear" w:color="auto" w:fill="FFFF00"/>
          </w:tcPr>
          <w:p w14:paraId="20F69115"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Klepa</w:t>
            </w:r>
          </w:p>
        </w:tc>
        <w:tc>
          <w:tcPr>
            <w:tcW w:w="992" w:type="dxa"/>
            <w:shd w:val="clear" w:color="auto" w:fill="FFFF00"/>
          </w:tcPr>
          <w:p w14:paraId="2E288F52"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9</w:t>
            </w:r>
          </w:p>
        </w:tc>
        <w:tc>
          <w:tcPr>
            <w:tcW w:w="1134" w:type="dxa"/>
            <w:shd w:val="clear" w:color="auto" w:fill="FFFF00"/>
          </w:tcPr>
          <w:p w14:paraId="650F1B9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w:t>
            </w:r>
          </w:p>
        </w:tc>
        <w:tc>
          <w:tcPr>
            <w:tcW w:w="1134" w:type="dxa"/>
            <w:shd w:val="clear" w:color="auto" w:fill="FFFF00"/>
          </w:tcPr>
          <w:p w14:paraId="0FA1A7A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w:t>
            </w:r>
          </w:p>
        </w:tc>
        <w:tc>
          <w:tcPr>
            <w:tcW w:w="1134" w:type="dxa"/>
            <w:shd w:val="clear" w:color="auto" w:fill="FFFF00"/>
          </w:tcPr>
          <w:p w14:paraId="47A87B1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w:t>
            </w:r>
          </w:p>
        </w:tc>
        <w:tc>
          <w:tcPr>
            <w:tcW w:w="1417" w:type="dxa"/>
            <w:shd w:val="clear" w:color="auto" w:fill="FFFF00"/>
          </w:tcPr>
          <w:p w14:paraId="2586222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c>
          <w:tcPr>
            <w:tcW w:w="1134" w:type="dxa"/>
            <w:shd w:val="clear" w:color="auto" w:fill="FFFF00"/>
          </w:tcPr>
          <w:p w14:paraId="25D8157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0</w:t>
            </w:r>
          </w:p>
        </w:tc>
        <w:tc>
          <w:tcPr>
            <w:tcW w:w="1276" w:type="dxa"/>
            <w:shd w:val="clear" w:color="auto" w:fill="FFFF00"/>
          </w:tcPr>
          <w:p w14:paraId="6DBD63E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w:t>
            </w:r>
          </w:p>
        </w:tc>
      </w:tr>
      <w:tr w:rsidR="00DA5D32" w:rsidRPr="008B5244" w14:paraId="4943CD7F" w14:textId="77777777" w:rsidTr="001136C4">
        <w:tc>
          <w:tcPr>
            <w:tcW w:w="1844" w:type="dxa"/>
          </w:tcPr>
          <w:p w14:paraId="3FB34C9D" w14:textId="77777777" w:rsidR="00DA5D32" w:rsidRPr="008B5244" w:rsidRDefault="00DA5D32" w:rsidP="00474E63">
            <w:pPr>
              <w:spacing w:after="0" w:line="288" w:lineRule="auto"/>
              <w:ind w:left="0" w:right="-108" w:hanging="108"/>
              <w:rPr>
                <w:rFonts w:ascii="Calibri" w:eastAsia="Calibri" w:hAnsi="Calibri" w:cs="Times New Roman"/>
              </w:rPr>
            </w:pPr>
            <w:r w:rsidRPr="008B5244">
              <w:rPr>
                <w:rFonts w:ascii="Calibri" w:eastAsia="Calibri" w:hAnsi="Calibri" w:cs="Times New Roman"/>
              </w:rPr>
              <w:t>Komorowo Żuł</w:t>
            </w:r>
            <w:r>
              <w:rPr>
                <w:rFonts w:ascii="Calibri" w:eastAsia="Calibri" w:hAnsi="Calibri" w:cs="Times New Roman"/>
              </w:rPr>
              <w:t>.</w:t>
            </w:r>
          </w:p>
        </w:tc>
        <w:tc>
          <w:tcPr>
            <w:tcW w:w="992" w:type="dxa"/>
          </w:tcPr>
          <w:p w14:paraId="5C8EF634"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283</w:t>
            </w:r>
          </w:p>
        </w:tc>
        <w:tc>
          <w:tcPr>
            <w:tcW w:w="1134" w:type="dxa"/>
          </w:tcPr>
          <w:p w14:paraId="73881A8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30</w:t>
            </w:r>
          </w:p>
        </w:tc>
        <w:tc>
          <w:tcPr>
            <w:tcW w:w="1134" w:type="dxa"/>
          </w:tcPr>
          <w:p w14:paraId="476FA87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29</w:t>
            </w:r>
          </w:p>
        </w:tc>
        <w:tc>
          <w:tcPr>
            <w:tcW w:w="1134" w:type="dxa"/>
          </w:tcPr>
          <w:p w14:paraId="219F49E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102</w:t>
            </w:r>
          </w:p>
        </w:tc>
        <w:tc>
          <w:tcPr>
            <w:tcW w:w="1417" w:type="dxa"/>
          </w:tcPr>
          <w:p w14:paraId="76E401B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95</w:t>
            </w:r>
          </w:p>
        </w:tc>
        <w:tc>
          <w:tcPr>
            <w:tcW w:w="1134" w:type="dxa"/>
          </w:tcPr>
          <w:p w14:paraId="24234DB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16</w:t>
            </w:r>
          </w:p>
        </w:tc>
        <w:tc>
          <w:tcPr>
            <w:tcW w:w="1276" w:type="dxa"/>
          </w:tcPr>
          <w:p w14:paraId="7968EC7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11</w:t>
            </w:r>
          </w:p>
        </w:tc>
      </w:tr>
      <w:tr w:rsidR="00DA5D32" w:rsidRPr="008B5244" w14:paraId="6AC290AD" w14:textId="77777777" w:rsidTr="001136C4">
        <w:tc>
          <w:tcPr>
            <w:tcW w:w="1844" w:type="dxa"/>
          </w:tcPr>
          <w:p w14:paraId="492F532F"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lastRenderedPageBreak/>
              <w:t>Lisów</w:t>
            </w:r>
          </w:p>
        </w:tc>
        <w:tc>
          <w:tcPr>
            <w:tcW w:w="992" w:type="dxa"/>
          </w:tcPr>
          <w:p w14:paraId="379707F1"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172</w:t>
            </w:r>
          </w:p>
        </w:tc>
        <w:tc>
          <w:tcPr>
            <w:tcW w:w="1134" w:type="dxa"/>
          </w:tcPr>
          <w:p w14:paraId="3818888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w:t>
            </w:r>
          </w:p>
        </w:tc>
        <w:tc>
          <w:tcPr>
            <w:tcW w:w="1134" w:type="dxa"/>
          </w:tcPr>
          <w:p w14:paraId="203ABD6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26</w:t>
            </w:r>
          </w:p>
        </w:tc>
        <w:tc>
          <w:tcPr>
            <w:tcW w:w="1134" w:type="dxa"/>
          </w:tcPr>
          <w:p w14:paraId="0880AC6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58</w:t>
            </w:r>
          </w:p>
        </w:tc>
        <w:tc>
          <w:tcPr>
            <w:tcW w:w="1417" w:type="dxa"/>
          </w:tcPr>
          <w:p w14:paraId="4B63982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51</w:t>
            </w:r>
          </w:p>
        </w:tc>
        <w:tc>
          <w:tcPr>
            <w:tcW w:w="1134" w:type="dxa"/>
          </w:tcPr>
          <w:p w14:paraId="46D1FA9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w:t>
            </w:r>
          </w:p>
        </w:tc>
        <w:tc>
          <w:tcPr>
            <w:tcW w:w="1276" w:type="dxa"/>
          </w:tcPr>
          <w:p w14:paraId="008789E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w:t>
            </w:r>
          </w:p>
        </w:tc>
      </w:tr>
      <w:tr w:rsidR="00DA5D32" w:rsidRPr="008B5244" w14:paraId="75AB881A" w14:textId="77777777" w:rsidTr="001136C4">
        <w:tc>
          <w:tcPr>
            <w:tcW w:w="1844" w:type="dxa"/>
          </w:tcPr>
          <w:p w14:paraId="45351F4E"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Myślęcin</w:t>
            </w:r>
          </w:p>
        </w:tc>
        <w:tc>
          <w:tcPr>
            <w:tcW w:w="992" w:type="dxa"/>
          </w:tcPr>
          <w:p w14:paraId="21FECC34"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108</w:t>
            </w:r>
          </w:p>
        </w:tc>
        <w:tc>
          <w:tcPr>
            <w:tcW w:w="1134" w:type="dxa"/>
          </w:tcPr>
          <w:p w14:paraId="46ECAAB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w:t>
            </w:r>
          </w:p>
        </w:tc>
        <w:tc>
          <w:tcPr>
            <w:tcW w:w="1134" w:type="dxa"/>
          </w:tcPr>
          <w:p w14:paraId="005D7DA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c>
          <w:tcPr>
            <w:tcW w:w="1134" w:type="dxa"/>
          </w:tcPr>
          <w:p w14:paraId="1DA952D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37</w:t>
            </w:r>
          </w:p>
        </w:tc>
        <w:tc>
          <w:tcPr>
            <w:tcW w:w="1417" w:type="dxa"/>
          </w:tcPr>
          <w:p w14:paraId="03DBFBA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32</w:t>
            </w:r>
          </w:p>
        </w:tc>
        <w:tc>
          <w:tcPr>
            <w:tcW w:w="1134" w:type="dxa"/>
          </w:tcPr>
          <w:p w14:paraId="29519C4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w:t>
            </w:r>
          </w:p>
        </w:tc>
        <w:tc>
          <w:tcPr>
            <w:tcW w:w="1276" w:type="dxa"/>
          </w:tcPr>
          <w:p w14:paraId="3AE4C6C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w:t>
            </w:r>
          </w:p>
        </w:tc>
      </w:tr>
      <w:tr w:rsidR="00DA5D32" w:rsidRPr="008B5244" w14:paraId="489F9469" w14:textId="77777777" w:rsidTr="001136C4">
        <w:tc>
          <w:tcPr>
            <w:tcW w:w="1844" w:type="dxa"/>
          </w:tcPr>
          <w:p w14:paraId="50914149"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Nowa Pilona</w:t>
            </w:r>
          </w:p>
        </w:tc>
        <w:tc>
          <w:tcPr>
            <w:tcW w:w="992" w:type="dxa"/>
          </w:tcPr>
          <w:p w14:paraId="6F826076"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83</w:t>
            </w:r>
          </w:p>
        </w:tc>
        <w:tc>
          <w:tcPr>
            <w:tcW w:w="1134" w:type="dxa"/>
          </w:tcPr>
          <w:p w14:paraId="77BB91F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w:t>
            </w:r>
          </w:p>
        </w:tc>
        <w:tc>
          <w:tcPr>
            <w:tcW w:w="1134" w:type="dxa"/>
          </w:tcPr>
          <w:p w14:paraId="71DC925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14</w:t>
            </w:r>
          </w:p>
        </w:tc>
        <w:tc>
          <w:tcPr>
            <w:tcW w:w="1134" w:type="dxa"/>
          </w:tcPr>
          <w:p w14:paraId="35E60D8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19</w:t>
            </w:r>
          </w:p>
        </w:tc>
        <w:tc>
          <w:tcPr>
            <w:tcW w:w="1417" w:type="dxa"/>
          </w:tcPr>
          <w:p w14:paraId="55A3029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31</w:t>
            </w:r>
          </w:p>
        </w:tc>
        <w:tc>
          <w:tcPr>
            <w:tcW w:w="1134" w:type="dxa"/>
          </w:tcPr>
          <w:p w14:paraId="69A713F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w:t>
            </w:r>
          </w:p>
        </w:tc>
        <w:tc>
          <w:tcPr>
            <w:tcW w:w="1276" w:type="dxa"/>
          </w:tcPr>
          <w:p w14:paraId="49B53AD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r>
      <w:tr w:rsidR="00DA5D32" w:rsidRPr="008B5244" w14:paraId="0C34BA57" w14:textId="77777777" w:rsidTr="001136C4">
        <w:tc>
          <w:tcPr>
            <w:tcW w:w="1844" w:type="dxa"/>
          </w:tcPr>
          <w:p w14:paraId="2D0D6A78"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Nowakowo</w:t>
            </w:r>
          </w:p>
        </w:tc>
        <w:tc>
          <w:tcPr>
            <w:tcW w:w="992" w:type="dxa"/>
          </w:tcPr>
          <w:p w14:paraId="76BA4DC4"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446</w:t>
            </w:r>
          </w:p>
        </w:tc>
        <w:tc>
          <w:tcPr>
            <w:tcW w:w="1134" w:type="dxa"/>
          </w:tcPr>
          <w:p w14:paraId="64463FA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43</w:t>
            </w:r>
          </w:p>
        </w:tc>
        <w:tc>
          <w:tcPr>
            <w:tcW w:w="1134" w:type="dxa"/>
          </w:tcPr>
          <w:p w14:paraId="7605CA3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42</w:t>
            </w:r>
          </w:p>
        </w:tc>
        <w:tc>
          <w:tcPr>
            <w:tcW w:w="1134" w:type="dxa"/>
          </w:tcPr>
          <w:p w14:paraId="572B1E7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151</w:t>
            </w:r>
          </w:p>
        </w:tc>
        <w:tc>
          <w:tcPr>
            <w:tcW w:w="1417" w:type="dxa"/>
          </w:tcPr>
          <w:p w14:paraId="2C3D3C9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153</w:t>
            </w:r>
          </w:p>
        </w:tc>
        <w:tc>
          <w:tcPr>
            <w:tcW w:w="1134" w:type="dxa"/>
          </w:tcPr>
          <w:p w14:paraId="444B040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27</w:t>
            </w:r>
          </w:p>
        </w:tc>
        <w:tc>
          <w:tcPr>
            <w:tcW w:w="1276" w:type="dxa"/>
          </w:tcPr>
          <w:p w14:paraId="0CE6C58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29</w:t>
            </w:r>
          </w:p>
        </w:tc>
      </w:tr>
      <w:tr w:rsidR="00DA5D32" w:rsidRPr="008B5244" w14:paraId="7FEC91D0" w14:textId="77777777" w:rsidTr="001136C4">
        <w:tc>
          <w:tcPr>
            <w:tcW w:w="1844" w:type="dxa"/>
          </w:tcPr>
          <w:p w14:paraId="5DDD5D77"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Nowakowo Trzecie</w:t>
            </w:r>
          </w:p>
        </w:tc>
        <w:tc>
          <w:tcPr>
            <w:tcW w:w="992" w:type="dxa"/>
          </w:tcPr>
          <w:p w14:paraId="10579179"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9</w:t>
            </w:r>
          </w:p>
        </w:tc>
        <w:tc>
          <w:tcPr>
            <w:tcW w:w="1134" w:type="dxa"/>
          </w:tcPr>
          <w:p w14:paraId="0A74905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w:t>
            </w:r>
          </w:p>
        </w:tc>
        <w:tc>
          <w:tcPr>
            <w:tcW w:w="1134" w:type="dxa"/>
          </w:tcPr>
          <w:p w14:paraId="34D355F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0</w:t>
            </w:r>
          </w:p>
        </w:tc>
        <w:tc>
          <w:tcPr>
            <w:tcW w:w="1134" w:type="dxa"/>
          </w:tcPr>
          <w:p w14:paraId="2A94D8B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c>
          <w:tcPr>
            <w:tcW w:w="1417" w:type="dxa"/>
          </w:tcPr>
          <w:p w14:paraId="2B49C57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w:t>
            </w:r>
          </w:p>
        </w:tc>
        <w:tc>
          <w:tcPr>
            <w:tcW w:w="1134" w:type="dxa"/>
          </w:tcPr>
          <w:p w14:paraId="4829EEF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w:t>
            </w:r>
          </w:p>
        </w:tc>
        <w:tc>
          <w:tcPr>
            <w:tcW w:w="1276" w:type="dxa"/>
          </w:tcPr>
          <w:p w14:paraId="0BC0D65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w:t>
            </w:r>
          </w:p>
        </w:tc>
      </w:tr>
      <w:tr w:rsidR="00DA5D32" w:rsidRPr="008B5244" w14:paraId="63E7884D" w14:textId="77777777" w:rsidTr="001136C4">
        <w:trPr>
          <w:trHeight w:val="92"/>
        </w:trPr>
        <w:tc>
          <w:tcPr>
            <w:tcW w:w="1844" w:type="dxa"/>
          </w:tcPr>
          <w:p w14:paraId="31A2C536"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Nowe Batorowo</w:t>
            </w:r>
          </w:p>
        </w:tc>
        <w:tc>
          <w:tcPr>
            <w:tcW w:w="992" w:type="dxa"/>
          </w:tcPr>
          <w:p w14:paraId="4C746AC7"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196</w:t>
            </w:r>
          </w:p>
        </w:tc>
        <w:tc>
          <w:tcPr>
            <w:tcW w:w="1134" w:type="dxa"/>
          </w:tcPr>
          <w:p w14:paraId="29313D0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23</w:t>
            </w:r>
          </w:p>
        </w:tc>
        <w:tc>
          <w:tcPr>
            <w:tcW w:w="1134" w:type="dxa"/>
          </w:tcPr>
          <w:p w14:paraId="60FFA64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22</w:t>
            </w:r>
          </w:p>
        </w:tc>
        <w:tc>
          <w:tcPr>
            <w:tcW w:w="1134" w:type="dxa"/>
          </w:tcPr>
          <w:p w14:paraId="4A9B2FD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61</w:t>
            </w:r>
          </w:p>
        </w:tc>
        <w:tc>
          <w:tcPr>
            <w:tcW w:w="1417" w:type="dxa"/>
          </w:tcPr>
          <w:p w14:paraId="3E860A9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64</w:t>
            </w:r>
          </w:p>
        </w:tc>
        <w:tc>
          <w:tcPr>
            <w:tcW w:w="1134" w:type="dxa"/>
          </w:tcPr>
          <w:p w14:paraId="375210E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16</w:t>
            </w:r>
          </w:p>
        </w:tc>
        <w:tc>
          <w:tcPr>
            <w:tcW w:w="1276" w:type="dxa"/>
          </w:tcPr>
          <w:p w14:paraId="625EA4D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r>
      <w:tr w:rsidR="00DA5D32" w:rsidRPr="008B5244" w14:paraId="525D46F6" w14:textId="77777777" w:rsidTr="001136C4">
        <w:tc>
          <w:tcPr>
            <w:tcW w:w="1844" w:type="dxa"/>
          </w:tcPr>
          <w:p w14:paraId="4464DFE4"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Nowe Pole</w:t>
            </w:r>
          </w:p>
        </w:tc>
        <w:tc>
          <w:tcPr>
            <w:tcW w:w="992" w:type="dxa"/>
          </w:tcPr>
          <w:p w14:paraId="6CEE1993"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26</w:t>
            </w:r>
          </w:p>
        </w:tc>
        <w:tc>
          <w:tcPr>
            <w:tcW w:w="1134" w:type="dxa"/>
          </w:tcPr>
          <w:p w14:paraId="0557FDE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c>
          <w:tcPr>
            <w:tcW w:w="1134" w:type="dxa"/>
          </w:tcPr>
          <w:p w14:paraId="1BB3AD1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w:t>
            </w:r>
          </w:p>
        </w:tc>
        <w:tc>
          <w:tcPr>
            <w:tcW w:w="1134" w:type="dxa"/>
          </w:tcPr>
          <w:p w14:paraId="5703BA4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c>
          <w:tcPr>
            <w:tcW w:w="1417" w:type="dxa"/>
          </w:tcPr>
          <w:p w14:paraId="450DD96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c>
          <w:tcPr>
            <w:tcW w:w="1134" w:type="dxa"/>
          </w:tcPr>
          <w:p w14:paraId="3F59692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w:t>
            </w:r>
          </w:p>
        </w:tc>
        <w:tc>
          <w:tcPr>
            <w:tcW w:w="1276" w:type="dxa"/>
          </w:tcPr>
          <w:p w14:paraId="6423F43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r>
      <w:tr w:rsidR="00DA5D32" w:rsidRPr="008B5244" w14:paraId="43D6F90D" w14:textId="77777777" w:rsidTr="001136C4">
        <w:tc>
          <w:tcPr>
            <w:tcW w:w="1844" w:type="dxa"/>
          </w:tcPr>
          <w:p w14:paraId="5F7828CD"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Nowina</w:t>
            </w:r>
          </w:p>
        </w:tc>
        <w:tc>
          <w:tcPr>
            <w:tcW w:w="992" w:type="dxa"/>
          </w:tcPr>
          <w:p w14:paraId="1FC22DB8"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337</w:t>
            </w:r>
          </w:p>
        </w:tc>
        <w:tc>
          <w:tcPr>
            <w:tcW w:w="1134" w:type="dxa"/>
          </w:tcPr>
          <w:p w14:paraId="7760BF3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48</w:t>
            </w:r>
          </w:p>
        </w:tc>
        <w:tc>
          <w:tcPr>
            <w:tcW w:w="1134" w:type="dxa"/>
          </w:tcPr>
          <w:p w14:paraId="5595675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45</w:t>
            </w:r>
          </w:p>
        </w:tc>
        <w:tc>
          <w:tcPr>
            <w:tcW w:w="1134" w:type="dxa"/>
          </w:tcPr>
          <w:p w14:paraId="5FAB63A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114</w:t>
            </w:r>
          </w:p>
        </w:tc>
        <w:tc>
          <w:tcPr>
            <w:tcW w:w="1417" w:type="dxa"/>
          </w:tcPr>
          <w:p w14:paraId="4D1BDE9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98</w:t>
            </w:r>
          </w:p>
        </w:tc>
        <w:tc>
          <w:tcPr>
            <w:tcW w:w="1134" w:type="dxa"/>
          </w:tcPr>
          <w:p w14:paraId="4136C1D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19</w:t>
            </w:r>
          </w:p>
        </w:tc>
        <w:tc>
          <w:tcPr>
            <w:tcW w:w="1276" w:type="dxa"/>
          </w:tcPr>
          <w:p w14:paraId="6CB7020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13</w:t>
            </w:r>
          </w:p>
        </w:tc>
      </w:tr>
      <w:tr w:rsidR="00DA5D32" w:rsidRPr="008B5244" w14:paraId="1589357E" w14:textId="77777777" w:rsidTr="001136C4">
        <w:tc>
          <w:tcPr>
            <w:tcW w:w="1844" w:type="dxa"/>
          </w:tcPr>
          <w:p w14:paraId="291D4E73"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Nowotki</w:t>
            </w:r>
          </w:p>
        </w:tc>
        <w:tc>
          <w:tcPr>
            <w:tcW w:w="992" w:type="dxa"/>
          </w:tcPr>
          <w:p w14:paraId="64576CBD"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118</w:t>
            </w:r>
          </w:p>
        </w:tc>
        <w:tc>
          <w:tcPr>
            <w:tcW w:w="1134" w:type="dxa"/>
          </w:tcPr>
          <w:p w14:paraId="08F37C2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12</w:t>
            </w:r>
          </w:p>
        </w:tc>
        <w:tc>
          <w:tcPr>
            <w:tcW w:w="1134" w:type="dxa"/>
          </w:tcPr>
          <w:p w14:paraId="7FEDE64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w:t>
            </w:r>
          </w:p>
        </w:tc>
        <w:tc>
          <w:tcPr>
            <w:tcW w:w="1134" w:type="dxa"/>
          </w:tcPr>
          <w:p w14:paraId="64A878B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39</w:t>
            </w:r>
          </w:p>
        </w:tc>
        <w:tc>
          <w:tcPr>
            <w:tcW w:w="1417" w:type="dxa"/>
          </w:tcPr>
          <w:p w14:paraId="2E2C5B4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36</w:t>
            </w:r>
          </w:p>
        </w:tc>
        <w:tc>
          <w:tcPr>
            <w:tcW w:w="1134" w:type="dxa"/>
          </w:tcPr>
          <w:p w14:paraId="76B769B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c>
          <w:tcPr>
            <w:tcW w:w="1276" w:type="dxa"/>
          </w:tcPr>
          <w:p w14:paraId="756096E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r>
      <w:tr w:rsidR="00DA5D32" w:rsidRPr="008B5244" w14:paraId="5A75DE4C" w14:textId="77777777" w:rsidTr="001136C4">
        <w:tc>
          <w:tcPr>
            <w:tcW w:w="1844" w:type="dxa"/>
          </w:tcPr>
          <w:p w14:paraId="4BD5F113"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Nowy Dwór</w:t>
            </w:r>
          </w:p>
        </w:tc>
        <w:tc>
          <w:tcPr>
            <w:tcW w:w="992" w:type="dxa"/>
          </w:tcPr>
          <w:p w14:paraId="698E389F"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52</w:t>
            </w:r>
          </w:p>
        </w:tc>
        <w:tc>
          <w:tcPr>
            <w:tcW w:w="1134" w:type="dxa"/>
          </w:tcPr>
          <w:p w14:paraId="101F19F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c>
          <w:tcPr>
            <w:tcW w:w="1134" w:type="dxa"/>
          </w:tcPr>
          <w:p w14:paraId="1434937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w:t>
            </w:r>
          </w:p>
        </w:tc>
        <w:tc>
          <w:tcPr>
            <w:tcW w:w="1134" w:type="dxa"/>
          </w:tcPr>
          <w:p w14:paraId="4009270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17</w:t>
            </w:r>
          </w:p>
        </w:tc>
        <w:tc>
          <w:tcPr>
            <w:tcW w:w="1417" w:type="dxa"/>
          </w:tcPr>
          <w:p w14:paraId="3A2BDEC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23</w:t>
            </w:r>
          </w:p>
        </w:tc>
        <w:tc>
          <w:tcPr>
            <w:tcW w:w="1134" w:type="dxa"/>
          </w:tcPr>
          <w:p w14:paraId="400DABC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w:t>
            </w:r>
          </w:p>
        </w:tc>
        <w:tc>
          <w:tcPr>
            <w:tcW w:w="1276" w:type="dxa"/>
          </w:tcPr>
          <w:p w14:paraId="6784532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0</w:t>
            </w:r>
          </w:p>
        </w:tc>
      </w:tr>
      <w:tr w:rsidR="00DA5D32" w:rsidRPr="008B5244" w14:paraId="411FFC49" w14:textId="77777777" w:rsidTr="001136C4">
        <w:tc>
          <w:tcPr>
            <w:tcW w:w="1844" w:type="dxa"/>
          </w:tcPr>
          <w:p w14:paraId="76DDE41F"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Pasieki</w:t>
            </w:r>
          </w:p>
        </w:tc>
        <w:tc>
          <w:tcPr>
            <w:tcW w:w="992" w:type="dxa"/>
          </w:tcPr>
          <w:p w14:paraId="39856349"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39</w:t>
            </w:r>
          </w:p>
        </w:tc>
        <w:tc>
          <w:tcPr>
            <w:tcW w:w="1134" w:type="dxa"/>
          </w:tcPr>
          <w:p w14:paraId="4D3EC24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w:t>
            </w:r>
          </w:p>
        </w:tc>
        <w:tc>
          <w:tcPr>
            <w:tcW w:w="1134" w:type="dxa"/>
          </w:tcPr>
          <w:p w14:paraId="7BAF368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w:t>
            </w:r>
          </w:p>
        </w:tc>
        <w:tc>
          <w:tcPr>
            <w:tcW w:w="1134" w:type="dxa"/>
          </w:tcPr>
          <w:p w14:paraId="0BCC40C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9</w:t>
            </w:r>
          </w:p>
        </w:tc>
        <w:tc>
          <w:tcPr>
            <w:tcW w:w="1417" w:type="dxa"/>
          </w:tcPr>
          <w:p w14:paraId="35DEA4E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15</w:t>
            </w:r>
          </w:p>
        </w:tc>
        <w:tc>
          <w:tcPr>
            <w:tcW w:w="1134" w:type="dxa"/>
          </w:tcPr>
          <w:p w14:paraId="3969271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c>
          <w:tcPr>
            <w:tcW w:w="1276" w:type="dxa"/>
          </w:tcPr>
          <w:p w14:paraId="120E13F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r>
      <w:tr w:rsidR="00DA5D32" w:rsidRPr="008B5244" w14:paraId="2881A35D" w14:textId="77777777" w:rsidTr="001136C4">
        <w:tc>
          <w:tcPr>
            <w:tcW w:w="1844" w:type="dxa"/>
          </w:tcPr>
          <w:p w14:paraId="031E6067"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Pilona</w:t>
            </w:r>
          </w:p>
        </w:tc>
        <w:tc>
          <w:tcPr>
            <w:tcW w:w="992" w:type="dxa"/>
          </w:tcPr>
          <w:p w14:paraId="3F6507C4"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158</w:t>
            </w:r>
          </w:p>
        </w:tc>
        <w:tc>
          <w:tcPr>
            <w:tcW w:w="1134" w:type="dxa"/>
          </w:tcPr>
          <w:p w14:paraId="21E7B47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21</w:t>
            </w:r>
          </w:p>
        </w:tc>
        <w:tc>
          <w:tcPr>
            <w:tcW w:w="1134" w:type="dxa"/>
          </w:tcPr>
          <w:p w14:paraId="5102DD9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14</w:t>
            </w:r>
          </w:p>
        </w:tc>
        <w:tc>
          <w:tcPr>
            <w:tcW w:w="1134" w:type="dxa"/>
          </w:tcPr>
          <w:p w14:paraId="75FB078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60</w:t>
            </w:r>
          </w:p>
        </w:tc>
        <w:tc>
          <w:tcPr>
            <w:tcW w:w="1417" w:type="dxa"/>
          </w:tcPr>
          <w:p w14:paraId="3A5D7A1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46</w:t>
            </w:r>
          </w:p>
        </w:tc>
        <w:tc>
          <w:tcPr>
            <w:tcW w:w="1134" w:type="dxa"/>
          </w:tcPr>
          <w:p w14:paraId="2F20FA4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c>
          <w:tcPr>
            <w:tcW w:w="1276" w:type="dxa"/>
          </w:tcPr>
          <w:p w14:paraId="1F2D50C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r>
      <w:tr w:rsidR="00DA5D32" w:rsidRPr="008B5244" w14:paraId="693F4464" w14:textId="77777777" w:rsidTr="001136C4">
        <w:tc>
          <w:tcPr>
            <w:tcW w:w="1844" w:type="dxa"/>
          </w:tcPr>
          <w:p w14:paraId="1064E6ED"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Przezmark</w:t>
            </w:r>
          </w:p>
        </w:tc>
        <w:tc>
          <w:tcPr>
            <w:tcW w:w="992" w:type="dxa"/>
          </w:tcPr>
          <w:p w14:paraId="09FBD829"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364</w:t>
            </w:r>
          </w:p>
        </w:tc>
        <w:tc>
          <w:tcPr>
            <w:tcW w:w="1134" w:type="dxa"/>
          </w:tcPr>
          <w:p w14:paraId="1DA04A0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47</w:t>
            </w:r>
          </w:p>
        </w:tc>
        <w:tc>
          <w:tcPr>
            <w:tcW w:w="1134" w:type="dxa"/>
          </w:tcPr>
          <w:p w14:paraId="2943C92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45</w:t>
            </w:r>
          </w:p>
        </w:tc>
        <w:tc>
          <w:tcPr>
            <w:tcW w:w="1134" w:type="dxa"/>
          </w:tcPr>
          <w:p w14:paraId="2889A1C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119</w:t>
            </w:r>
          </w:p>
        </w:tc>
        <w:tc>
          <w:tcPr>
            <w:tcW w:w="1417" w:type="dxa"/>
          </w:tcPr>
          <w:p w14:paraId="430F643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120</w:t>
            </w:r>
          </w:p>
        </w:tc>
        <w:tc>
          <w:tcPr>
            <w:tcW w:w="1134" w:type="dxa"/>
          </w:tcPr>
          <w:p w14:paraId="4084A2E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16</w:t>
            </w:r>
          </w:p>
        </w:tc>
        <w:tc>
          <w:tcPr>
            <w:tcW w:w="1276" w:type="dxa"/>
          </w:tcPr>
          <w:p w14:paraId="3B69E9E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17</w:t>
            </w:r>
          </w:p>
        </w:tc>
      </w:tr>
      <w:tr w:rsidR="00DA5D32" w:rsidRPr="008B5244" w14:paraId="240A16E6" w14:textId="77777777" w:rsidTr="001136C4">
        <w:tc>
          <w:tcPr>
            <w:tcW w:w="1844" w:type="dxa"/>
          </w:tcPr>
          <w:p w14:paraId="3B2FABBC"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Przezmark-Osiedle</w:t>
            </w:r>
          </w:p>
        </w:tc>
        <w:tc>
          <w:tcPr>
            <w:tcW w:w="992" w:type="dxa"/>
          </w:tcPr>
          <w:p w14:paraId="2EDC2B5B"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203</w:t>
            </w:r>
          </w:p>
        </w:tc>
        <w:tc>
          <w:tcPr>
            <w:tcW w:w="1134" w:type="dxa"/>
          </w:tcPr>
          <w:p w14:paraId="4F7816A7"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23</w:t>
            </w:r>
          </w:p>
        </w:tc>
        <w:tc>
          <w:tcPr>
            <w:tcW w:w="1134" w:type="dxa"/>
          </w:tcPr>
          <w:p w14:paraId="4D09E147"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13</w:t>
            </w:r>
          </w:p>
        </w:tc>
        <w:tc>
          <w:tcPr>
            <w:tcW w:w="1134" w:type="dxa"/>
          </w:tcPr>
          <w:p w14:paraId="0F144E1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66</w:t>
            </w:r>
          </w:p>
        </w:tc>
        <w:tc>
          <w:tcPr>
            <w:tcW w:w="1417" w:type="dxa"/>
          </w:tcPr>
          <w:p w14:paraId="190588E7"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82</w:t>
            </w:r>
          </w:p>
        </w:tc>
        <w:tc>
          <w:tcPr>
            <w:tcW w:w="1134" w:type="dxa"/>
          </w:tcPr>
          <w:p w14:paraId="0461BBA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14</w:t>
            </w:r>
          </w:p>
        </w:tc>
        <w:tc>
          <w:tcPr>
            <w:tcW w:w="1276" w:type="dxa"/>
          </w:tcPr>
          <w:p w14:paraId="3468657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w:t>
            </w:r>
          </w:p>
        </w:tc>
      </w:tr>
      <w:tr w:rsidR="00DA5D32" w:rsidRPr="008B5244" w14:paraId="4EF7D577" w14:textId="77777777" w:rsidTr="001136C4">
        <w:tc>
          <w:tcPr>
            <w:tcW w:w="1844" w:type="dxa"/>
          </w:tcPr>
          <w:p w14:paraId="321D28A8"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Raczki Elbląskie</w:t>
            </w:r>
          </w:p>
        </w:tc>
        <w:tc>
          <w:tcPr>
            <w:tcW w:w="992" w:type="dxa"/>
          </w:tcPr>
          <w:p w14:paraId="23AD8A3A"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198</w:t>
            </w:r>
          </w:p>
        </w:tc>
        <w:tc>
          <w:tcPr>
            <w:tcW w:w="1134" w:type="dxa"/>
          </w:tcPr>
          <w:p w14:paraId="539C9AB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28</w:t>
            </w:r>
          </w:p>
        </w:tc>
        <w:tc>
          <w:tcPr>
            <w:tcW w:w="1134" w:type="dxa"/>
          </w:tcPr>
          <w:p w14:paraId="39E7B7B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23</w:t>
            </w:r>
          </w:p>
        </w:tc>
        <w:tc>
          <w:tcPr>
            <w:tcW w:w="1134" w:type="dxa"/>
          </w:tcPr>
          <w:p w14:paraId="0980D16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57</w:t>
            </w:r>
          </w:p>
        </w:tc>
        <w:tc>
          <w:tcPr>
            <w:tcW w:w="1417" w:type="dxa"/>
          </w:tcPr>
          <w:p w14:paraId="2DED82E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71</w:t>
            </w:r>
          </w:p>
        </w:tc>
        <w:tc>
          <w:tcPr>
            <w:tcW w:w="1134" w:type="dxa"/>
          </w:tcPr>
          <w:p w14:paraId="0BC2C94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13</w:t>
            </w:r>
          </w:p>
        </w:tc>
        <w:tc>
          <w:tcPr>
            <w:tcW w:w="1276" w:type="dxa"/>
          </w:tcPr>
          <w:p w14:paraId="4AAFA27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r>
      <w:tr w:rsidR="00DA5D32" w:rsidRPr="008B5244" w14:paraId="4E5CF197" w14:textId="77777777" w:rsidTr="001136C4">
        <w:tc>
          <w:tcPr>
            <w:tcW w:w="1844" w:type="dxa"/>
          </w:tcPr>
          <w:p w14:paraId="14C51F35"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Sierpin</w:t>
            </w:r>
          </w:p>
        </w:tc>
        <w:tc>
          <w:tcPr>
            <w:tcW w:w="992" w:type="dxa"/>
          </w:tcPr>
          <w:p w14:paraId="694AFA16"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103</w:t>
            </w:r>
          </w:p>
        </w:tc>
        <w:tc>
          <w:tcPr>
            <w:tcW w:w="1134" w:type="dxa"/>
          </w:tcPr>
          <w:p w14:paraId="7C6902E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11</w:t>
            </w:r>
          </w:p>
        </w:tc>
        <w:tc>
          <w:tcPr>
            <w:tcW w:w="1134" w:type="dxa"/>
          </w:tcPr>
          <w:p w14:paraId="63A1E4E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14</w:t>
            </w:r>
          </w:p>
        </w:tc>
        <w:tc>
          <w:tcPr>
            <w:tcW w:w="1134" w:type="dxa"/>
          </w:tcPr>
          <w:p w14:paraId="54D79C1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36</w:t>
            </w:r>
          </w:p>
        </w:tc>
        <w:tc>
          <w:tcPr>
            <w:tcW w:w="1417" w:type="dxa"/>
          </w:tcPr>
          <w:p w14:paraId="6E8B988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33</w:t>
            </w:r>
          </w:p>
        </w:tc>
        <w:tc>
          <w:tcPr>
            <w:tcW w:w="1134" w:type="dxa"/>
          </w:tcPr>
          <w:p w14:paraId="7C66ACF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c>
          <w:tcPr>
            <w:tcW w:w="1276" w:type="dxa"/>
          </w:tcPr>
          <w:p w14:paraId="0A071FD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w:t>
            </w:r>
          </w:p>
        </w:tc>
      </w:tr>
      <w:tr w:rsidR="00DA5D32" w:rsidRPr="008B5244" w14:paraId="5D896072" w14:textId="77777777" w:rsidTr="001136C4">
        <w:tc>
          <w:tcPr>
            <w:tcW w:w="1844" w:type="dxa"/>
          </w:tcPr>
          <w:p w14:paraId="5EAD0512"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Tropy Elbląskie</w:t>
            </w:r>
          </w:p>
        </w:tc>
        <w:tc>
          <w:tcPr>
            <w:tcW w:w="992" w:type="dxa"/>
          </w:tcPr>
          <w:p w14:paraId="2EA86DDD"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88</w:t>
            </w:r>
          </w:p>
        </w:tc>
        <w:tc>
          <w:tcPr>
            <w:tcW w:w="1134" w:type="dxa"/>
          </w:tcPr>
          <w:p w14:paraId="0E8B8776"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c>
          <w:tcPr>
            <w:tcW w:w="1134" w:type="dxa"/>
          </w:tcPr>
          <w:p w14:paraId="19D87AF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c>
          <w:tcPr>
            <w:tcW w:w="1134" w:type="dxa"/>
          </w:tcPr>
          <w:p w14:paraId="20F2C31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22</w:t>
            </w:r>
          </w:p>
        </w:tc>
        <w:tc>
          <w:tcPr>
            <w:tcW w:w="1417" w:type="dxa"/>
          </w:tcPr>
          <w:p w14:paraId="1C33A71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41</w:t>
            </w:r>
          </w:p>
        </w:tc>
        <w:tc>
          <w:tcPr>
            <w:tcW w:w="1134" w:type="dxa"/>
          </w:tcPr>
          <w:p w14:paraId="049D233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w:t>
            </w:r>
          </w:p>
        </w:tc>
        <w:tc>
          <w:tcPr>
            <w:tcW w:w="1276" w:type="dxa"/>
          </w:tcPr>
          <w:p w14:paraId="1B5D18B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w:t>
            </w:r>
          </w:p>
        </w:tc>
      </w:tr>
      <w:tr w:rsidR="00DA5D32" w:rsidRPr="008B5244" w14:paraId="0AA3C556" w14:textId="77777777" w:rsidTr="001136C4">
        <w:tc>
          <w:tcPr>
            <w:tcW w:w="1844" w:type="dxa"/>
          </w:tcPr>
          <w:p w14:paraId="7A45D1F3"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Weklice</w:t>
            </w:r>
          </w:p>
        </w:tc>
        <w:tc>
          <w:tcPr>
            <w:tcW w:w="992" w:type="dxa"/>
          </w:tcPr>
          <w:p w14:paraId="63943DA1"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105</w:t>
            </w:r>
          </w:p>
        </w:tc>
        <w:tc>
          <w:tcPr>
            <w:tcW w:w="1134" w:type="dxa"/>
          </w:tcPr>
          <w:p w14:paraId="490D281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11</w:t>
            </w:r>
          </w:p>
        </w:tc>
        <w:tc>
          <w:tcPr>
            <w:tcW w:w="1134" w:type="dxa"/>
          </w:tcPr>
          <w:p w14:paraId="18C916E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c>
          <w:tcPr>
            <w:tcW w:w="1134" w:type="dxa"/>
          </w:tcPr>
          <w:p w14:paraId="7580C6D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31</w:t>
            </w:r>
          </w:p>
        </w:tc>
        <w:tc>
          <w:tcPr>
            <w:tcW w:w="1417" w:type="dxa"/>
          </w:tcPr>
          <w:p w14:paraId="68589937"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41</w:t>
            </w:r>
          </w:p>
        </w:tc>
        <w:tc>
          <w:tcPr>
            <w:tcW w:w="1134" w:type="dxa"/>
          </w:tcPr>
          <w:p w14:paraId="29FAC9E5"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8</w:t>
            </w:r>
          </w:p>
        </w:tc>
        <w:tc>
          <w:tcPr>
            <w:tcW w:w="1276" w:type="dxa"/>
          </w:tcPr>
          <w:p w14:paraId="152013C9"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r>
      <w:tr w:rsidR="00DA5D32" w:rsidRPr="008B5244" w14:paraId="0CB13A43" w14:textId="77777777" w:rsidTr="001136C4">
        <w:tc>
          <w:tcPr>
            <w:tcW w:w="1844" w:type="dxa"/>
          </w:tcPr>
          <w:p w14:paraId="47D63A60"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Węzina</w:t>
            </w:r>
          </w:p>
        </w:tc>
        <w:tc>
          <w:tcPr>
            <w:tcW w:w="992" w:type="dxa"/>
          </w:tcPr>
          <w:p w14:paraId="008A4F51"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173</w:t>
            </w:r>
          </w:p>
        </w:tc>
        <w:tc>
          <w:tcPr>
            <w:tcW w:w="1134" w:type="dxa"/>
          </w:tcPr>
          <w:p w14:paraId="5511931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22</w:t>
            </w:r>
          </w:p>
        </w:tc>
        <w:tc>
          <w:tcPr>
            <w:tcW w:w="1134" w:type="dxa"/>
          </w:tcPr>
          <w:p w14:paraId="1E45C4B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21</w:t>
            </w:r>
          </w:p>
        </w:tc>
        <w:tc>
          <w:tcPr>
            <w:tcW w:w="1134" w:type="dxa"/>
          </w:tcPr>
          <w:p w14:paraId="75974A4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55</w:t>
            </w:r>
          </w:p>
        </w:tc>
        <w:tc>
          <w:tcPr>
            <w:tcW w:w="1417" w:type="dxa"/>
          </w:tcPr>
          <w:p w14:paraId="4808BA44"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59</w:t>
            </w:r>
          </w:p>
        </w:tc>
        <w:tc>
          <w:tcPr>
            <w:tcW w:w="1134" w:type="dxa"/>
          </w:tcPr>
          <w:p w14:paraId="11DE98F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c>
          <w:tcPr>
            <w:tcW w:w="1276" w:type="dxa"/>
          </w:tcPr>
          <w:p w14:paraId="239E5861"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6</w:t>
            </w:r>
          </w:p>
        </w:tc>
      </w:tr>
      <w:tr w:rsidR="00DA5D32" w:rsidRPr="008B5244" w14:paraId="52A8D764" w14:textId="77777777" w:rsidTr="001136C4">
        <w:tc>
          <w:tcPr>
            <w:tcW w:w="1844" w:type="dxa"/>
          </w:tcPr>
          <w:p w14:paraId="0614D896"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Władysławowo</w:t>
            </w:r>
          </w:p>
        </w:tc>
        <w:tc>
          <w:tcPr>
            <w:tcW w:w="992" w:type="dxa"/>
          </w:tcPr>
          <w:p w14:paraId="68C5A777"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223</w:t>
            </w:r>
          </w:p>
        </w:tc>
        <w:tc>
          <w:tcPr>
            <w:tcW w:w="1134" w:type="dxa"/>
          </w:tcPr>
          <w:p w14:paraId="01B66A2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28</w:t>
            </w:r>
          </w:p>
        </w:tc>
        <w:tc>
          <w:tcPr>
            <w:tcW w:w="1134" w:type="dxa"/>
          </w:tcPr>
          <w:p w14:paraId="4E143A68"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23</w:t>
            </w:r>
          </w:p>
        </w:tc>
        <w:tc>
          <w:tcPr>
            <w:tcW w:w="1134" w:type="dxa"/>
          </w:tcPr>
          <w:p w14:paraId="79117D80"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57</w:t>
            </w:r>
          </w:p>
        </w:tc>
        <w:tc>
          <w:tcPr>
            <w:tcW w:w="1417" w:type="dxa"/>
          </w:tcPr>
          <w:p w14:paraId="2F08808D"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74</w:t>
            </w:r>
          </w:p>
        </w:tc>
        <w:tc>
          <w:tcPr>
            <w:tcW w:w="1134" w:type="dxa"/>
          </w:tcPr>
          <w:p w14:paraId="74386E2C"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10</w:t>
            </w:r>
          </w:p>
        </w:tc>
        <w:tc>
          <w:tcPr>
            <w:tcW w:w="1276" w:type="dxa"/>
          </w:tcPr>
          <w:p w14:paraId="33E77CBB"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31</w:t>
            </w:r>
          </w:p>
        </w:tc>
      </w:tr>
      <w:tr w:rsidR="00DA5D32" w:rsidRPr="008B5244" w14:paraId="4FAE2331" w14:textId="77777777" w:rsidTr="001136C4">
        <w:tc>
          <w:tcPr>
            <w:tcW w:w="1844" w:type="dxa"/>
            <w:shd w:val="clear" w:color="auto" w:fill="D9D9D9" w:themeFill="background1" w:themeFillShade="D9"/>
          </w:tcPr>
          <w:p w14:paraId="325BFFC8" w14:textId="77777777" w:rsidR="00DA5D32" w:rsidRPr="008B5244" w:rsidRDefault="00DA5D32" w:rsidP="00474E63">
            <w:pPr>
              <w:spacing w:after="0" w:line="288" w:lineRule="auto"/>
              <w:ind w:left="0" w:right="-108" w:firstLine="34"/>
              <w:rPr>
                <w:rFonts w:ascii="Calibri" w:eastAsia="Calibri" w:hAnsi="Calibri" w:cs="Times New Roman"/>
              </w:rPr>
            </w:pPr>
            <w:r w:rsidRPr="008B5244">
              <w:rPr>
                <w:rFonts w:ascii="Calibri" w:eastAsia="Calibri" w:hAnsi="Calibri" w:cs="Times New Roman"/>
              </w:rPr>
              <w:t>Cała gmina</w:t>
            </w:r>
          </w:p>
        </w:tc>
        <w:tc>
          <w:tcPr>
            <w:tcW w:w="992" w:type="dxa"/>
            <w:shd w:val="clear" w:color="auto" w:fill="D9D9D9" w:themeFill="background1" w:themeFillShade="D9"/>
          </w:tcPr>
          <w:p w14:paraId="0E705714" w14:textId="77777777" w:rsidR="00DA5D32" w:rsidRPr="008B5244" w:rsidRDefault="00DA5D32" w:rsidP="00474E63">
            <w:pPr>
              <w:spacing w:after="0" w:line="288" w:lineRule="auto"/>
              <w:ind w:left="317" w:hanging="317"/>
              <w:jc w:val="right"/>
              <w:rPr>
                <w:rFonts w:ascii="Calibri" w:eastAsia="Calibri" w:hAnsi="Calibri" w:cs="Times New Roman"/>
              </w:rPr>
            </w:pPr>
            <w:r w:rsidRPr="008B5244">
              <w:rPr>
                <w:rFonts w:ascii="Calibri" w:eastAsia="Calibri" w:hAnsi="Calibri" w:cs="Times New Roman"/>
              </w:rPr>
              <w:t>7379</w:t>
            </w:r>
          </w:p>
        </w:tc>
        <w:tc>
          <w:tcPr>
            <w:tcW w:w="1134" w:type="dxa"/>
            <w:shd w:val="clear" w:color="auto" w:fill="D9D9D9" w:themeFill="background1" w:themeFillShade="D9"/>
          </w:tcPr>
          <w:p w14:paraId="06C94F52"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755</w:t>
            </w:r>
          </w:p>
        </w:tc>
        <w:tc>
          <w:tcPr>
            <w:tcW w:w="1134" w:type="dxa"/>
            <w:shd w:val="clear" w:color="auto" w:fill="D9D9D9" w:themeFill="background1" w:themeFillShade="D9"/>
          </w:tcPr>
          <w:p w14:paraId="73F4A0FA"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774</w:t>
            </w:r>
          </w:p>
        </w:tc>
        <w:tc>
          <w:tcPr>
            <w:tcW w:w="1134" w:type="dxa"/>
            <w:shd w:val="clear" w:color="auto" w:fill="D9D9D9" w:themeFill="background1" w:themeFillShade="D9"/>
          </w:tcPr>
          <w:p w14:paraId="0AD08CC3"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2414</w:t>
            </w:r>
          </w:p>
        </w:tc>
        <w:tc>
          <w:tcPr>
            <w:tcW w:w="1417" w:type="dxa"/>
            <w:shd w:val="clear" w:color="auto" w:fill="D9D9D9" w:themeFill="background1" w:themeFillShade="D9"/>
          </w:tcPr>
          <w:p w14:paraId="7DB4C4B7"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2509</w:t>
            </w:r>
          </w:p>
        </w:tc>
        <w:tc>
          <w:tcPr>
            <w:tcW w:w="1134" w:type="dxa"/>
            <w:shd w:val="clear" w:color="auto" w:fill="D9D9D9" w:themeFill="background1" w:themeFillShade="D9"/>
          </w:tcPr>
          <w:p w14:paraId="1AEBA34F"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517</w:t>
            </w:r>
          </w:p>
        </w:tc>
        <w:tc>
          <w:tcPr>
            <w:tcW w:w="1276" w:type="dxa"/>
            <w:shd w:val="clear" w:color="auto" w:fill="D9D9D9" w:themeFill="background1" w:themeFillShade="D9"/>
          </w:tcPr>
          <w:p w14:paraId="5CE4C6DE" w14:textId="77777777" w:rsidR="00DA5D32" w:rsidRPr="008B5244" w:rsidRDefault="00DA5D32" w:rsidP="00474E63">
            <w:pPr>
              <w:spacing w:after="0" w:line="288" w:lineRule="auto"/>
              <w:ind w:left="317"/>
              <w:jc w:val="right"/>
              <w:rPr>
                <w:rFonts w:ascii="Calibri" w:eastAsia="Calibri" w:hAnsi="Calibri" w:cs="Times New Roman"/>
              </w:rPr>
            </w:pPr>
            <w:r w:rsidRPr="008B5244">
              <w:rPr>
                <w:rFonts w:ascii="Calibri" w:eastAsia="Calibri" w:hAnsi="Calibri" w:cs="Times New Roman"/>
              </w:rPr>
              <w:t>410</w:t>
            </w:r>
          </w:p>
        </w:tc>
      </w:tr>
    </w:tbl>
    <w:p w14:paraId="6688E1E5" w14:textId="77777777" w:rsidR="00DA5D32" w:rsidRPr="006C115D" w:rsidRDefault="00DA5D32" w:rsidP="00474E63">
      <w:pPr>
        <w:spacing w:after="0" w:line="288" w:lineRule="auto"/>
        <w:ind w:left="0"/>
        <w:jc w:val="center"/>
        <w:rPr>
          <w:rFonts w:ascii="Calibri" w:eastAsia="Calibri" w:hAnsi="Calibri" w:cs="Times New Roman"/>
          <w:i/>
          <w:sz w:val="18"/>
          <w:szCs w:val="18"/>
        </w:rPr>
      </w:pPr>
      <w:r w:rsidRPr="006C115D">
        <w:rPr>
          <w:rFonts w:ascii="Calibri" w:eastAsia="Calibri" w:hAnsi="Calibri" w:cs="Times New Roman"/>
          <w:i/>
          <w:sz w:val="18"/>
          <w:szCs w:val="18"/>
        </w:rPr>
        <w:t>Źródło: Gmina Elbląg 2022 r.</w:t>
      </w:r>
    </w:p>
    <w:p w14:paraId="2C4EF8E4" w14:textId="77777777" w:rsidR="007B5B88" w:rsidRDefault="007B5B88" w:rsidP="007B5B88">
      <w:pPr>
        <w:suppressAutoHyphens/>
        <w:spacing w:after="0" w:line="288" w:lineRule="auto"/>
        <w:ind w:left="1134" w:hanging="567"/>
        <w:jc w:val="both"/>
        <w:rPr>
          <w:rFonts w:eastAsia="Times New Roman" w:cs="Arial"/>
          <w:lang w:eastAsia="zh-CN"/>
        </w:rPr>
      </w:pPr>
      <w:r>
        <w:rPr>
          <w:rFonts w:eastAsia="Times New Roman" w:cs="Arial"/>
          <w:lang w:eastAsia="zh-CN"/>
        </w:rPr>
        <w:t>Przeanalizowano stan ludności w gminie na przestrzeni 6 – lat od roku 2015 do roku 2021.</w:t>
      </w:r>
    </w:p>
    <w:p w14:paraId="6CAF0F7A" w14:textId="77777777" w:rsidR="007B5B88" w:rsidRDefault="007B5B88" w:rsidP="007B5B88">
      <w:pPr>
        <w:suppressAutoHyphens/>
        <w:spacing w:after="0" w:line="288" w:lineRule="auto"/>
        <w:ind w:left="0"/>
        <w:jc w:val="both"/>
        <w:rPr>
          <w:rFonts w:eastAsia="Times New Roman" w:cs="Arial"/>
          <w:lang w:eastAsia="zh-CN"/>
        </w:rPr>
      </w:pPr>
      <w:r>
        <w:rPr>
          <w:rFonts w:eastAsia="Times New Roman" w:cs="Arial"/>
          <w:lang w:eastAsia="zh-CN"/>
        </w:rPr>
        <w:t>W analizowanym okresie ludność sukcesywnie się zwiększała od 7210 w roku 2015 do 7430 w roku 2021. Jednak wzrost ludności nie rozkłada się równomiernie. W jednych miejscowościach następuje zdecydowany wzrost ludności, w innych wzrost jest niewielki kilkuosobowy, natomiast są miejscowości gdzie wzrost jest wyraźny, do nich należy .</w:t>
      </w:r>
    </w:p>
    <w:p w14:paraId="12F1B48F" w14:textId="77777777" w:rsidR="007B5B88" w:rsidRPr="00CB00D4" w:rsidRDefault="007B5B88" w:rsidP="007B5B88">
      <w:pPr>
        <w:suppressAutoHyphens/>
        <w:spacing w:after="0" w:line="288" w:lineRule="auto"/>
        <w:ind w:left="1134" w:hanging="1134"/>
        <w:jc w:val="both"/>
        <w:rPr>
          <w:rFonts w:eastAsia="Times New Roman" w:cs="Arial"/>
          <w:bCs/>
          <w:iCs/>
          <w:sz w:val="18"/>
          <w:szCs w:val="18"/>
          <w:lang w:eastAsia="pl-PL"/>
        </w:rPr>
      </w:pPr>
      <w:r w:rsidRPr="004F1903">
        <w:rPr>
          <w:rFonts w:eastAsia="Times New Roman" w:cs="Arial"/>
          <w:bCs/>
        </w:rPr>
        <w:t xml:space="preserve">Tabela </w:t>
      </w:r>
      <w:r w:rsidR="007C5434">
        <w:rPr>
          <w:rFonts w:eastAsia="Times New Roman" w:cs="Arial"/>
          <w:bCs/>
        </w:rPr>
        <w:t>7</w:t>
      </w:r>
      <w:r w:rsidRPr="004F1903">
        <w:rPr>
          <w:rFonts w:eastAsia="Times New Roman" w:cs="Arial"/>
          <w:bCs/>
        </w:rPr>
        <w:t>.</w:t>
      </w:r>
      <w:r w:rsidRPr="004F1903">
        <w:rPr>
          <w:rFonts w:eastAsia="Times New Roman" w:cs="Arial"/>
          <w:bCs/>
          <w:iCs/>
          <w:lang w:eastAsia="pl-PL"/>
        </w:rPr>
        <w:t xml:space="preserve"> </w:t>
      </w:r>
      <w:r w:rsidRPr="00CB00D4">
        <w:rPr>
          <w:rFonts w:eastAsia="Times New Roman" w:cs="Arial"/>
          <w:bCs/>
          <w:iCs/>
          <w:lang w:eastAsia="pl-PL"/>
        </w:rPr>
        <w:t>Liczba ludności zameldowanej w poszczególnych miejscowościach gminy Elbląg, w okresie 2015-2021 r.</w:t>
      </w:r>
    </w:p>
    <w:tbl>
      <w:tblPr>
        <w:tblStyle w:val="Tabela-Siatka5"/>
        <w:tblW w:w="9923" w:type="dxa"/>
        <w:tblInd w:w="-34" w:type="dxa"/>
        <w:tblLayout w:type="fixed"/>
        <w:tblLook w:val="04A0" w:firstRow="1" w:lastRow="0" w:firstColumn="1" w:lastColumn="0" w:noHBand="0" w:noVBand="1"/>
      </w:tblPr>
      <w:tblGrid>
        <w:gridCol w:w="1985"/>
        <w:gridCol w:w="851"/>
        <w:gridCol w:w="850"/>
        <w:gridCol w:w="851"/>
        <w:gridCol w:w="850"/>
        <w:gridCol w:w="851"/>
        <w:gridCol w:w="850"/>
        <w:gridCol w:w="851"/>
        <w:gridCol w:w="850"/>
        <w:gridCol w:w="1134"/>
      </w:tblGrid>
      <w:tr w:rsidR="007B5B88" w:rsidRPr="004F1903" w14:paraId="30B2F404" w14:textId="77777777" w:rsidTr="00D83132">
        <w:trPr>
          <w:trHeight w:val="195"/>
        </w:trPr>
        <w:tc>
          <w:tcPr>
            <w:tcW w:w="1985" w:type="dxa"/>
            <w:vMerge w:val="restart"/>
            <w:shd w:val="clear" w:color="auto" w:fill="D9D9D9" w:themeFill="background1" w:themeFillShade="D9"/>
            <w:vAlign w:val="center"/>
          </w:tcPr>
          <w:p w14:paraId="5DA88187" w14:textId="77777777" w:rsidR="007B5B88" w:rsidRPr="004F1903" w:rsidRDefault="007B5B88" w:rsidP="00D83132">
            <w:pPr>
              <w:spacing w:after="0" w:line="288" w:lineRule="auto"/>
              <w:ind w:left="-539"/>
              <w:jc w:val="center"/>
              <w:rPr>
                <w:rFonts w:ascii="Calibri" w:hAnsi="Calibri"/>
              </w:rPr>
            </w:pPr>
            <w:r w:rsidRPr="004F1903">
              <w:rPr>
                <w:rFonts w:ascii="Calibri" w:hAnsi="Calibri"/>
              </w:rPr>
              <w:t>Ludność</w:t>
            </w:r>
          </w:p>
        </w:tc>
        <w:tc>
          <w:tcPr>
            <w:tcW w:w="851" w:type="dxa"/>
            <w:vMerge w:val="restart"/>
            <w:shd w:val="clear" w:color="auto" w:fill="D9D9D9" w:themeFill="background1" w:themeFillShade="D9"/>
            <w:vAlign w:val="center"/>
          </w:tcPr>
          <w:p w14:paraId="247DFEFF" w14:textId="77777777" w:rsidR="007B5B88" w:rsidRPr="004F1903" w:rsidRDefault="007B5B88" w:rsidP="00D83132">
            <w:pPr>
              <w:spacing w:after="0" w:line="288" w:lineRule="auto"/>
              <w:ind w:left="0"/>
              <w:jc w:val="right"/>
              <w:rPr>
                <w:rFonts w:ascii="Calibri" w:hAnsi="Calibri"/>
              </w:rPr>
            </w:pPr>
            <w:r w:rsidRPr="004F1903">
              <w:rPr>
                <w:rFonts w:ascii="Calibri" w:hAnsi="Calibri"/>
              </w:rPr>
              <w:t>2015</w:t>
            </w:r>
          </w:p>
        </w:tc>
        <w:tc>
          <w:tcPr>
            <w:tcW w:w="850" w:type="dxa"/>
            <w:vMerge w:val="restart"/>
            <w:shd w:val="clear" w:color="auto" w:fill="D9D9D9" w:themeFill="background1" w:themeFillShade="D9"/>
            <w:vAlign w:val="center"/>
          </w:tcPr>
          <w:p w14:paraId="10AC4625" w14:textId="77777777" w:rsidR="007B5B88" w:rsidRPr="004F1903" w:rsidRDefault="007B5B88" w:rsidP="00D83132">
            <w:pPr>
              <w:spacing w:after="0" w:line="288" w:lineRule="auto"/>
              <w:ind w:left="0"/>
              <w:jc w:val="right"/>
              <w:rPr>
                <w:rFonts w:ascii="Calibri" w:hAnsi="Calibri"/>
              </w:rPr>
            </w:pPr>
            <w:r w:rsidRPr="004F1903">
              <w:rPr>
                <w:rFonts w:ascii="Calibri" w:hAnsi="Calibri"/>
              </w:rPr>
              <w:t>2016</w:t>
            </w:r>
          </w:p>
        </w:tc>
        <w:tc>
          <w:tcPr>
            <w:tcW w:w="851" w:type="dxa"/>
            <w:vMerge w:val="restart"/>
            <w:shd w:val="clear" w:color="auto" w:fill="D9D9D9" w:themeFill="background1" w:themeFillShade="D9"/>
            <w:vAlign w:val="center"/>
          </w:tcPr>
          <w:p w14:paraId="3C0BB430" w14:textId="77777777" w:rsidR="007B5B88" w:rsidRPr="004F1903" w:rsidRDefault="007B5B88" w:rsidP="00D83132">
            <w:pPr>
              <w:spacing w:after="0" w:line="288" w:lineRule="auto"/>
              <w:ind w:left="0"/>
              <w:jc w:val="center"/>
              <w:rPr>
                <w:rFonts w:ascii="Calibri" w:hAnsi="Calibri"/>
              </w:rPr>
            </w:pPr>
            <w:r w:rsidRPr="004F1903">
              <w:rPr>
                <w:rFonts w:ascii="Calibri" w:hAnsi="Calibri"/>
              </w:rPr>
              <w:t>2017</w:t>
            </w:r>
          </w:p>
        </w:tc>
        <w:tc>
          <w:tcPr>
            <w:tcW w:w="850" w:type="dxa"/>
            <w:vMerge w:val="restart"/>
            <w:shd w:val="clear" w:color="auto" w:fill="D9D9D9" w:themeFill="background1" w:themeFillShade="D9"/>
            <w:vAlign w:val="center"/>
          </w:tcPr>
          <w:p w14:paraId="280C5880" w14:textId="77777777" w:rsidR="007B5B88" w:rsidRPr="004F1903" w:rsidRDefault="007B5B88" w:rsidP="00D83132">
            <w:pPr>
              <w:spacing w:after="0" w:line="288" w:lineRule="auto"/>
              <w:ind w:left="0"/>
              <w:jc w:val="center"/>
              <w:rPr>
                <w:rFonts w:ascii="Calibri" w:hAnsi="Calibri"/>
              </w:rPr>
            </w:pPr>
            <w:r w:rsidRPr="004F1903">
              <w:rPr>
                <w:rFonts w:ascii="Calibri" w:hAnsi="Calibri"/>
              </w:rPr>
              <w:t>2018</w:t>
            </w:r>
          </w:p>
        </w:tc>
        <w:tc>
          <w:tcPr>
            <w:tcW w:w="851" w:type="dxa"/>
            <w:vMerge w:val="restart"/>
            <w:shd w:val="clear" w:color="auto" w:fill="D9D9D9" w:themeFill="background1" w:themeFillShade="D9"/>
            <w:vAlign w:val="center"/>
          </w:tcPr>
          <w:p w14:paraId="7CABEFC7" w14:textId="77777777" w:rsidR="007B5B88" w:rsidRPr="004F1903" w:rsidRDefault="007B5B88" w:rsidP="00D83132">
            <w:pPr>
              <w:spacing w:after="0" w:line="288" w:lineRule="auto"/>
              <w:ind w:left="0"/>
              <w:jc w:val="center"/>
              <w:rPr>
                <w:rFonts w:ascii="Calibri" w:hAnsi="Calibri"/>
              </w:rPr>
            </w:pPr>
            <w:r w:rsidRPr="004F1903">
              <w:rPr>
                <w:rFonts w:ascii="Calibri" w:hAnsi="Calibri"/>
              </w:rPr>
              <w:t>2019</w:t>
            </w:r>
          </w:p>
        </w:tc>
        <w:tc>
          <w:tcPr>
            <w:tcW w:w="850" w:type="dxa"/>
            <w:vMerge w:val="restart"/>
            <w:shd w:val="clear" w:color="auto" w:fill="D9D9D9" w:themeFill="background1" w:themeFillShade="D9"/>
            <w:vAlign w:val="center"/>
          </w:tcPr>
          <w:p w14:paraId="6B1A97DB" w14:textId="77777777" w:rsidR="007B5B88" w:rsidRPr="004F1903" w:rsidRDefault="007B5B88" w:rsidP="00D83132">
            <w:pPr>
              <w:spacing w:after="0" w:line="288" w:lineRule="auto"/>
              <w:ind w:left="0"/>
              <w:jc w:val="center"/>
              <w:rPr>
                <w:rFonts w:ascii="Calibri" w:hAnsi="Calibri"/>
              </w:rPr>
            </w:pPr>
            <w:r w:rsidRPr="004F1903">
              <w:rPr>
                <w:rFonts w:ascii="Calibri" w:hAnsi="Calibri"/>
              </w:rPr>
              <w:t>2020</w:t>
            </w:r>
          </w:p>
        </w:tc>
        <w:tc>
          <w:tcPr>
            <w:tcW w:w="851" w:type="dxa"/>
            <w:vMerge w:val="restart"/>
            <w:shd w:val="clear" w:color="auto" w:fill="D9D9D9" w:themeFill="background1" w:themeFillShade="D9"/>
            <w:vAlign w:val="center"/>
          </w:tcPr>
          <w:p w14:paraId="7640A26B" w14:textId="77777777" w:rsidR="007B5B88" w:rsidRPr="004F1903" w:rsidRDefault="007B5B88" w:rsidP="00D83132">
            <w:pPr>
              <w:spacing w:after="0" w:line="288" w:lineRule="auto"/>
              <w:ind w:left="0"/>
              <w:jc w:val="center"/>
              <w:rPr>
                <w:rFonts w:ascii="Calibri" w:hAnsi="Calibri"/>
              </w:rPr>
            </w:pPr>
            <w:r w:rsidRPr="004F1903">
              <w:rPr>
                <w:rFonts w:ascii="Calibri" w:hAnsi="Calibri"/>
              </w:rPr>
              <w:t>2021</w:t>
            </w:r>
          </w:p>
        </w:tc>
        <w:tc>
          <w:tcPr>
            <w:tcW w:w="1984" w:type="dxa"/>
            <w:gridSpan w:val="2"/>
            <w:shd w:val="clear" w:color="auto" w:fill="D9D9D9" w:themeFill="background1" w:themeFillShade="D9"/>
          </w:tcPr>
          <w:p w14:paraId="28A3D86F" w14:textId="77777777" w:rsidR="007B5B88" w:rsidRPr="004F1903" w:rsidRDefault="007B5B88" w:rsidP="00D83132">
            <w:pPr>
              <w:spacing w:after="0" w:line="288" w:lineRule="auto"/>
              <w:ind w:left="0" w:right="-103"/>
              <w:rPr>
                <w:rFonts w:ascii="Calibri" w:hAnsi="Calibri"/>
              </w:rPr>
            </w:pPr>
            <w:r w:rsidRPr="004F1903">
              <w:rPr>
                <w:rFonts w:ascii="Calibri" w:hAnsi="Calibri"/>
              </w:rPr>
              <w:t>Saldo 2015</w:t>
            </w:r>
            <w:r>
              <w:rPr>
                <w:rFonts w:ascii="Calibri" w:hAnsi="Calibri"/>
              </w:rPr>
              <w:t xml:space="preserve"> </w:t>
            </w:r>
            <w:r w:rsidRPr="004F1903">
              <w:rPr>
                <w:rFonts w:ascii="Calibri" w:hAnsi="Calibri"/>
              </w:rPr>
              <w:t>-2021</w:t>
            </w:r>
            <w:r>
              <w:rPr>
                <w:rFonts w:ascii="Calibri" w:hAnsi="Calibri"/>
              </w:rPr>
              <w:t xml:space="preserve"> </w:t>
            </w:r>
            <w:r w:rsidRPr="004F1903">
              <w:rPr>
                <w:rFonts w:ascii="Calibri" w:hAnsi="Calibri"/>
              </w:rPr>
              <w:t>r.</w:t>
            </w:r>
          </w:p>
        </w:tc>
      </w:tr>
      <w:tr w:rsidR="007B5B88" w:rsidRPr="004F1903" w14:paraId="704E5027" w14:textId="77777777" w:rsidTr="00D83132">
        <w:trPr>
          <w:trHeight w:val="195"/>
        </w:trPr>
        <w:tc>
          <w:tcPr>
            <w:tcW w:w="1985" w:type="dxa"/>
            <w:vMerge/>
            <w:shd w:val="clear" w:color="auto" w:fill="D9D9D9" w:themeFill="background1" w:themeFillShade="D9"/>
            <w:vAlign w:val="center"/>
          </w:tcPr>
          <w:p w14:paraId="5C480130" w14:textId="77777777" w:rsidR="007B5B88" w:rsidRPr="004F1903" w:rsidRDefault="007B5B88" w:rsidP="00D83132">
            <w:pPr>
              <w:spacing w:after="0" w:line="288" w:lineRule="auto"/>
              <w:ind w:left="-539"/>
              <w:jc w:val="center"/>
              <w:rPr>
                <w:rFonts w:ascii="Calibri" w:hAnsi="Calibri"/>
              </w:rPr>
            </w:pPr>
          </w:p>
        </w:tc>
        <w:tc>
          <w:tcPr>
            <w:tcW w:w="851" w:type="dxa"/>
            <w:vMerge/>
            <w:shd w:val="clear" w:color="auto" w:fill="D9D9D9" w:themeFill="background1" w:themeFillShade="D9"/>
            <w:vAlign w:val="center"/>
          </w:tcPr>
          <w:p w14:paraId="51627011" w14:textId="77777777" w:rsidR="007B5B88" w:rsidRPr="004F1903" w:rsidRDefault="007B5B88" w:rsidP="00D83132">
            <w:pPr>
              <w:spacing w:after="0" w:line="288" w:lineRule="auto"/>
              <w:ind w:left="0"/>
              <w:jc w:val="right"/>
              <w:rPr>
                <w:rFonts w:ascii="Calibri" w:hAnsi="Calibri"/>
              </w:rPr>
            </w:pPr>
          </w:p>
        </w:tc>
        <w:tc>
          <w:tcPr>
            <w:tcW w:w="850" w:type="dxa"/>
            <w:vMerge/>
            <w:shd w:val="clear" w:color="auto" w:fill="D9D9D9" w:themeFill="background1" w:themeFillShade="D9"/>
            <w:vAlign w:val="center"/>
          </w:tcPr>
          <w:p w14:paraId="48723004" w14:textId="77777777" w:rsidR="007B5B88" w:rsidRPr="004F1903" w:rsidRDefault="007B5B88" w:rsidP="00D83132">
            <w:pPr>
              <w:spacing w:after="0" w:line="288" w:lineRule="auto"/>
              <w:ind w:left="0"/>
              <w:jc w:val="right"/>
              <w:rPr>
                <w:rFonts w:ascii="Calibri" w:hAnsi="Calibri"/>
              </w:rPr>
            </w:pPr>
          </w:p>
        </w:tc>
        <w:tc>
          <w:tcPr>
            <w:tcW w:w="851" w:type="dxa"/>
            <w:vMerge/>
            <w:shd w:val="clear" w:color="auto" w:fill="D9D9D9" w:themeFill="background1" w:themeFillShade="D9"/>
            <w:vAlign w:val="center"/>
          </w:tcPr>
          <w:p w14:paraId="5FA8DC3F" w14:textId="77777777" w:rsidR="007B5B88" w:rsidRPr="004F1903" w:rsidRDefault="007B5B88" w:rsidP="00D83132">
            <w:pPr>
              <w:spacing w:after="0" w:line="288" w:lineRule="auto"/>
              <w:ind w:left="0"/>
              <w:jc w:val="center"/>
              <w:rPr>
                <w:rFonts w:ascii="Calibri" w:hAnsi="Calibri"/>
              </w:rPr>
            </w:pPr>
          </w:p>
        </w:tc>
        <w:tc>
          <w:tcPr>
            <w:tcW w:w="850" w:type="dxa"/>
            <w:vMerge/>
            <w:shd w:val="clear" w:color="auto" w:fill="D9D9D9" w:themeFill="background1" w:themeFillShade="D9"/>
            <w:vAlign w:val="center"/>
          </w:tcPr>
          <w:p w14:paraId="6C165212" w14:textId="77777777" w:rsidR="007B5B88" w:rsidRPr="004F1903" w:rsidRDefault="007B5B88" w:rsidP="00D83132">
            <w:pPr>
              <w:spacing w:after="0" w:line="288" w:lineRule="auto"/>
              <w:ind w:left="0"/>
              <w:jc w:val="center"/>
              <w:rPr>
                <w:rFonts w:ascii="Calibri" w:hAnsi="Calibri"/>
              </w:rPr>
            </w:pPr>
          </w:p>
        </w:tc>
        <w:tc>
          <w:tcPr>
            <w:tcW w:w="851" w:type="dxa"/>
            <w:vMerge/>
            <w:shd w:val="clear" w:color="auto" w:fill="D9D9D9" w:themeFill="background1" w:themeFillShade="D9"/>
            <w:vAlign w:val="center"/>
          </w:tcPr>
          <w:p w14:paraId="2F57800A" w14:textId="77777777" w:rsidR="007B5B88" w:rsidRPr="004F1903" w:rsidRDefault="007B5B88" w:rsidP="00D83132">
            <w:pPr>
              <w:spacing w:after="0" w:line="288" w:lineRule="auto"/>
              <w:ind w:left="0"/>
              <w:jc w:val="center"/>
              <w:rPr>
                <w:rFonts w:ascii="Calibri" w:hAnsi="Calibri"/>
              </w:rPr>
            </w:pPr>
          </w:p>
        </w:tc>
        <w:tc>
          <w:tcPr>
            <w:tcW w:w="850" w:type="dxa"/>
            <w:vMerge/>
            <w:shd w:val="clear" w:color="auto" w:fill="D9D9D9" w:themeFill="background1" w:themeFillShade="D9"/>
            <w:vAlign w:val="center"/>
          </w:tcPr>
          <w:p w14:paraId="4AD7D114" w14:textId="77777777" w:rsidR="007B5B88" w:rsidRPr="004F1903" w:rsidRDefault="007B5B88" w:rsidP="00D83132">
            <w:pPr>
              <w:spacing w:after="0" w:line="288" w:lineRule="auto"/>
              <w:ind w:left="0"/>
              <w:jc w:val="center"/>
              <w:rPr>
                <w:rFonts w:ascii="Calibri" w:hAnsi="Calibri"/>
              </w:rPr>
            </w:pPr>
          </w:p>
        </w:tc>
        <w:tc>
          <w:tcPr>
            <w:tcW w:w="851" w:type="dxa"/>
            <w:vMerge/>
            <w:shd w:val="clear" w:color="auto" w:fill="D9D9D9" w:themeFill="background1" w:themeFillShade="D9"/>
            <w:vAlign w:val="center"/>
          </w:tcPr>
          <w:p w14:paraId="547CD71D" w14:textId="77777777" w:rsidR="007B5B88" w:rsidRPr="004F1903" w:rsidRDefault="007B5B88" w:rsidP="00D83132">
            <w:pPr>
              <w:spacing w:after="0" w:line="288" w:lineRule="auto"/>
              <w:ind w:left="0"/>
              <w:jc w:val="center"/>
              <w:rPr>
                <w:rFonts w:ascii="Calibri" w:hAnsi="Calibri"/>
              </w:rPr>
            </w:pPr>
          </w:p>
        </w:tc>
        <w:tc>
          <w:tcPr>
            <w:tcW w:w="850" w:type="dxa"/>
            <w:shd w:val="clear" w:color="auto" w:fill="D9D9D9" w:themeFill="background1" w:themeFillShade="D9"/>
          </w:tcPr>
          <w:p w14:paraId="54554E1F" w14:textId="77777777" w:rsidR="007B5B88" w:rsidRPr="004F1903" w:rsidRDefault="007B5B88" w:rsidP="00D83132">
            <w:pPr>
              <w:spacing w:after="0" w:line="288" w:lineRule="auto"/>
              <w:ind w:left="-108" w:right="-250" w:hanging="142"/>
              <w:jc w:val="center"/>
              <w:rPr>
                <w:rFonts w:ascii="Calibri" w:hAnsi="Calibri"/>
              </w:rPr>
            </w:pPr>
            <w:r w:rsidRPr="004F1903">
              <w:rPr>
                <w:rFonts w:ascii="Calibri" w:hAnsi="Calibri"/>
                <w:sz w:val="18"/>
                <w:szCs w:val="18"/>
              </w:rPr>
              <w:t>w liczbach</w:t>
            </w:r>
          </w:p>
        </w:tc>
        <w:tc>
          <w:tcPr>
            <w:tcW w:w="1134" w:type="dxa"/>
            <w:shd w:val="clear" w:color="auto" w:fill="D9D9D9" w:themeFill="background1" w:themeFillShade="D9"/>
          </w:tcPr>
          <w:p w14:paraId="67A2EC40" w14:textId="77777777" w:rsidR="007B5B88" w:rsidRPr="004F1903" w:rsidRDefault="007B5B88" w:rsidP="00D83132">
            <w:pPr>
              <w:spacing w:after="0" w:line="288" w:lineRule="auto"/>
              <w:ind w:left="-114" w:right="-108" w:firstLine="6"/>
              <w:jc w:val="center"/>
              <w:rPr>
                <w:rFonts w:ascii="Calibri" w:hAnsi="Calibri"/>
                <w:sz w:val="18"/>
                <w:szCs w:val="18"/>
              </w:rPr>
            </w:pPr>
            <w:r w:rsidRPr="004F1903">
              <w:rPr>
                <w:rFonts w:ascii="Calibri" w:hAnsi="Calibri"/>
                <w:sz w:val="18"/>
                <w:szCs w:val="18"/>
              </w:rPr>
              <w:t>w procentach</w:t>
            </w:r>
          </w:p>
        </w:tc>
      </w:tr>
      <w:tr w:rsidR="007B5B88" w:rsidRPr="004F1903" w14:paraId="3CB03E54" w14:textId="77777777" w:rsidTr="00D83132">
        <w:tc>
          <w:tcPr>
            <w:tcW w:w="1985" w:type="dxa"/>
          </w:tcPr>
          <w:p w14:paraId="0765E082"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Adamowo</w:t>
            </w:r>
          </w:p>
        </w:tc>
        <w:tc>
          <w:tcPr>
            <w:tcW w:w="851" w:type="dxa"/>
          </w:tcPr>
          <w:p w14:paraId="6A6283E9"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58</w:t>
            </w:r>
          </w:p>
        </w:tc>
        <w:tc>
          <w:tcPr>
            <w:tcW w:w="850" w:type="dxa"/>
          </w:tcPr>
          <w:p w14:paraId="606B73A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61</w:t>
            </w:r>
          </w:p>
        </w:tc>
        <w:tc>
          <w:tcPr>
            <w:tcW w:w="851" w:type="dxa"/>
          </w:tcPr>
          <w:p w14:paraId="1541EBF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64</w:t>
            </w:r>
          </w:p>
        </w:tc>
        <w:tc>
          <w:tcPr>
            <w:tcW w:w="850" w:type="dxa"/>
          </w:tcPr>
          <w:p w14:paraId="1D0587E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68</w:t>
            </w:r>
          </w:p>
        </w:tc>
        <w:tc>
          <w:tcPr>
            <w:tcW w:w="851" w:type="dxa"/>
          </w:tcPr>
          <w:p w14:paraId="783C168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67</w:t>
            </w:r>
          </w:p>
        </w:tc>
        <w:tc>
          <w:tcPr>
            <w:tcW w:w="850" w:type="dxa"/>
          </w:tcPr>
          <w:p w14:paraId="34389F1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65</w:t>
            </w:r>
          </w:p>
        </w:tc>
        <w:tc>
          <w:tcPr>
            <w:tcW w:w="851" w:type="dxa"/>
          </w:tcPr>
          <w:p w14:paraId="7B3D21BA"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65</w:t>
            </w:r>
          </w:p>
        </w:tc>
        <w:tc>
          <w:tcPr>
            <w:tcW w:w="850" w:type="dxa"/>
          </w:tcPr>
          <w:p w14:paraId="7343E8FC"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 xml:space="preserve">+ 7          </w:t>
            </w:r>
          </w:p>
        </w:tc>
        <w:tc>
          <w:tcPr>
            <w:tcW w:w="1134" w:type="dxa"/>
          </w:tcPr>
          <w:p w14:paraId="0F4DF4AD"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12,1 %</w:t>
            </w:r>
          </w:p>
        </w:tc>
      </w:tr>
      <w:tr w:rsidR="007B5B88" w:rsidRPr="004F1903" w14:paraId="5DA74A9F" w14:textId="77777777" w:rsidTr="00D83132">
        <w:tc>
          <w:tcPr>
            <w:tcW w:w="1985" w:type="dxa"/>
          </w:tcPr>
          <w:p w14:paraId="5054002B"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Adamowo-Osiedle</w:t>
            </w:r>
          </w:p>
        </w:tc>
        <w:tc>
          <w:tcPr>
            <w:tcW w:w="851" w:type="dxa"/>
          </w:tcPr>
          <w:p w14:paraId="419761CA"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94</w:t>
            </w:r>
          </w:p>
        </w:tc>
        <w:tc>
          <w:tcPr>
            <w:tcW w:w="850" w:type="dxa"/>
          </w:tcPr>
          <w:p w14:paraId="678F58F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91</w:t>
            </w:r>
          </w:p>
        </w:tc>
        <w:tc>
          <w:tcPr>
            <w:tcW w:w="851" w:type="dxa"/>
          </w:tcPr>
          <w:p w14:paraId="01562DF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88</w:t>
            </w:r>
          </w:p>
        </w:tc>
        <w:tc>
          <w:tcPr>
            <w:tcW w:w="850" w:type="dxa"/>
          </w:tcPr>
          <w:p w14:paraId="622D415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90</w:t>
            </w:r>
          </w:p>
        </w:tc>
        <w:tc>
          <w:tcPr>
            <w:tcW w:w="851" w:type="dxa"/>
          </w:tcPr>
          <w:p w14:paraId="7D3017F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91</w:t>
            </w:r>
          </w:p>
        </w:tc>
        <w:tc>
          <w:tcPr>
            <w:tcW w:w="850" w:type="dxa"/>
          </w:tcPr>
          <w:p w14:paraId="391566D5"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88</w:t>
            </w:r>
          </w:p>
        </w:tc>
        <w:tc>
          <w:tcPr>
            <w:tcW w:w="851" w:type="dxa"/>
          </w:tcPr>
          <w:p w14:paraId="0516C117"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88</w:t>
            </w:r>
          </w:p>
        </w:tc>
        <w:tc>
          <w:tcPr>
            <w:tcW w:w="850" w:type="dxa"/>
          </w:tcPr>
          <w:p w14:paraId="54FA3C50"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 xml:space="preserve">-  6             </w:t>
            </w:r>
          </w:p>
        </w:tc>
        <w:tc>
          <w:tcPr>
            <w:tcW w:w="1134" w:type="dxa"/>
          </w:tcPr>
          <w:p w14:paraId="1EE8A24E"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6,4 %</w:t>
            </w:r>
          </w:p>
        </w:tc>
      </w:tr>
      <w:tr w:rsidR="007B5B88" w:rsidRPr="004F1903" w14:paraId="2B8E6DBF" w14:textId="77777777" w:rsidTr="00D83132">
        <w:tc>
          <w:tcPr>
            <w:tcW w:w="1985" w:type="dxa"/>
          </w:tcPr>
          <w:p w14:paraId="75E6B01E"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lastRenderedPageBreak/>
              <w:t>Batorowo</w:t>
            </w:r>
          </w:p>
        </w:tc>
        <w:tc>
          <w:tcPr>
            <w:tcW w:w="851" w:type="dxa"/>
          </w:tcPr>
          <w:p w14:paraId="2DFF607E"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203</w:t>
            </w:r>
          </w:p>
        </w:tc>
        <w:tc>
          <w:tcPr>
            <w:tcW w:w="850" w:type="dxa"/>
          </w:tcPr>
          <w:p w14:paraId="3925835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203</w:t>
            </w:r>
          </w:p>
        </w:tc>
        <w:tc>
          <w:tcPr>
            <w:tcW w:w="851" w:type="dxa"/>
          </w:tcPr>
          <w:p w14:paraId="6F2C519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202</w:t>
            </w:r>
          </w:p>
        </w:tc>
        <w:tc>
          <w:tcPr>
            <w:tcW w:w="850" w:type="dxa"/>
          </w:tcPr>
          <w:p w14:paraId="12439F9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194</w:t>
            </w:r>
          </w:p>
        </w:tc>
        <w:tc>
          <w:tcPr>
            <w:tcW w:w="851" w:type="dxa"/>
          </w:tcPr>
          <w:p w14:paraId="474D6C0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193</w:t>
            </w:r>
          </w:p>
        </w:tc>
        <w:tc>
          <w:tcPr>
            <w:tcW w:w="850" w:type="dxa"/>
          </w:tcPr>
          <w:p w14:paraId="0036D13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189</w:t>
            </w:r>
          </w:p>
        </w:tc>
        <w:tc>
          <w:tcPr>
            <w:tcW w:w="851" w:type="dxa"/>
          </w:tcPr>
          <w:p w14:paraId="52040D8E"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189</w:t>
            </w:r>
          </w:p>
        </w:tc>
        <w:tc>
          <w:tcPr>
            <w:tcW w:w="850" w:type="dxa"/>
          </w:tcPr>
          <w:p w14:paraId="0088E8BE"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-14</w:t>
            </w:r>
          </w:p>
        </w:tc>
        <w:tc>
          <w:tcPr>
            <w:tcW w:w="1134" w:type="dxa"/>
          </w:tcPr>
          <w:p w14:paraId="1F556EF5"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6,9 %</w:t>
            </w:r>
          </w:p>
        </w:tc>
      </w:tr>
      <w:tr w:rsidR="007B5B88" w:rsidRPr="004F1903" w14:paraId="2D05C002" w14:textId="77777777" w:rsidTr="00D83132">
        <w:tc>
          <w:tcPr>
            <w:tcW w:w="1985" w:type="dxa"/>
          </w:tcPr>
          <w:p w14:paraId="1214F4F8"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Bielnik Pierwszy</w:t>
            </w:r>
          </w:p>
        </w:tc>
        <w:tc>
          <w:tcPr>
            <w:tcW w:w="851" w:type="dxa"/>
          </w:tcPr>
          <w:p w14:paraId="49068F3E"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180</w:t>
            </w:r>
          </w:p>
        </w:tc>
        <w:tc>
          <w:tcPr>
            <w:tcW w:w="850" w:type="dxa"/>
          </w:tcPr>
          <w:p w14:paraId="1BB2281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182</w:t>
            </w:r>
          </w:p>
        </w:tc>
        <w:tc>
          <w:tcPr>
            <w:tcW w:w="851" w:type="dxa"/>
          </w:tcPr>
          <w:p w14:paraId="1CB98F9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183</w:t>
            </w:r>
          </w:p>
        </w:tc>
        <w:tc>
          <w:tcPr>
            <w:tcW w:w="850" w:type="dxa"/>
          </w:tcPr>
          <w:p w14:paraId="15C67065"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185</w:t>
            </w:r>
          </w:p>
        </w:tc>
        <w:tc>
          <w:tcPr>
            <w:tcW w:w="851" w:type="dxa"/>
          </w:tcPr>
          <w:p w14:paraId="78D292A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185</w:t>
            </w:r>
          </w:p>
        </w:tc>
        <w:tc>
          <w:tcPr>
            <w:tcW w:w="850" w:type="dxa"/>
          </w:tcPr>
          <w:p w14:paraId="4151FBB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186</w:t>
            </w:r>
          </w:p>
        </w:tc>
        <w:tc>
          <w:tcPr>
            <w:tcW w:w="851" w:type="dxa"/>
          </w:tcPr>
          <w:p w14:paraId="0131B775"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186</w:t>
            </w:r>
          </w:p>
        </w:tc>
        <w:tc>
          <w:tcPr>
            <w:tcW w:w="850" w:type="dxa"/>
          </w:tcPr>
          <w:p w14:paraId="6B57A42C"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+6</w:t>
            </w:r>
          </w:p>
        </w:tc>
        <w:tc>
          <w:tcPr>
            <w:tcW w:w="1134" w:type="dxa"/>
          </w:tcPr>
          <w:p w14:paraId="1C420D52"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3,3 %</w:t>
            </w:r>
          </w:p>
        </w:tc>
      </w:tr>
      <w:tr w:rsidR="007B5B88" w:rsidRPr="004F1903" w14:paraId="7C832C50" w14:textId="77777777" w:rsidTr="00D83132">
        <w:tc>
          <w:tcPr>
            <w:tcW w:w="1985" w:type="dxa"/>
          </w:tcPr>
          <w:p w14:paraId="50A3CF90"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Bielnik Drugi</w:t>
            </w:r>
          </w:p>
        </w:tc>
        <w:tc>
          <w:tcPr>
            <w:tcW w:w="851" w:type="dxa"/>
          </w:tcPr>
          <w:p w14:paraId="375EA20D"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223</w:t>
            </w:r>
          </w:p>
        </w:tc>
        <w:tc>
          <w:tcPr>
            <w:tcW w:w="850" w:type="dxa"/>
          </w:tcPr>
          <w:p w14:paraId="447BA54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223</w:t>
            </w:r>
          </w:p>
        </w:tc>
        <w:tc>
          <w:tcPr>
            <w:tcW w:w="851" w:type="dxa"/>
          </w:tcPr>
          <w:p w14:paraId="5680D62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223</w:t>
            </w:r>
          </w:p>
        </w:tc>
        <w:tc>
          <w:tcPr>
            <w:tcW w:w="850" w:type="dxa"/>
          </w:tcPr>
          <w:p w14:paraId="27A59BC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216</w:t>
            </w:r>
          </w:p>
        </w:tc>
        <w:tc>
          <w:tcPr>
            <w:tcW w:w="851" w:type="dxa"/>
          </w:tcPr>
          <w:p w14:paraId="1756A8F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213</w:t>
            </w:r>
          </w:p>
        </w:tc>
        <w:tc>
          <w:tcPr>
            <w:tcW w:w="850" w:type="dxa"/>
          </w:tcPr>
          <w:p w14:paraId="729CECF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209</w:t>
            </w:r>
          </w:p>
        </w:tc>
        <w:tc>
          <w:tcPr>
            <w:tcW w:w="851" w:type="dxa"/>
          </w:tcPr>
          <w:p w14:paraId="093C76E9"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209</w:t>
            </w:r>
          </w:p>
        </w:tc>
        <w:tc>
          <w:tcPr>
            <w:tcW w:w="850" w:type="dxa"/>
          </w:tcPr>
          <w:p w14:paraId="6FAA89C1"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-14</w:t>
            </w:r>
          </w:p>
        </w:tc>
        <w:tc>
          <w:tcPr>
            <w:tcW w:w="1134" w:type="dxa"/>
          </w:tcPr>
          <w:p w14:paraId="7C73AB65"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6,3 %</w:t>
            </w:r>
          </w:p>
        </w:tc>
      </w:tr>
      <w:tr w:rsidR="007B5B88" w:rsidRPr="004F1903" w14:paraId="693EB28E" w14:textId="77777777" w:rsidTr="00D83132">
        <w:tc>
          <w:tcPr>
            <w:tcW w:w="1985" w:type="dxa"/>
          </w:tcPr>
          <w:p w14:paraId="4F47E52F"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Bogaczewo</w:t>
            </w:r>
          </w:p>
        </w:tc>
        <w:tc>
          <w:tcPr>
            <w:tcW w:w="851" w:type="dxa"/>
          </w:tcPr>
          <w:p w14:paraId="14301A1D"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131</w:t>
            </w:r>
          </w:p>
        </w:tc>
        <w:tc>
          <w:tcPr>
            <w:tcW w:w="850" w:type="dxa"/>
          </w:tcPr>
          <w:p w14:paraId="14667C7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131</w:t>
            </w:r>
          </w:p>
        </w:tc>
        <w:tc>
          <w:tcPr>
            <w:tcW w:w="851" w:type="dxa"/>
          </w:tcPr>
          <w:p w14:paraId="3AC0AD7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124</w:t>
            </w:r>
          </w:p>
        </w:tc>
        <w:tc>
          <w:tcPr>
            <w:tcW w:w="850" w:type="dxa"/>
          </w:tcPr>
          <w:p w14:paraId="0CCC048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121</w:t>
            </w:r>
          </w:p>
        </w:tc>
        <w:tc>
          <w:tcPr>
            <w:tcW w:w="851" w:type="dxa"/>
          </w:tcPr>
          <w:p w14:paraId="09D6756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112</w:t>
            </w:r>
          </w:p>
        </w:tc>
        <w:tc>
          <w:tcPr>
            <w:tcW w:w="850" w:type="dxa"/>
          </w:tcPr>
          <w:p w14:paraId="0362B96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107</w:t>
            </w:r>
          </w:p>
        </w:tc>
        <w:tc>
          <w:tcPr>
            <w:tcW w:w="851" w:type="dxa"/>
          </w:tcPr>
          <w:p w14:paraId="7D6F54BE"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107</w:t>
            </w:r>
          </w:p>
        </w:tc>
        <w:tc>
          <w:tcPr>
            <w:tcW w:w="850" w:type="dxa"/>
          </w:tcPr>
          <w:p w14:paraId="3313034C"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-24</w:t>
            </w:r>
          </w:p>
        </w:tc>
        <w:tc>
          <w:tcPr>
            <w:tcW w:w="1134" w:type="dxa"/>
          </w:tcPr>
          <w:p w14:paraId="7B724143"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18,3 %</w:t>
            </w:r>
          </w:p>
        </w:tc>
      </w:tr>
      <w:tr w:rsidR="007B5B88" w:rsidRPr="004F1903" w14:paraId="73C6CF17" w14:textId="77777777" w:rsidTr="00D83132">
        <w:tc>
          <w:tcPr>
            <w:tcW w:w="1985" w:type="dxa"/>
          </w:tcPr>
          <w:p w14:paraId="2554DE4F"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Cieplice</w:t>
            </w:r>
          </w:p>
        </w:tc>
        <w:tc>
          <w:tcPr>
            <w:tcW w:w="851" w:type="dxa"/>
          </w:tcPr>
          <w:p w14:paraId="43E145AE"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144</w:t>
            </w:r>
          </w:p>
        </w:tc>
        <w:tc>
          <w:tcPr>
            <w:tcW w:w="850" w:type="dxa"/>
          </w:tcPr>
          <w:p w14:paraId="343AFAE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145</w:t>
            </w:r>
          </w:p>
        </w:tc>
        <w:tc>
          <w:tcPr>
            <w:tcW w:w="851" w:type="dxa"/>
          </w:tcPr>
          <w:p w14:paraId="55B84FD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147</w:t>
            </w:r>
          </w:p>
        </w:tc>
        <w:tc>
          <w:tcPr>
            <w:tcW w:w="850" w:type="dxa"/>
          </w:tcPr>
          <w:p w14:paraId="1ADB3EA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142</w:t>
            </w:r>
          </w:p>
        </w:tc>
        <w:tc>
          <w:tcPr>
            <w:tcW w:w="851" w:type="dxa"/>
          </w:tcPr>
          <w:p w14:paraId="6800315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138</w:t>
            </w:r>
          </w:p>
        </w:tc>
        <w:tc>
          <w:tcPr>
            <w:tcW w:w="850" w:type="dxa"/>
          </w:tcPr>
          <w:p w14:paraId="6A719CD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148</w:t>
            </w:r>
          </w:p>
        </w:tc>
        <w:tc>
          <w:tcPr>
            <w:tcW w:w="851" w:type="dxa"/>
          </w:tcPr>
          <w:p w14:paraId="2399B8F9"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148</w:t>
            </w:r>
          </w:p>
        </w:tc>
        <w:tc>
          <w:tcPr>
            <w:tcW w:w="850" w:type="dxa"/>
          </w:tcPr>
          <w:p w14:paraId="5B59E107"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+4</w:t>
            </w:r>
          </w:p>
        </w:tc>
        <w:tc>
          <w:tcPr>
            <w:tcW w:w="1134" w:type="dxa"/>
          </w:tcPr>
          <w:p w14:paraId="221AA8B4"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2,7 %</w:t>
            </w:r>
          </w:p>
        </w:tc>
      </w:tr>
      <w:tr w:rsidR="007B5B88" w:rsidRPr="004F1903" w14:paraId="48E82ED0" w14:textId="77777777" w:rsidTr="00D83132">
        <w:tc>
          <w:tcPr>
            <w:tcW w:w="1985" w:type="dxa"/>
          </w:tcPr>
          <w:p w14:paraId="2D038D0F"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Czechowo</w:t>
            </w:r>
          </w:p>
        </w:tc>
        <w:tc>
          <w:tcPr>
            <w:tcW w:w="851" w:type="dxa"/>
          </w:tcPr>
          <w:p w14:paraId="7C473AE8"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94</w:t>
            </w:r>
          </w:p>
        </w:tc>
        <w:tc>
          <w:tcPr>
            <w:tcW w:w="850" w:type="dxa"/>
          </w:tcPr>
          <w:p w14:paraId="53ABDAE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94</w:t>
            </w:r>
          </w:p>
        </w:tc>
        <w:tc>
          <w:tcPr>
            <w:tcW w:w="851" w:type="dxa"/>
          </w:tcPr>
          <w:p w14:paraId="02F9BD3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98</w:t>
            </w:r>
          </w:p>
        </w:tc>
        <w:tc>
          <w:tcPr>
            <w:tcW w:w="850" w:type="dxa"/>
          </w:tcPr>
          <w:p w14:paraId="41DDA78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100</w:t>
            </w:r>
          </w:p>
        </w:tc>
        <w:tc>
          <w:tcPr>
            <w:tcW w:w="851" w:type="dxa"/>
          </w:tcPr>
          <w:p w14:paraId="6F709BC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108</w:t>
            </w:r>
          </w:p>
        </w:tc>
        <w:tc>
          <w:tcPr>
            <w:tcW w:w="850" w:type="dxa"/>
          </w:tcPr>
          <w:p w14:paraId="4E14A81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114</w:t>
            </w:r>
          </w:p>
        </w:tc>
        <w:tc>
          <w:tcPr>
            <w:tcW w:w="851" w:type="dxa"/>
          </w:tcPr>
          <w:p w14:paraId="09822865"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114</w:t>
            </w:r>
          </w:p>
        </w:tc>
        <w:tc>
          <w:tcPr>
            <w:tcW w:w="850" w:type="dxa"/>
          </w:tcPr>
          <w:p w14:paraId="61546595"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+20</w:t>
            </w:r>
          </w:p>
        </w:tc>
        <w:tc>
          <w:tcPr>
            <w:tcW w:w="1134" w:type="dxa"/>
          </w:tcPr>
          <w:p w14:paraId="7DC9FC7C"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21,3 %</w:t>
            </w:r>
          </w:p>
        </w:tc>
      </w:tr>
      <w:tr w:rsidR="007B5B88" w:rsidRPr="004F1903" w14:paraId="4685133B" w14:textId="77777777" w:rsidTr="00D83132">
        <w:tc>
          <w:tcPr>
            <w:tcW w:w="1985" w:type="dxa"/>
            <w:shd w:val="clear" w:color="auto" w:fill="FFFF00"/>
          </w:tcPr>
          <w:p w14:paraId="0E58AE84"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Dłużyna</w:t>
            </w:r>
          </w:p>
        </w:tc>
        <w:tc>
          <w:tcPr>
            <w:tcW w:w="851" w:type="dxa"/>
            <w:shd w:val="clear" w:color="auto" w:fill="FFFF00"/>
          </w:tcPr>
          <w:p w14:paraId="7B2BC655"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192</w:t>
            </w:r>
          </w:p>
        </w:tc>
        <w:tc>
          <w:tcPr>
            <w:tcW w:w="850" w:type="dxa"/>
            <w:shd w:val="clear" w:color="auto" w:fill="FFFF00"/>
          </w:tcPr>
          <w:p w14:paraId="5964968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199</w:t>
            </w:r>
          </w:p>
        </w:tc>
        <w:tc>
          <w:tcPr>
            <w:tcW w:w="851" w:type="dxa"/>
            <w:shd w:val="clear" w:color="auto" w:fill="FFFF00"/>
          </w:tcPr>
          <w:p w14:paraId="02F079D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199</w:t>
            </w:r>
          </w:p>
        </w:tc>
        <w:tc>
          <w:tcPr>
            <w:tcW w:w="850" w:type="dxa"/>
            <w:shd w:val="clear" w:color="auto" w:fill="FFFF00"/>
          </w:tcPr>
          <w:p w14:paraId="5E7DEB3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204</w:t>
            </w:r>
          </w:p>
        </w:tc>
        <w:tc>
          <w:tcPr>
            <w:tcW w:w="851" w:type="dxa"/>
            <w:shd w:val="clear" w:color="auto" w:fill="FFFF00"/>
          </w:tcPr>
          <w:p w14:paraId="1FB48D5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204</w:t>
            </w:r>
          </w:p>
        </w:tc>
        <w:tc>
          <w:tcPr>
            <w:tcW w:w="850" w:type="dxa"/>
            <w:shd w:val="clear" w:color="auto" w:fill="FFFF00"/>
          </w:tcPr>
          <w:p w14:paraId="6C9F51F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203</w:t>
            </w:r>
          </w:p>
        </w:tc>
        <w:tc>
          <w:tcPr>
            <w:tcW w:w="851" w:type="dxa"/>
            <w:shd w:val="clear" w:color="auto" w:fill="FFFF00"/>
          </w:tcPr>
          <w:p w14:paraId="371776C0"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203</w:t>
            </w:r>
          </w:p>
        </w:tc>
        <w:tc>
          <w:tcPr>
            <w:tcW w:w="850" w:type="dxa"/>
            <w:shd w:val="clear" w:color="auto" w:fill="FFFF00"/>
          </w:tcPr>
          <w:p w14:paraId="1A336251"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+11</w:t>
            </w:r>
          </w:p>
        </w:tc>
        <w:tc>
          <w:tcPr>
            <w:tcW w:w="1134" w:type="dxa"/>
            <w:shd w:val="clear" w:color="auto" w:fill="FFFF00"/>
          </w:tcPr>
          <w:p w14:paraId="404F8A9A"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5,7 %</w:t>
            </w:r>
          </w:p>
        </w:tc>
      </w:tr>
      <w:tr w:rsidR="007B5B88" w:rsidRPr="004F1903" w14:paraId="62E425B7" w14:textId="77777777" w:rsidTr="00D83132">
        <w:tc>
          <w:tcPr>
            <w:tcW w:w="1985" w:type="dxa"/>
            <w:shd w:val="clear" w:color="auto" w:fill="92D050"/>
          </w:tcPr>
          <w:p w14:paraId="7A3F9DBD"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Drużno</w:t>
            </w:r>
          </w:p>
        </w:tc>
        <w:tc>
          <w:tcPr>
            <w:tcW w:w="851" w:type="dxa"/>
            <w:shd w:val="clear" w:color="auto" w:fill="92D050"/>
          </w:tcPr>
          <w:p w14:paraId="75935DA8"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72</w:t>
            </w:r>
          </w:p>
        </w:tc>
        <w:tc>
          <w:tcPr>
            <w:tcW w:w="850" w:type="dxa"/>
            <w:shd w:val="clear" w:color="auto" w:fill="92D050"/>
          </w:tcPr>
          <w:p w14:paraId="317CFBE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72</w:t>
            </w:r>
          </w:p>
        </w:tc>
        <w:tc>
          <w:tcPr>
            <w:tcW w:w="851" w:type="dxa"/>
            <w:shd w:val="clear" w:color="auto" w:fill="92D050"/>
          </w:tcPr>
          <w:p w14:paraId="22D9A3B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71</w:t>
            </w:r>
          </w:p>
        </w:tc>
        <w:tc>
          <w:tcPr>
            <w:tcW w:w="850" w:type="dxa"/>
            <w:shd w:val="clear" w:color="auto" w:fill="92D050"/>
          </w:tcPr>
          <w:p w14:paraId="126A7D8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71</w:t>
            </w:r>
          </w:p>
        </w:tc>
        <w:tc>
          <w:tcPr>
            <w:tcW w:w="851" w:type="dxa"/>
            <w:shd w:val="clear" w:color="auto" w:fill="92D050"/>
          </w:tcPr>
          <w:p w14:paraId="1A5F241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68</w:t>
            </w:r>
          </w:p>
        </w:tc>
        <w:tc>
          <w:tcPr>
            <w:tcW w:w="850" w:type="dxa"/>
            <w:shd w:val="clear" w:color="auto" w:fill="92D050"/>
          </w:tcPr>
          <w:p w14:paraId="4EF7B9E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68</w:t>
            </w:r>
          </w:p>
        </w:tc>
        <w:tc>
          <w:tcPr>
            <w:tcW w:w="851" w:type="dxa"/>
            <w:shd w:val="clear" w:color="auto" w:fill="92D050"/>
          </w:tcPr>
          <w:p w14:paraId="10A4AED0"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68</w:t>
            </w:r>
          </w:p>
        </w:tc>
        <w:tc>
          <w:tcPr>
            <w:tcW w:w="850" w:type="dxa"/>
            <w:shd w:val="clear" w:color="auto" w:fill="92D050"/>
          </w:tcPr>
          <w:p w14:paraId="18D322C1"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-4</w:t>
            </w:r>
          </w:p>
        </w:tc>
        <w:tc>
          <w:tcPr>
            <w:tcW w:w="1134" w:type="dxa"/>
            <w:shd w:val="clear" w:color="auto" w:fill="92D050"/>
          </w:tcPr>
          <w:p w14:paraId="76E8FAA3"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5,6 %</w:t>
            </w:r>
          </w:p>
        </w:tc>
      </w:tr>
      <w:tr w:rsidR="007B5B88" w:rsidRPr="004F1903" w14:paraId="0D24DC45" w14:textId="77777777" w:rsidTr="00D83132">
        <w:tc>
          <w:tcPr>
            <w:tcW w:w="1985" w:type="dxa"/>
          </w:tcPr>
          <w:p w14:paraId="6587C9E6"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Gronowo Górne</w:t>
            </w:r>
          </w:p>
        </w:tc>
        <w:tc>
          <w:tcPr>
            <w:tcW w:w="851" w:type="dxa"/>
          </w:tcPr>
          <w:p w14:paraId="25597664"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1319</w:t>
            </w:r>
          </w:p>
        </w:tc>
        <w:tc>
          <w:tcPr>
            <w:tcW w:w="850" w:type="dxa"/>
          </w:tcPr>
          <w:p w14:paraId="741F9B2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1336</w:t>
            </w:r>
          </w:p>
        </w:tc>
        <w:tc>
          <w:tcPr>
            <w:tcW w:w="851" w:type="dxa"/>
          </w:tcPr>
          <w:p w14:paraId="7B8F927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1356</w:t>
            </w:r>
          </w:p>
        </w:tc>
        <w:tc>
          <w:tcPr>
            <w:tcW w:w="850" w:type="dxa"/>
          </w:tcPr>
          <w:p w14:paraId="4DF39A2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1357</w:t>
            </w:r>
          </w:p>
        </w:tc>
        <w:tc>
          <w:tcPr>
            <w:tcW w:w="851" w:type="dxa"/>
          </w:tcPr>
          <w:p w14:paraId="156DB4C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1354</w:t>
            </w:r>
          </w:p>
        </w:tc>
        <w:tc>
          <w:tcPr>
            <w:tcW w:w="850" w:type="dxa"/>
          </w:tcPr>
          <w:p w14:paraId="2CBD956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1351</w:t>
            </w:r>
          </w:p>
        </w:tc>
        <w:tc>
          <w:tcPr>
            <w:tcW w:w="851" w:type="dxa"/>
          </w:tcPr>
          <w:p w14:paraId="001A73F5"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1351</w:t>
            </w:r>
          </w:p>
        </w:tc>
        <w:tc>
          <w:tcPr>
            <w:tcW w:w="850" w:type="dxa"/>
          </w:tcPr>
          <w:p w14:paraId="11DF2D10"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+34</w:t>
            </w:r>
          </w:p>
        </w:tc>
        <w:tc>
          <w:tcPr>
            <w:tcW w:w="1134" w:type="dxa"/>
          </w:tcPr>
          <w:p w14:paraId="39D074FD"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2,8 %</w:t>
            </w:r>
          </w:p>
        </w:tc>
      </w:tr>
      <w:tr w:rsidR="007B5B88" w:rsidRPr="004F1903" w14:paraId="5444CDF3" w14:textId="77777777" w:rsidTr="00D83132">
        <w:tc>
          <w:tcPr>
            <w:tcW w:w="1985" w:type="dxa"/>
          </w:tcPr>
          <w:p w14:paraId="5A22FE42"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Helenowo</w:t>
            </w:r>
          </w:p>
        </w:tc>
        <w:tc>
          <w:tcPr>
            <w:tcW w:w="851" w:type="dxa"/>
          </w:tcPr>
          <w:p w14:paraId="0B8116DA"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114</w:t>
            </w:r>
          </w:p>
        </w:tc>
        <w:tc>
          <w:tcPr>
            <w:tcW w:w="850" w:type="dxa"/>
          </w:tcPr>
          <w:p w14:paraId="725659B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116</w:t>
            </w:r>
          </w:p>
        </w:tc>
        <w:tc>
          <w:tcPr>
            <w:tcW w:w="851" w:type="dxa"/>
          </w:tcPr>
          <w:p w14:paraId="75BDE93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112</w:t>
            </w:r>
          </w:p>
        </w:tc>
        <w:tc>
          <w:tcPr>
            <w:tcW w:w="850" w:type="dxa"/>
          </w:tcPr>
          <w:p w14:paraId="11A82A4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111</w:t>
            </w:r>
          </w:p>
        </w:tc>
        <w:tc>
          <w:tcPr>
            <w:tcW w:w="851" w:type="dxa"/>
          </w:tcPr>
          <w:p w14:paraId="7B6A12F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109</w:t>
            </w:r>
          </w:p>
        </w:tc>
        <w:tc>
          <w:tcPr>
            <w:tcW w:w="850" w:type="dxa"/>
          </w:tcPr>
          <w:p w14:paraId="2F67A57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106</w:t>
            </w:r>
          </w:p>
        </w:tc>
        <w:tc>
          <w:tcPr>
            <w:tcW w:w="851" w:type="dxa"/>
          </w:tcPr>
          <w:p w14:paraId="36449922"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106</w:t>
            </w:r>
          </w:p>
        </w:tc>
        <w:tc>
          <w:tcPr>
            <w:tcW w:w="850" w:type="dxa"/>
          </w:tcPr>
          <w:p w14:paraId="00B37656"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-8</w:t>
            </w:r>
          </w:p>
        </w:tc>
        <w:tc>
          <w:tcPr>
            <w:tcW w:w="1134" w:type="dxa"/>
          </w:tcPr>
          <w:p w14:paraId="7FCF7191"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7,0%</w:t>
            </w:r>
          </w:p>
        </w:tc>
      </w:tr>
      <w:tr w:rsidR="007B5B88" w:rsidRPr="004F1903" w14:paraId="16802FB8" w14:textId="77777777" w:rsidTr="00D83132">
        <w:tc>
          <w:tcPr>
            <w:tcW w:w="1985" w:type="dxa"/>
          </w:tcPr>
          <w:p w14:paraId="6E9DB579"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Jagodno</w:t>
            </w:r>
          </w:p>
        </w:tc>
        <w:tc>
          <w:tcPr>
            <w:tcW w:w="851" w:type="dxa"/>
          </w:tcPr>
          <w:p w14:paraId="3347C6C3"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23</w:t>
            </w:r>
          </w:p>
        </w:tc>
        <w:tc>
          <w:tcPr>
            <w:tcW w:w="850" w:type="dxa"/>
          </w:tcPr>
          <w:p w14:paraId="63A0FE9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24</w:t>
            </w:r>
          </w:p>
        </w:tc>
        <w:tc>
          <w:tcPr>
            <w:tcW w:w="851" w:type="dxa"/>
          </w:tcPr>
          <w:p w14:paraId="3253688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28</w:t>
            </w:r>
          </w:p>
        </w:tc>
        <w:tc>
          <w:tcPr>
            <w:tcW w:w="850" w:type="dxa"/>
          </w:tcPr>
          <w:p w14:paraId="44DCF68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27</w:t>
            </w:r>
          </w:p>
        </w:tc>
        <w:tc>
          <w:tcPr>
            <w:tcW w:w="851" w:type="dxa"/>
          </w:tcPr>
          <w:p w14:paraId="6BEB695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27</w:t>
            </w:r>
          </w:p>
        </w:tc>
        <w:tc>
          <w:tcPr>
            <w:tcW w:w="850" w:type="dxa"/>
          </w:tcPr>
          <w:p w14:paraId="4134506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27</w:t>
            </w:r>
          </w:p>
        </w:tc>
        <w:tc>
          <w:tcPr>
            <w:tcW w:w="851" w:type="dxa"/>
          </w:tcPr>
          <w:p w14:paraId="0EFE0CCA"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27</w:t>
            </w:r>
          </w:p>
        </w:tc>
        <w:tc>
          <w:tcPr>
            <w:tcW w:w="850" w:type="dxa"/>
          </w:tcPr>
          <w:p w14:paraId="433D54C9"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+4</w:t>
            </w:r>
          </w:p>
        </w:tc>
        <w:tc>
          <w:tcPr>
            <w:tcW w:w="1134" w:type="dxa"/>
          </w:tcPr>
          <w:p w14:paraId="22EA6DBA"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16,7 %</w:t>
            </w:r>
          </w:p>
        </w:tc>
      </w:tr>
      <w:tr w:rsidR="007B5B88" w:rsidRPr="004F1903" w14:paraId="37AC688A" w14:textId="77777777" w:rsidTr="00D83132">
        <w:tc>
          <w:tcPr>
            <w:tcW w:w="1985" w:type="dxa"/>
          </w:tcPr>
          <w:p w14:paraId="4EB373B2"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Janowo</w:t>
            </w:r>
          </w:p>
        </w:tc>
        <w:tc>
          <w:tcPr>
            <w:tcW w:w="851" w:type="dxa"/>
          </w:tcPr>
          <w:p w14:paraId="556A42F0"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172</w:t>
            </w:r>
          </w:p>
        </w:tc>
        <w:tc>
          <w:tcPr>
            <w:tcW w:w="850" w:type="dxa"/>
          </w:tcPr>
          <w:p w14:paraId="6896D1C5"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174</w:t>
            </w:r>
          </w:p>
        </w:tc>
        <w:tc>
          <w:tcPr>
            <w:tcW w:w="851" w:type="dxa"/>
          </w:tcPr>
          <w:p w14:paraId="7CFA519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174</w:t>
            </w:r>
          </w:p>
        </w:tc>
        <w:tc>
          <w:tcPr>
            <w:tcW w:w="850" w:type="dxa"/>
          </w:tcPr>
          <w:p w14:paraId="2A185A8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178</w:t>
            </w:r>
          </w:p>
        </w:tc>
        <w:tc>
          <w:tcPr>
            <w:tcW w:w="851" w:type="dxa"/>
          </w:tcPr>
          <w:p w14:paraId="0355DD1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179</w:t>
            </w:r>
          </w:p>
        </w:tc>
        <w:tc>
          <w:tcPr>
            <w:tcW w:w="850" w:type="dxa"/>
          </w:tcPr>
          <w:p w14:paraId="100E777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178</w:t>
            </w:r>
          </w:p>
        </w:tc>
        <w:tc>
          <w:tcPr>
            <w:tcW w:w="851" w:type="dxa"/>
          </w:tcPr>
          <w:p w14:paraId="160AFDF5"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178</w:t>
            </w:r>
          </w:p>
        </w:tc>
        <w:tc>
          <w:tcPr>
            <w:tcW w:w="850" w:type="dxa"/>
          </w:tcPr>
          <w:p w14:paraId="3EBD6A09"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+6</w:t>
            </w:r>
          </w:p>
        </w:tc>
        <w:tc>
          <w:tcPr>
            <w:tcW w:w="1134" w:type="dxa"/>
          </w:tcPr>
          <w:p w14:paraId="0399A06F"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3,5 %</w:t>
            </w:r>
          </w:p>
        </w:tc>
      </w:tr>
      <w:tr w:rsidR="007B5B88" w:rsidRPr="004F1903" w14:paraId="4EAE9B9B" w14:textId="77777777" w:rsidTr="00D83132">
        <w:tc>
          <w:tcPr>
            <w:tcW w:w="1985" w:type="dxa"/>
          </w:tcPr>
          <w:p w14:paraId="6C334208"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Janów</w:t>
            </w:r>
          </w:p>
        </w:tc>
        <w:tc>
          <w:tcPr>
            <w:tcW w:w="851" w:type="dxa"/>
          </w:tcPr>
          <w:p w14:paraId="05792D30"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313</w:t>
            </w:r>
          </w:p>
        </w:tc>
        <w:tc>
          <w:tcPr>
            <w:tcW w:w="850" w:type="dxa"/>
          </w:tcPr>
          <w:p w14:paraId="14C73CB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311</w:t>
            </w:r>
          </w:p>
        </w:tc>
        <w:tc>
          <w:tcPr>
            <w:tcW w:w="851" w:type="dxa"/>
          </w:tcPr>
          <w:p w14:paraId="3A710DC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306</w:t>
            </w:r>
          </w:p>
        </w:tc>
        <w:tc>
          <w:tcPr>
            <w:tcW w:w="850" w:type="dxa"/>
          </w:tcPr>
          <w:p w14:paraId="1E294D5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307</w:t>
            </w:r>
          </w:p>
        </w:tc>
        <w:tc>
          <w:tcPr>
            <w:tcW w:w="851" w:type="dxa"/>
          </w:tcPr>
          <w:p w14:paraId="31893DE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302</w:t>
            </w:r>
          </w:p>
        </w:tc>
        <w:tc>
          <w:tcPr>
            <w:tcW w:w="850" w:type="dxa"/>
          </w:tcPr>
          <w:p w14:paraId="79198AD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299</w:t>
            </w:r>
          </w:p>
        </w:tc>
        <w:tc>
          <w:tcPr>
            <w:tcW w:w="851" w:type="dxa"/>
          </w:tcPr>
          <w:p w14:paraId="63EFF022"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299</w:t>
            </w:r>
          </w:p>
        </w:tc>
        <w:tc>
          <w:tcPr>
            <w:tcW w:w="850" w:type="dxa"/>
          </w:tcPr>
          <w:p w14:paraId="06DC31C8"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-14</w:t>
            </w:r>
          </w:p>
        </w:tc>
        <w:tc>
          <w:tcPr>
            <w:tcW w:w="1134" w:type="dxa"/>
          </w:tcPr>
          <w:p w14:paraId="486E6893"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4,5 %</w:t>
            </w:r>
          </w:p>
        </w:tc>
      </w:tr>
      <w:tr w:rsidR="007B5B88" w:rsidRPr="004F1903" w14:paraId="464BB392" w14:textId="77777777" w:rsidTr="00D83132">
        <w:tc>
          <w:tcPr>
            <w:tcW w:w="1985" w:type="dxa"/>
            <w:shd w:val="clear" w:color="auto" w:fill="92D050"/>
          </w:tcPr>
          <w:p w14:paraId="1B9458BC"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Karczowizna</w:t>
            </w:r>
          </w:p>
        </w:tc>
        <w:tc>
          <w:tcPr>
            <w:tcW w:w="851" w:type="dxa"/>
            <w:shd w:val="clear" w:color="auto" w:fill="92D050"/>
          </w:tcPr>
          <w:p w14:paraId="251CEC74"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6</w:t>
            </w:r>
          </w:p>
        </w:tc>
        <w:tc>
          <w:tcPr>
            <w:tcW w:w="850" w:type="dxa"/>
            <w:shd w:val="clear" w:color="auto" w:fill="92D050"/>
          </w:tcPr>
          <w:p w14:paraId="61A7F4E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5</w:t>
            </w:r>
          </w:p>
        </w:tc>
        <w:tc>
          <w:tcPr>
            <w:tcW w:w="851" w:type="dxa"/>
            <w:shd w:val="clear" w:color="auto" w:fill="92D050"/>
          </w:tcPr>
          <w:p w14:paraId="036B4F2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5</w:t>
            </w:r>
          </w:p>
        </w:tc>
        <w:tc>
          <w:tcPr>
            <w:tcW w:w="850" w:type="dxa"/>
            <w:shd w:val="clear" w:color="auto" w:fill="92D050"/>
          </w:tcPr>
          <w:p w14:paraId="46C89A6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w:t>
            </w:r>
          </w:p>
        </w:tc>
        <w:tc>
          <w:tcPr>
            <w:tcW w:w="851" w:type="dxa"/>
            <w:shd w:val="clear" w:color="auto" w:fill="92D050"/>
          </w:tcPr>
          <w:p w14:paraId="18D9533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w:t>
            </w:r>
          </w:p>
        </w:tc>
        <w:tc>
          <w:tcPr>
            <w:tcW w:w="850" w:type="dxa"/>
            <w:shd w:val="clear" w:color="auto" w:fill="92D050"/>
          </w:tcPr>
          <w:p w14:paraId="6459417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w:t>
            </w:r>
          </w:p>
        </w:tc>
        <w:tc>
          <w:tcPr>
            <w:tcW w:w="851" w:type="dxa"/>
            <w:shd w:val="clear" w:color="auto" w:fill="92D050"/>
          </w:tcPr>
          <w:p w14:paraId="4F322536"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w:t>
            </w:r>
          </w:p>
        </w:tc>
        <w:tc>
          <w:tcPr>
            <w:tcW w:w="850" w:type="dxa"/>
            <w:shd w:val="clear" w:color="auto" w:fill="92D050"/>
          </w:tcPr>
          <w:p w14:paraId="51CA696C"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-4</w:t>
            </w:r>
          </w:p>
        </w:tc>
        <w:tc>
          <w:tcPr>
            <w:tcW w:w="1134" w:type="dxa"/>
            <w:shd w:val="clear" w:color="auto" w:fill="92D050"/>
          </w:tcPr>
          <w:p w14:paraId="5D3B4826"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66,7 %</w:t>
            </w:r>
          </w:p>
        </w:tc>
      </w:tr>
      <w:tr w:rsidR="007B5B88" w:rsidRPr="004F1903" w14:paraId="31EFFBAA" w14:textId="77777777" w:rsidTr="00D83132">
        <w:tc>
          <w:tcPr>
            <w:tcW w:w="1985" w:type="dxa"/>
          </w:tcPr>
          <w:p w14:paraId="6134B2BE"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Kazimierzowo</w:t>
            </w:r>
          </w:p>
        </w:tc>
        <w:tc>
          <w:tcPr>
            <w:tcW w:w="851" w:type="dxa"/>
          </w:tcPr>
          <w:p w14:paraId="3DBA0089"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268</w:t>
            </w:r>
          </w:p>
        </w:tc>
        <w:tc>
          <w:tcPr>
            <w:tcW w:w="850" w:type="dxa"/>
          </w:tcPr>
          <w:p w14:paraId="23B3559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269</w:t>
            </w:r>
          </w:p>
        </w:tc>
        <w:tc>
          <w:tcPr>
            <w:tcW w:w="851" w:type="dxa"/>
          </w:tcPr>
          <w:p w14:paraId="31E8840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265</w:t>
            </w:r>
          </w:p>
        </w:tc>
        <w:tc>
          <w:tcPr>
            <w:tcW w:w="850" w:type="dxa"/>
          </w:tcPr>
          <w:p w14:paraId="401E2DD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253</w:t>
            </w:r>
          </w:p>
        </w:tc>
        <w:tc>
          <w:tcPr>
            <w:tcW w:w="851" w:type="dxa"/>
          </w:tcPr>
          <w:p w14:paraId="60D1E33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254</w:t>
            </w:r>
          </w:p>
        </w:tc>
        <w:tc>
          <w:tcPr>
            <w:tcW w:w="850" w:type="dxa"/>
          </w:tcPr>
          <w:p w14:paraId="6F06280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265</w:t>
            </w:r>
          </w:p>
        </w:tc>
        <w:tc>
          <w:tcPr>
            <w:tcW w:w="851" w:type="dxa"/>
          </w:tcPr>
          <w:p w14:paraId="5A3A1165"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265</w:t>
            </w:r>
          </w:p>
        </w:tc>
        <w:tc>
          <w:tcPr>
            <w:tcW w:w="850" w:type="dxa"/>
          </w:tcPr>
          <w:p w14:paraId="00BA37EC"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-3</w:t>
            </w:r>
          </w:p>
        </w:tc>
        <w:tc>
          <w:tcPr>
            <w:tcW w:w="1134" w:type="dxa"/>
          </w:tcPr>
          <w:p w14:paraId="02FFFF40"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1,1 %</w:t>
            </w:r>
          </w:p>
        </w:tc>
      </w:tr>
      <w:tr w:rsidR="007B5B88" w:rsidRPr="004F1903" w14:paraId="4F76D704" w14:textId="77777777" w:rsidTr="00D83132">
        <w:tc>
          <w:tcPr>
            <w:tcW w:w="1985" w:type="dxa"/>
          </w:tcPr>
          <w:p w14:paraId="5E967DAF"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Kępa Rybacka</w:t>
            </w:r>
          </w:p>
        </w:tc>
        <w:tc>
          <w:tcPr>
            <w:tcW w:w="851" w:type="dxa"/>
          </w:tcPr>
          <w:p w14:paraId="4E609AB9"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211</w:t>
            </w:r>
          </w:p>
        </w:tc>
        <w:tc>
          <w:tcPr>
            <w:tcW w:w="850" w:type="dxa"/>
          </w:tcPr>
          <w:p w14:paraId="6B1C7BD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211</w:t>
            </w:r>
          </w:p>
        </w:tc>
        <w:tc>
          <w:tcPr>
            <w:tcW w:w="851" w:type="dxa"/>
          </w:tcPr>
          <w:p w14:paraId="3EC75EF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212</w:t>
            </w:r>
          </w:p>
        </w:tc>
        <w:tc>
          <w:tcPr>
            <w:tcW w:w="850" w:type="dxa"/>
          </w:tcPr>
          <w:p w14:paraId="0191FED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201</w:t>
            </w:r>
          </w:p>
        </w:tc>
        <w:tc>
          <w:tcPr>
            <w:tcW w:w="851" w:type="dxa"/>
          </w:tcPr>
          <w:p w14:paraId="58E98BC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204</w:t>
            </w:r>
          </w:p>
        </w:tc>
        <w:tc>
          <w:tcPr>
            <w:tcW w:w="850" w:type="dxa"/>
          </w:tcPr>
          <w:p w14:paraId="12A3B10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200</w:t>
            </w:r>
          </w:p>
        </w:tc>
        <w:tc>
          <w:tcPr>
            <w:tcW w:w="851" w:type="dxa"/>
          </w:tcPr>
          <w:p w14:paraId="2CCA274A"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200</w:t>
            </w:r>
          </w:p>
        </w:tc>
        <w:tc>
          <w:tcPr>
            <w:tcW w:w="850" w:type="dxa"/>
          </w:tcPr>
          <w:p w14:paraId="62521700"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-11</w:t>
            </w:r>
          </w:p>
        </w:tc>
        <w:tc>
          <w:tcPr>
            <w:tcW w:w="1134" w:type="dxa"/>
          </w:tcPr>
          <w:p w14:paraId="02494208"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5,2 %</w:t>
            </w:r>
          </w:p>
        </w:tc>
      </w:tr>
      <w:tr w:rsidR="007B5B88" w:rsidRPr="004F1903" w14:paraId="2EF402A8" w14:textId="77777777" w:rsidTr="00D83132">
        <w:tc>
          <w:tcPr>
            <w:tcW w:w="1985" w:type="dxa"/>
          </w:tcPr>
          <w:p w14:paraId="1D239172"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Kępiny Wielkie</w:t>
            </w:r>
          </w:p>
        </w:tc>
        <w:tc>
          <w:tcPr>
            <w:tcW w:w="851" w:type="dxa"/>
          </w:tcPr>
          <w:p w14:paraId="788F767C"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105</w:t>
            </w:r>
          </w:p>
        </w:tc>
        <w:tc>
          <w:tcPr>
            <w:tcW w:w="850" w:type="dxa"/>
          </w:tcPr>
          <w:p w14:paraId="32C17C7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97</w:t>
            </w:r>
          </w:p>
        </w:tc>
        <w:tc>
          <w:tcPr>
            <w:tcW w:w="851" w:type="dxa"/>
          </w:tcPr>
          <w:p w14:paraId="43D0C02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97</w:t>
            </w:r>
          </w:p>
        </w:tc>
        <w:tc>
          <w:tcPr>
            <w:tcW w:w="850" w:type="dxa"/>
          </w:tcPr>
          <w:p w14:paraId="3A68EA6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103</w:t>
            </w:r>
          </w:p>
        </w:tc>
        <w:tc>
          <w:tcPr>
            <w:tcW w:w="851" w:type="dxa"/>
          </w:tcPr>
          <w:p w14:paraId="65F5D89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98</w:t>
            </w:r>
          </w:p>
        </w:tc>
        <w:tc>
          <w:tcPr>
            <w:tcW w:w="850" w:type="dxa"/>
          </w:tcPr>
          <w:p w14:paraId="238240B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99</w:t>
            </w:r>
          </w:p>
        </w:tc>
        <w:tc>
          <w:tcPr>
            <w:tcW w:w="851" w:type="dxa"/>
          </w:tcPr>
          <w:p w14:paraId="56FA7B7C"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99</w:t>
            </w:r>
          </w:p>
        </w:tc>
        <w:tc>
          <w:tcPr>
            <w:tcW w:w="850" w:type="dxa"/>
          </w:tcPr>
          <w:p w14:paraId="6260224E"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-6</w:t>
            </w:r>
          </w:p>
        </w:tc>
        <w:tc>
          <w:tcPr>
            <w:tcW w:w="1134" w:type="dxa"/>
          </w:tcPr>
          <w:p w14:paraId="1D10F782"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5,7 %</w:t>
            </w:r>
          </w:p>
        </w:tc>
      </w:tr>
      <w:tr w:rsidR="007B5B88" w:rsidRPr="004F1903" w14:paraId="27D99CF7" w14:textId="77777777" w:rsidTr="00D83132">
        <w:tc>
          <w:tcPr>
            <w:tcW w:w="1985" w:type="dxa"/>
            <w:shd w:val="clear" w:color="auto" w:fill="FFFF00"/>
          </w:tcPr>
          <w:p w14:paraId="6216A4FF"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Klepa</w:t>
            </w:r>
          </w:p>
        </w:tc>
        <w:tc>
          <w:tcPr>
            <w:tcW w:w="851" w:type="dxa"/>
            <w:shd w:val="clear" w:color="auto" w:fill="FFFF00"/>
          </w:tcPr>
          <w:p w14:paraId="19C4ACCC"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8</w:t>
            </w:r>
          </w:p>
        </w:tc>
        <w:tc>
          <w:tcPr>
            <w:tcW w:w="850" w:type="dxa"/>
            <w:shd w:val="clear" w:color="auto" w:fill="FFFF00"/>
          </w:tcPr>
          <w:p w14:paraId="2925BFA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w:t>
            </w:r>
          </w:p>
        </w:tc>
        <w:tc>
          <w:tcPr>
            <w:tcW w:w="851" w:type="dxa"/>
            <w:shd w:val="clear" w:color="auto" w:fill="FFFF00"/>
          </w:tcPr>
          <w:p w14:paraId="2835AC8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w:t>
            </w:r>
          </w:p>
        </w:tc>
        <w:tc>
          <w:tcPr>
            <w:tcW w:w="850" w:type="dxa"/>
            <w:shd w:val="clear" w:color="auto" w:fill="FFFF00"/>
          </w:tcPr>
          <w:p w14:paraId="2E28887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w:t>
            </w:r>
          </w:p>
        </w:tc>
        <w:tc>
          <w:tcPr>
            <w:tcW w:w="851" w:type="dxa"/>
            <w:shd w:val="clear" w:color="auto" w:fill="FFFF00"/>
          </w:tcPr>
          <w:p w14:paraId="64090E4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w:t>
            </w:r>
          </w:p>
        </w:tc>
        <w:tc>
          <w:tcPr>
            <w:tcW w:w="850" w:type="dxa"/>
            <w:shd w:val="clear" w:color="auto" w:fill="FFFF00"/>
          </w:tcPr>
          <w:p w14:paraId="4A74D49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w:t>
            </w:r>
          </w:p>
        </w:tc>
        <w:tc>
          <w:tcPr>
            <w:tcW w:w="851" w:type="dxa"/>
            <w:shd w:val="clear" w:color="auto" w:fill="FFFF00"/>
          </w:tcPr>
          <w:p w14:paraId="7F0B894D"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9</w:t>
            </w:r>
          </w:p>
        </w:tc>
        <w:tc>
          <w:tcPr>
            <w:tcW w:w="850" w:type="dxa"/>
            <w:shd w:val="clear" w:color="auto" w:fill="FFFF00"/>
          </w:tcPr>
          <w:p w14:paraId="789F4BE0"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w:t>
            </w:r>
          </w:p>
        </w:tc>
        <w:tc>
          <w:tcPr>
            <w:tcW w:w="1134" w:type="dxa"/>
            <w:shd w:val="clear" w:color="auto" w:fill="FFFF00"/>
          </w:tcPr>
          <w:p w14:paraId="122EC8CA"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12,5 %</w:t>
            </w:r>
          </w:p>
        </w:tc>
      </w:tr>
      <w:tr w:rsidR="007B5B88" w:rsidRPr="004F1903" w14:paraId="72C822A6" w14:textId="77777777" w:rsidTr="00D83132">
        <w:tc>
          <w:tcPr>
            <w:tcW w:w="1985" w:type="dxa"/>
          </w:tcPr>
          <w:p w14:paraId="62677051" w14:textId="77777777" w:rsidR="007B5B88" w:rsidRPr="00CB00D4" w:rsidRDefault="007B5B88" w:rsidP="00D83132">
            <w:pPr>
              <w:tabs>
                <w:tab w:val="left" w:pos="29"/>
              </w:tabs>
              <w:spacing w:after="0" w:line="288" w:lineRule="auto"/>
              <w:ind w:left="0" w:right="-108" w:hanging="108"/>
              <w:jc w:val="center"/>
              <w:rPr>
                <w:rFonts w:ascii="Calibri" w:hAnsi="Calibri"/>
                <w:sz w:val="20"/>
                <w:szCs w:val="20"/>
              </w:rPr>
            </w:pPr>
            <w:r w:rsidRPr="00CB00D4">
              <w:rPr>
                <w:rFonts w:ascii="Calibri" w:hAnsi="Calibri"/>
                <w:sz w:val="20"/>
                <w:szCs w:val="20"/>
              </w:rPr>
              <w:t>Komorowo Żuławskie</w:t>
            </w:r>
          </w:p>
        </w:tc>
        <w:tc>
          <w:tcPr>
            <w:tcW w:w="851" w:type="dxa"/>
          </w:tcPr>
          <w:p w14:paraId="354CC34B"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249</w:t>
            </w:r>
          </w:p>
        </w:tc>
        <w:tc>
          <w:tcPr>
            <w:tcW w:w="850" w:type="dxa"/>
          </w:tcPr>
          <w:p w14:paraId="5CECF55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264</w:t>
            </w:r>
          </w:p>
        </w:tc>
        <w:tc>
          <w:tcPr>
            <w:tcW w:w="851" w:type="dxa"/>
          </w:tcPr>
          <w:p w14:paraId="098D672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273</w:t>
            </w:r>
          </w:p>
        </w:tc>
        <w:tc>
          <w:tcPr>
            <w:tcW w:w="850" w:type="dxa"/>
          </w:tcPr>
          <w:p w14:paraId="10B9D98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281</w:t>
            </w:r>
          </w:p>
        </w:tc>
        <w:tc>
          <w:tcPr>
            <w:tcW w:w="851" w:type="dxa"/>
          </w:tcPr>
          <w:p w14:paraId="44DB75B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282</w:t>
            </w:r>
          </w:p>
        </w:tc>
        <w:tc>
          <w:tcPr>
            <w:tcW w:w="850" w:type="dxa"/>
          </w:tcPr>
          <w:p w14:paraId="323F237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289</w:t>
            </w:r>
          </w:p>
        </w:tc>
        <w:tc>
          <w:tcPr>
            <w:tcW w:w="851" w:type="dxa"/>
          </w:tcPr>
          <w:p w14:paraId="3B3FE14C"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289</w:t>
            </w:r>
          </w:p>
        </w:tc>
        <w:tc>
          <w:tcPr>
            <w:tcW w:w="850" w:type="dxa"/>
          </w:tcPr>
          <w:p w14:paraId="1CB2F761"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+40</w:t>
            </w:r>
          </w:p>
        </w:tc>
        <w:tc>
          <w:tcPr>
            <w:tcW w:w="1134" w:type="dxa"/>
          </w:tcPr>
          <w:p w14:paraId="18C904C1"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16,1 %</w:t>
            </w:r>
          </w:p>
        </w:tc>
      </w:tr>
      <w:tr w:rsidR="007B5B88" w:rsidRPr="004F1903" w14:paraId="493DB1F7" w14:textId="77777777" w:rsidTr="00D83132">
        <w:tc>
          <w:tcPr>
            <w:tcW w:w="1985" w:type="dxa"/>
          </w:tcPr>
          <w:p w14:paraId="02E61F89"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Lisów</w:t>
            </w:r>
          </w:p>
        </w:tc>
        <w:tc>
          <w:tcPr>
            <w:tcW w:w="851" w:type="dxa"/>
          </w:tcPr>
          <w:p w14:paraId="51548D88"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188</w:t>
            </w:r>
          </w:p>
        </w:tc>
        <w:tc>
          <w:tcPr>
            <w:tcW w:w="850" w:type="dxa"/>
          </w:tcPr>
          <w:p w14:paraId="33C66E2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185</w:t>
            </w:r>
          </w:p>
        </w:tc>
        <w:tc>
          <w:tcPr>
            <w:tcW w:w="851" w:type="dxa"/>
          </w:tcPr>
          <w:p w14:paraId="5E7DA80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180</w:t>
            </w:r>
          </w:p>
        </w:tc>
        <w:tc>
          <w:tcPr>
            <w:tcW w:w="850" w:type="dxa"/>
          </w:tcPr>
          <w:p w14:paraId="15A44C7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182</w:t>
            </w:r>
          </w:p>
        </w:tc>
        <w:tc>
          <w:tcPr>
            <w:tcW w:w="851" w:type="dxa"/>
          </w:tcPr>
          <w:p w14:paraId="5B1754D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180</w:t>
            </w:r>
          </w:p>
        </w:tc>
        <w:tc>
          <w:tcPr>
            <w:tcW w:w="850" w:type="dxa"/>
          </w:tcPr>
          <w:p w14:paraId="291E987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181</w:t>
            </w:r>
          </w:p>
        </w:tc>
        <w:tc>
          <w:tcPr>
            <w:tcW w:w="851" w:type="dxa"/>
          </w:tcPr>
          <w:p w14:paraId="15CCF231"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181</w:t>
            </w:r>
          </w:p>
        </w:tc>
        <w:tc>
          <w:tcPr>
            <w:tcW w:w="850" w:type="dxa"/>
          </w:tcPr>
          <w:p w14:paraId="72740229"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-7</w:t>
            </w:r>
          </w:p>
        </w:tc>
        <w:tc>
          <w:tcPr>
            <w:tcW w:w="1134" w:type="dxa"/>
          </w:tcPr>
          <w:p w14:paraId="6783E038"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3,7 %</w:t>
            </w:r>
          </w:p>
        </w:tc>
      </w:tr>
      <w:tr w:rsidR="007B5B88" w:rsidRPr="004F1903" w14:paraId="496918E7" w14:textId="77777777" w:rsidTr="00D83132">
        <w:tc>
          <w:tcPr>
            <w:tcW w:w="1985" w:type="dxa"/>
          </w:tcPr>
          <w:p w14:paraId="5EE1209A"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Myślęcin</w:t>
            </w:r>
          </w:p>
        </w:tc>
        <w:tc>
          <w:tcPr>
            <w:tcW w:w="851" w:type="dxa"/>
          </w:tcPr>
          <w:p w14:paraId="7DACA5E8"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102</w:t>
            </w:r>
          </w:p>
        </w:tc>
        <w:tc>
          <w:tcPr>
            <w:tcW w:w="850" w:type="dxa"/>
          </w:tcPr>
          <w:p w14:paraId="6365C00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100</w:t>
            </w:r>
          </w:p>
        </w:tc>
        <w:tc>
          <w:tcPr>
            <w:tcW w:w="851" w:type="dxa"/>
          </w:tcPr>
          <w:p w14:paraId="5185757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105</w:t>
            </w:r>
          </w:p>
        </w:tc>
        <w:tc>
          <w:tcPr>
            <w:tcW w:w="850" w:type="dxa"/>
          </w:tcPr>
          <w:p w14:paraId="07F8E9D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112</w:t>
            </w:r>
          </w:p>
        </w:tc>
        <w:tc>
          <w:tcPr>
            <w:tcW w:w="851" w:type="dxa"/>
          </w:tcPr>
          <w:p w14:paraId="732ED39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109</w:t>
            </w:r>
          </w:p>
        </w:tc>
        <w:tc>
          <w:tcPr>
            <w:tcW w:w="850" w:type="dxa"/>
          </w:tcPr>
          <w:p w14:paraId="6678FBF5"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110</w:t>
            </w:r>
          </w:p>
        </w:tc>
        <w:tc>
          <w:tcPr>
            <w:tcW w:w="851" w:type="dxa"/>
          </w:tcPr>
          <w:p w14:paraId="4A66E29C"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110</w:t>
            </w:r>
          </w:p>
        </w:tc>
        <w:tc>
          <w:tcPr>
            <w:tcW w:w="850" w:type="dxa"/>
          </w:tcPr>
          <w:p w14:paraId="68105722"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-8</w:t>
            </w:r>
          </w:p>
        </w:tc>
        <w:tc>
          <w:tcPr>
            <w:tcW w:w="1134" w:type="dxa"/>
          </w:tcPr>
          <w:p w14:paraId="55EB92BC"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7,8 %</w:t>
            </w:r>
          </w:p>
        </w:tc>
      </w:tr>
      <w:tr w:rsidR="007B5B88" w:rsidRPr="004F1903" w14:paraId="7FB5AA44" w14:textId="77777777" w:rsidTr="00D83132">
        <w:tc>
          <w:tcPr>
            <w:tcW w:w="1985" w:type="dxa"/>
          </w:tcPr>
          <w:p w14:paraId="5FED3141"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Nowa Pilona</w:t>
            </w:r>
          </w:p>
        </w:tc>
        <w:tc>
          <w:tcPr>
            <w:tcW w:w="851" w:type="dxa"/>
          </w:tcPr>
          <w:p w14:paraId="29877490"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80</w:t>
            </w:r>
          </w:p>
        </w:tc>
        <w:tc>
          <w:tcPr>
            <w:tcW w:w="850" w:type="dxa"/>
          </w:tcPr>
          <w:p w14:paraId="4C8F8C0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81</w:t>
            </w:r>
          </w:p>
        </w:tc>
        <w:tc>
          <w:tcPr>
            <w:tcW w:w="851" w:type="dxa"/>
          </w:tcPr>
          <w:p w14:paraId="39FAFE7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86</w:t>
            </w:r>
          </w:p>
        </w:tc>
        <w:tc>
          <w:tcPr>
            <w:tcW w:w="850" w:type="dxa"/>
          </w:tcPr>
          <w:p w14:paraId="6D002D75"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87</w:t>
            </w:r>
          </w:p>
        </w:tc>
        <w:tc>
          <w:tcPr>
            <w:tcW w:w="851" w:type="dxa"/>
          </w:tcPr>
          <w:p w14:paraId="3ADCDDB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83</w:t>
            </w:r>
          </w:p>
        </w:tc>
        <w:tc>
          <w:tcPr>
            <w:tcW w:w="850" w:type="dxa"/>
          </w:tcPr>
          <w:p w14:paraId="4633556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86</w:t>
            </w:r>
          </w:p>
        </w:tc>
        <w:tc>
          <w:tcPr>
            <w:tcW w:w="851" w:type="dxa"/>
          </w:tcPr>
          <w:p w14:paraId="3A613886"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86</w:t>
            </w:r>
          </w:p>
        </w:tc>
        <w:tc>
          <w:tcPr>
            <w:tcW w:w="850" w:type="dxa"/>
          </w:tcPr>
          <w:p w14:paraId="3EC2452C"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+6</w:t>
            </w:r>
          </w:p>
        </w:tc>
        <w:tc>
          <w:tcPr>
            <w:tcW w:w="1134" w:type="dxa"/>
          </w:tcPr>
          <w:p w14:paraId="3DE47051"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7,5 %</w:t>
            </w:r>
          </w:p>
        </w:tc>
      </w:tr>
      <w:tr w:rsidR="007B5B88" w:rsidRPr="004F1903" w14:paraId="4CE8B738" w14:textId="77777777" w:rsidTr="00D83132">
        <w:tc>
          <w:tcPr>
            <w:tcW w:w="1985" w:type="dxa"/>
          </w:tcPr>
          <w:p w14:paraId="7751E08C"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Nowakowo</w:t>
            </w:r>
          </w:p>
        </w:tc>
        <w:tc>
          <w:tcPr>
            <w:tcW w:w="851" w:type="dxa"/>
          </w:tcPr>
          <w:p w14:paraId="1B203FCA"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445</w:t>
            </w:r>
          </w:p>
        </w:tc>
        <w:tc>
          <w:tcPr>
            <w:tcW w:w="850" w:type="dxa"/>
          </w:tcPr>
          <w:p w14:paraId="3F3BF5A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449</w:t>
            </w:r>
          </w:p>
        </w:tc>
        <w:tc>
          <w:tcPr>
            <w:tcW w:w="851" w:type="dxa"/>
          </w:tcPr>
          <w:p w14:paraId="7A4B2C1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450</w:t>
            </w:r>
          </w:p>
        </w:tc>
        <w:tc>
          <w:tcPr>
            <w:tcW w:w="850" w:type="dxa"/>
          </w:tcPr>
          <w:p w14:paraId="30E7E2F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452</w:t>
            </w:r>
          </w:p>
        </w:tc>
        <w:tc>
          <w:tcPr>
            <w:tcW w:w="851" w:type="dxa"/>
          </w:tcPr>
          <w:p w14:paraId="4AFC2CB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455</w:t>
            </w:r>
          </w:p>
        </w:tc>
        <w:tc>
          <w:tcPr>
            <w:tcW w:w="850" w:type="dxa"/>
          </w:tcPr>
          <w:p w14:paraId="474C981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462</w:t>
            </w:r>
          </w:p>
        </w:tc>
        <w:tc>
          <w:tcPr>
            <w:tcW w:w="851" w:type="dxa"/>
          </w:tcPr>
          <w:p w14:paraId="60746162"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462</w:t>
            </w:r>
          </w:p>
        </w:tc>
        <w:tc>
          <w:tcPr>
            <w:tcW w:w="850" w:type="dxa"/>
          </w:tcPr>
          <w:p w14:paraId="6BC8C610"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+17</w:t>
            </w:r>
          </w:p>
        </w:tc>
        <w:tc>
          <w:tcPr>
            <w:tcW w:w="1134" w:type="dxa"/>
          </w:tcPr>
          <w:p w14:paraId="10634F5F"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3,8 %</w:t>
            </w:r>
          </w:p>
        </w:tc>
      </w:tr>
      <w:tr w:rsidR="007B5B88" w:rsidRPr="004F1903" w14:paraId="6A9C9C94" w14:textId="77777777" w:rsidTr="00D83132">
        <w:tc>
          <w:tcPr>
            <w:tcW w:w="1985" w:type="dxa"/>
          </w:tcPr>
          <w:p w14:paraId="16C9B2AB"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Nowakowo Trzecie</w:t>
            </w:r>
          </w:p>
        </w:tc>
        <w:tc>
          <w:tcPr>
            <w:tcW w:w="851" w:type="dxa"/>
          </w:tcPr>
          <w:p w14:paraId="52D7FCFF"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29</w:t>
            </w:r>
          </w:p>
        </w:tc>
        <w:tc>
          <w:tcPr>
            <w:tcW w:w="850" w:type="dxa"/>
          </w:tcPr>
          <w:p w14:paraId="4311A94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26</w:t>
            </w:r>
          </w:p>
        </w:tc>
        <w:tc>
          <w:tcPr>
            <w:tcW w:w="851" w:type="dxa"/>
          </w:tcPr>
          <w:p w14:paraId="17984FE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21</w:t>
            </w:r>
          </w:p>
        </w:tc>
        <w:tc>
          <w:tcPr>
            <w:tcW w:w="850" w:type="dxa"/>
          </w:tcPr>
          <w:p w14:paraId="493D35F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w:t>
            </w:r>
          </w:p>
        </w:tc>
        <w:tc>
          <w:tcPr>
            <w:tcW w:w="851" w:type="dxa"/>
          </w:tcPr>
          <w:p w14:paraId="4C4C2CA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17</w:t>
            </w:r>
          </w:p>
        </w:tc>
        <w:tc>
          <w:tcPr>
            <w:tcW w:w="850" w:type="dxa"/>
          </w:tcPr>
          <w:p w14:paraId="215A006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12</w:t>
            </w:r>
          </w:p>
        </w:tc>
        <w:tc>
          <w:tcPr>
            <w:tcW w:w="851" w:type="dxa"/>
          </w:tcPr>
          <w:p w14:paraId="14CE1AF4"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12</w:t>
            </w:r>
          </w:p>
        </w:tc>
        <w:tc>
          <w:tcPr>
            <w:tcW w:w="850" w:type="dxa"/>
          </w:tcPr>
          <w:p w14:paraId="41ECCA92"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-17</w:t>
            </w:r>
          </w:p>
        </w:tc>
        <w:tc>
          <w:tcPr>
            <w:tcW w:w="1134" w:type="dxa"/>
          </w:tcPr>
          <w:p w14:paraId="34242B44"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58,6 %</w:t>
            </w:r>
          </w:p>
        </w:tc>
      </w:tr>
      <w:tr w:rsidR="007B5B88" w:rsidRPr="004F1903" w14:paraId="4109A16D" w14:textId="77777777" w:rsidTr="00D83132">
        <w:trPr>
          <w:trHeight w:val="92"/>
        </w:trPr>
        <w:tc>
          <w:tcPr>
            <w:tcW w:w="1985" w:type="dxa"/>
          </w:tcPr>
          <w:p w14:paraId="152FC18B"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Nowe Batorowo</w:t>
            </w:r>
          </w:p>
        </w:tc>
        <w:tc>
          <w:tcPr>
            <w:tcW w:w="851" w:type="dxa"/>
          </w:tcPr>
          <w:p w14:paraId="6420BAED"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198</w:t>
            </w:r>
          </w:p>
        </w:tc>
        <w:tc>
          <w:tcPr>
            <w:tcW w:w="850" w:type="dxa"/>
          </w:tcPr>
          <w:p w14:paraId="56AFF03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194</w:t>
            </w:r>
          </w:p>
        </w:tc>
        <w:tc>
          <w:tcPr>
            <w:tcW w:w="851" w:type="dxa"/>
          </w:tcPr>
          <w:p w14:paraId="36A01B5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198</w:t>
            </w:r>
          </w:p>
        </w:tc>
        <w:tc>
          <w:tcPr>
            <w:tcW w:w="850" w:type="dxa"/>
          </w:tcPr>
          <w:p w14:paraId="3745C7E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203</w:t>
            </w:r>
          </w:p>
        </w:tc>
        <w:tc>
          <w:tcPr>
            <w:tcW w:w="851" w:type="dxa"/>
          </w:tcPr>
          <w:p w14:paraId="0B11AC1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198</w:t>
            </w:r>
          </w:p>
        </w:tc>
        <w:tc>
          <w:tcPr>
            <w:tcW w:w="850" w:type="dxa"/>
          </w:tcPr>
          <w:p w14:paraId="40041F1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195</w:t>
            </w:r>
          </w:p>
        </w:tc>
        <w:tc>
          <w:tcPr>
            <w:tcW w:w="851" w:type="dxa"/>
          </w:tcPr>
          <w:p w14:paraId="792A61D1"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195</w:t>
            </w:r>
          </w:p>
        </w:tc>
        <w:tc>
          <w:tcPr>
            <w:tcW w:w="850" w:type="dxa"/>
          </w:tcPr>
          <w:p w14:paraId="69F7774C"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-3</w:t>
            </w:r>
          </w:p>
        </w:tc>
        <w:tc>
          <w:tcPr>
            <w:tcW w:w="1134" w:type="dxa"/>
          </w:tcPr>
          <w:p w14:paraId="55A89FDC"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1,5 %</w:t>
            </w:r>
          </w:p>
        </w:tc>
      </w:tr>
      <w:tr w:rsidR="007B5B88" w:rsidRPr="004F1903" w14:paraId="72768B26" w14:textId="77777777" w:rsidTr="00D83132">
        <w:tc>
          <w:tcPr>
            <w:tcW w:w="1985" w:type="dxa"/>
          </w:tcPr>
          <w:p w14:paraId="298298A8"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Nowe Pole</w:t>
            </w:r>
          </w:p>
        </w:tc>
        <w:tc>
          <w:tcPr>
            <w:tcW w:w="851" w:type="dxa"/>
          </w:tcPr>
          <w:p w14:paraId="12273881"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23</w:t>
            </w:r>
          </w:p>
        </w:tc>
        <w:tc>
          <w:tcPr>
            <w:tcW w:w="850" w:type="dxa"/>
          </w:tcPr>
          <w:p w14:paraId="05AF6DA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24</w:t>
            </w:r>
          </w:p>
        </w:tc>
        <w:tc>
          <w:tcPr>
            <w:tcW w:w="851" w:type="dxa"/>
          </w:tcPr>
          <w:p w14:paraId="360F644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24</w:t>
            </w:r>
          </w:p>
        </w:tc>
        <w:tc>
          <w:tcPr>
            <w:tcW w:w="850" w:type="dxa"/>
          </w:tcPr>
          <w:p w14:paraId="07860CB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25</w:t>
            </w:r>
          </w:p>
        </w:tc>
        <w:tc>
          <w:tcPr>
            <w:tcW w:w="851" w:type="dxa"/>
          </w:tcPr>
          <w:p w14:paraId="3CA2D96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26</w:t>
            </w:r>
          </w:p>
        </w:tc>
        <w:tc>
          <w:tcPr>
            <w:tcW w:w="850" w:type="dxa"/>
          </w:tcPr>
          <w:p w14:paraId="4E7AB66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26</w:t>
            </w:r>
          </w:p>
        </w:tc>
        <w:tc>
          <w:tcPr>
            <w:tcW w:w="851" w:type="dxa"/>
          </w:tcPr>
          <w:p w14:paraId="54B48EE5"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26</w:t>
            </w:r>
          </w:p>
        </w:tc>
        <w:tc>
          <w:tcPr>
            <w:tcW w:w="850" w:type="dxa"/>
          </w:tcPr>
          <w:p w14:paraId="2DDABC3D"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+3</w:t>
            </w:r>
          </w:p>
        </w:tc>
        <w:tc>
          <w:tcPr>
            <w:tcW w:w="1134" w:type="dxa"/>
          </w:tcPr>
          <w:p w14:paraId="3B7429DB"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13,4 %</w:t>
            </w:r>
          </w:p>
        </w:tc>
      </w:tr>
      <w:tr w:rsidR="007B5B88" w:rsidRPr="004F1903" w14:paraId="14A527E3" w14:textId="77777777" w:rsidTr="00D83132">
        <w:tc>
          <w:tcPr>
            <w:tcW w:w="1985" w:type="dxa"/>
          </w:tcPr>
          <w:p w14:paraId="48C533C7"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Nowina</w:t>
            </w:r>
          </w:p>
        </w:tc>
        <w:tc>
          <w:tcPr>
            <w:tcW w:w="851" w:type="dxa"/>
          </w:tcPr>
          <w:p w14:paraId="5060469D"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280</w:t>
            </w:r>
          </w:p>
        </w:tc>
        <w:tc>
          <w:tcPr>
            <w:tcW w:w="850" w:type="dxa"/>
          </w:tcPr>
          <w:p w14:paraId="1881CF6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295</w:t>
            </w:r>
          </w:p>
        </w:tc>
        <w:tc>
          <w:tcPr>
            <w:tcW w:w="851" w:type="dxa"/>
          </w:tcPr>
          <w:p w14:paraId="46FE582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309</w:t>
            </w:r>
          </w:p>
        </w:tc>
        <w:tc>
          <w:tcPr>
            <w:tcW w:w="850" w:type="dxa"/>
          </w:tcPr>
          <w:p w14:paraId="26883FF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319</w:t>
            </w:r>
          </w:p>
        </w:tc>
        <w:tc>
          <w:tcPr>
            <w:tcW w:w="851" w:type="dxa"/>
          </w:tcPr>
          <w:p w14:paraId="540B7765"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323</w:t>
            </w:r>
          </w:p>
        </w:tc>
        <w:tc>
          <w:tcPr>
            <w:tcW w:w="850" w:type="dxa"/>
          </w:tcPr>
          <w:p w14:paraId="56F0372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330</w:t>
            </w:r>
          </w:p>
        </w:tc>
        <w:tc>
          <w:tcPr>
            <w:tcW w:w="851" w:type="dxa"/>
          </w:tcPr>
          <w:p w14:paraId="5880CEB9"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330</w:t>
            </w:r>
          </w:p>
        </w:tc>
        <w:tc>
          <w:tcPr>
            <w:tcW w:w="850" w:type="dxa"/>
          </w:tcPr>
          <w:p w14:paraId="60877D33"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+40</w:t>
            </w:r>
          </w:p>
        </w:tc>
        <w:tc>
          <w:tcPr>
            <w:tcW w:w="1134" w:type="dxa"/>
          </w:tcPr>
          <w:p w14:paraId="48DB003E"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14,3 %</w:t>
            </w:r>
          </w:p>
        </w:tc>
      </w:tr>
      <w:tr w:rsidR="007B5B88" w:rsidRPr="004F1903" w14:paraId="516A29FB" w14:textId="77777777" w:rsidTr="00D83132">
        <w:tc>
          <w:tcPr>
            <w:tcW w:w="1985" w:type="dxa"/>
          </w:tcPr>
          <w:p w14:paraId="1EF7EF62"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Nowotki</w:t>
            </w:r>
          </w:p>
        </w:tc>
        <w:tc>
          <w:tcPr>
            <w:tcW w:w="851" w:type="dxa"/>
          </w:tcPr>
          <w:p w14:paraId="28A733C2"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126</w:t>
            </w:r>
          </w:p>
        </w:tc>
        <w:tc>
          <w:tcPr>
            <w:tcW w:w="850" w:type="dxa"/>
          </w:tcPr>
          <w:p w14:paraId="317952F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126</w:t>
            </w:r>
          </w:p>
        </w:tc>
        <w:tc>
          <w:tcPr>
            <w:tcW w:w="851" w:type="dxa"/>
          </w:tcPr>
          <w:p w14:paraId="166FF3F8"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128</w:t>
            </w:r>
          </w:p>
        </w:tc>
        <w:tc>
          <w:tcPr>
            <w:tcW w:w="850" w:type="dxa"/>
          </w:tcPr>
          <w:p w14:paraId="5FEF33B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115</w:t>
            </w:r>
          </w:p>
        </w:tc>
        <w:tc>
          <w:tcPr>
            <w:tcW w:w="851" w:type="dxa"/>
          </w:tcPr>
          <w:p w14:paraId="769F6C9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118</w:t>
            </w:r>
          </w:p>
        </w:tc>
        <w:tc>
          <w:tcPr>
            <w:tcW w:w="850" w:type="dxa"/>
          </w:tcPr>
          <w:p w14:paraId="5D159B6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114</w:t>
            </w:r>
          </w:p>
        </w:tc>
        <w:tc>
          <w:tcPr>
            <w:tcW w:w="851" w:type="dxa"/>
          </w:tcPr>
          <w:p w14:paraId="20F84B7D"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114</w:t>
            </w:r>
          </w:p>
        </w:tc>
        <w:tc>
          <w:tcPr>
            <w:tcW w:w="850" w:type="dxa"/>
          </w:tcPr>
          <w:p w14:paraId="7074B84C"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-12</w:t>
            </w:r>
          </w:p>
        </w:tc>
        <w:tc>
          <w:tcPr>
            <w:tcW w:w="1134" w:type="dxa"/>
          </w:tcPr>
          <w:p w14:paraId="48CF3D29"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9,5 %</w:t>
            </w:r>
          </w:p>
        </w:tc>
      </w:tr>
      <w:tr w:rsidR="007B5B88" w:rsidRPr="004F1903" w14:paraId="055892B7" w14:textId="77777777" w:rsidTr="00D83132">
        <w:tc>
          <w:tcPr>
            <w:tcW w:w="1985" w:type="dxa"/>
          </w:tcPr>
          <w:p w14:paraId="70D96516"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Nowy Dwór</w:t>
            </w:r>
          </w:p>
        </w:tc>
        <w:tc>
          <w:tcPr>
            <w:tcW w:w="851" w:type="dxa"/>
          </w:tcPr>
          <w:p w14:paraId="5F07F434"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62</w:t>
            </w:r>
          </w:p>
        </w:tc>
        <w:tc>
          <w:tcPr>
            <w:tcW w:w="850" w:type="dxa"/>
          </w:tcPr>
          <w:p w14:paraId="4F30486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64</w:t>
            </w:r>
          </w:p>
        </w:tc>
        <w:tc>
          <w:tcPr>
            <w:tcW w:w="851" w:type="dxa"/>
          </w:tcPr>
          <w:p w14:paraId="0A57802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64</w:t>
            </w:r>
          </w:p>
        </w:tc>
        <w:tc>
          <w:tcPr>
            <w:tcW w:w="850" w:type="dxa"/>
          </w:tcPr>
          <w:p w14:paraId="59DB0F2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56</w:t>
            </w:r>
          </w:p>
        </w:tc>
        <w:tc>
          <w:tcPr>
            <w:tcW w:w="851" w:type="dxa"/>
          </w:tcPr>
          <w:p w14:paraId="43E07E7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55</w:t>
            </w:r>
          </w:p>
        </w:tc>
        <w:tc>
          <w:tcPr>
            <w:tcW w:w="850" w:type="dxa"/>
          </w:tcPr>
          <w:p w14:paraId="165F8EE5"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54</w:t>
            </w:r>
          </w:p>
        </w:tc>
        <w:tc>
          <w:tcPr>
            <w:tcW w:w="851" w:type="dxa"/>
          </w:tcPr>
          <w:p w14:paraId="6AF9927F"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54</w:t>
            </w:r>
          </w:p>
        </w:tc>
        <w:tc>
          <w:tcPr>
            <w:tcW w:w="850" w:type="dxa"/>
          </w:tcPr>
          <w:p w14:paraId="037611E5"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-8</w:t>
            </w:r>
          </w:p>
        </w:tc>
        <w:tc>
          <w:tcPr>
            <w:tcW w:w="1134" w:type="dxa"/>
          </w:tcPr>
          <w:p w14:paraId="63992620"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12,9 %</w:t>
            </w:r>
          </w:p>
        </w:tc>
      </w:tr>
      <w:tr w:rsidR="007B5B88" w:rsidRPr="004F1903" w14:paraId="11554AC7" w14:textId="77777777" w:rsidTr="00D83132">
        <w:tc>
          <w:tcPr>
            <w:tcW w:w="1985" w:type="dxa"/>
          </w:tcPr>
          <w:p w14:paraId="320117F9"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Pasieki</w:t>
            </w:r>
          </w:p>
        </w:tc>
        <w:tc>
          <w:tcPr>
            <w:tcW w:w="851" w:type="dxa"/>
          </w:tcPr>
          <w:p w14:paraId="6F018CB6"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40</w:t>
            </w:r>
          </w:p>
        </w:tc>
        <w:tc>
          <w:tcPr>
            <w:tcW w:w="850" w:type="dxa"/>
          </w:tcPr>
          <w:p w14:paraId="2980197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41</w:t>
            </w:r>
          </w:p>
        </w:tc>
        <w:tc>
          <w:tcPr>
            <w:tcW w:w="851" w:type="dxa"/>
          </w:tcPr>
          <w:p w14:paraId="325E44C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39</w:t>
            </w:r>
          </w:p>
        </w:tc>
        <w:tc>
          <w:tcPr>
            <w:tcW w:w="850" w:type="dxa"/>
          </w:tcPr>
          <w:p w14:paraId="65821A0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41</w:t>
            </w:r>
          </w:p>
        </w:tc>
        <w:tc>
          <w:tcPr>
            <w:tcW w:w="851" w:type="dxa"/>
          </w:tcPr>
          <w:p w14:paraId="4B2D692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42</w:t>
            </w:r>
          </w:p>
        </w:tc>
        <w:tc>
          <w:tcPr>
            <w:tcW w:w="850" w:type="dxa"/>
          </w:tcPr>
          <w:p w14:paraId="28285C4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44</w:t>
            </w:r>
          </w:p>
        </w:tc>
        <w:tc>
          <w:tcPr>
            <w:tcW w:w="851" w:type="dxa"/>
          </w:tcPr>
          <w:p w14:paraId="2F69F354"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44</w:t>
            </w:r>
          </w:p>
        </w:tc>
        <w:tc>
          <w:tcPr>
            <w:tcW w:w="850" w:type="dxa"/>
          </w:tcPr>
          <w:p w14:paraId="0EA8B2F0"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+4</w:t>
            </w:r>
          </w:p>
        </w:tc>
        <w:tc>
          <w:tcPr>
            <w:tcW w:w="1134" w:type="dxa"/>
          </w:tcPr>
          <w:p w14:paraId="78E5575C"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10 %</w:t>
            </w:r>
          </w:p>
        </w:tc>
      </w:tr>
      <w:tr w:rsidR="007B5B88" w:rsidRPr="004F1903" w14:paraId="6010F9E6" w14:textId="77777777" w:rsidTr="00D83132">
        <w:tc>
          <w:tcPr>
            <w:tcW w:w="1985" w:type="dxa"/>
          </w:tcPr>
          <w:p w14:paraId="10226C91"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Pilona</w:t>
            </w:r>
          </w:p>
        </w:tc>
        <w:tc>
          <w:tcPr>
            <w:tcW w:w="851" w:type="dxa"/>
          </w:tcPr>
          <w:p w14:paraId="13ABB9F7"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140</w:t>
            </w:r>
          </w:p>
        </w:tc>
        <w:tc>
          <w:tcPr>
            <w:tcW w:w="850" w:type="dxa"/>
          </w:tcPr>
          <w:p w14:paraId="3E09F08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148</w:t>
            </w:r>
          </w:p>
        </w:tc>
        <w:tc>
          <w:tcPr>
            <w:tcW w:w="851" w:type="dxa"/>
          </w:tcPr>
          <w:p w14:paraId="1E5E376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153</w:t>
            </w:r>
          </w:p>
        </w:tc>
        <w:tc>
          <w:tcPr>
            <w:tcW w:w="850" w:type="dxa"/>
          </w:tcPr>
          <w:p w14:paraId="1F81212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147</w:t>
            </w:r>
          </w:p>
        </w:tc>
        <w:tc>
          <w:tcPr>
            <w:tcW w:w="851" w:type="dxa"/>
          </w:tcPr>
          <w:p w14:paraId="37E16C6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151</w:t>
            </w:r>
          </w:p>
        </w:tc>
        <w:tc>
          <w:tcPr>
            <w:tcW w:w="850" w:type="dxa"/>
          </w:tcPr>
          <w:p w14:paraId="5E08445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148</w:t>
            </w:r>
          </w:p>
        </w:tc>
        <w:tc>
          <w:tcPr>
            <w:tcW w:w="851" w:type="dxa"/>
          </w:tcPr>
          <w:p w14:paraId="7E33B6A4"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148</w:t>
            </w:r>
          </w:p>
        </w:tc>
        <w:tc>
          <w:tcPr>
            <w:tcW w:w="850" w:type="dxa"/>
          </w:tcPr>
          <w:p w14:paraId="20F2B262"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+4</w:t>
            </w:r>
          </w:p>
        </w:tc>
        <w:tc>
          <w:tcPr>
            <w:tcW w:w="1134" w:type="dxa"/>
          </w:tcPr>
          <w:p w14:paraId="19B2165F"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2,9 %</w:t>
            </w:r>
          </w:p>
        </w:tc>
      </w:tr>
      <w:tr w:rsidR="007B5B88" w:rsidRPr="004F1903" w14:paraId="3E8DF096" w14:textId="77777777" w:rsidTr="00D83132">
        <w:trPr>
          <w:trHeight w:val="222"/>
        </w:trPr>
        <w:tc>
          <w:tcPr>
            <w:tcW w:w="1985" w:type="dxa"/>
          </w:tcPr>
          <w:p w14:paraId="064FE006"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Przezmark</w:t>
            </w:r>
          </w:p>
        </w:tc>
        <w:tc>
          <w:tcPr>
            <w:tcW w:w="851" w:type="dxa"/>
          </w:tcPr>
          <w:p w14:paraId="4151F622"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286</w:t>
            </w:r>
          </w:p>
        </w:tc>
        <w:tc>
          <w:tcPr>
            <w:tcW w:w="850" w:type="dxa"/>
          </w:tcPr>
          <w:p w14:paraId="005C59C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297</w:t>
            </w:r>
          </w:p>
        </w:tc>
        <w:tc>
          <w:tcPr>
            <w:tcW w:w="851" w:type="dxa"/>
          </w:tcPr>
          <w:p w14:paraId="71ED28E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320</w:t>
            </w:r>
          </w:p>
        </w:tc>
        <w:tc>
          <w:tcPr>
            <w:tcW w:w="850" w:type="dxa"/>
          </w:tcPr>
          <w:p w14:paraId="3247A25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322</w:t>
            </w:r>
          </w:p>
        </w:tc>
        <w:tc>
          <w:tcPr>
            <w:tcW w:w="851" w:type="dxa"/>
          </w:tcPr>
          <w:p w14:paraId="012C3CF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350</w:t>
            </w:r>
          </w:p>
        </w:tc>
        <w:tc>
          <w:tcPr>
            <w:tcW w:w="850" w:type="dxa"/>
          </w:tcPr>
          <w:p w14:paraId="192BF3F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355</w:t>
            </w:r>
          </w:p>
        </w:tc>
        <w:tc>
          <w:tcPr>
            <w:tcW w:w="851" w:type="dxa"/>
          </w:tcPr>
          <w:p w14:paraId="463B774B"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355</w:t>
            </w:r>
          </w:p>
        </w:tc>
        <w:tc>
          <w:tcPr>
            <w:tcW w:w="850" w:type="dxa"/>
          </w:tcPr>
          <w:p w14:paraId="725C436F"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+69</w:t>
            </w:r>
          </w:p>
        </w:tc>
        <w:tc>
          <w:tcPr>
            <w:tcW w:w="1134" w:type="dxa"/>
          </w:tcPr>
          <w:p w14:paraId="5893F0E9"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 xml:space="preserve">24,1 % </w:t>
            </w:r>
          </w:p>
        </w:tc>
      </w:tr>
      <w:tr w:rsidR="007B5B88" w:rsidRPr="004F1903" w14:paraId="47004059" w14:textId="77777777" w:rsidTr="00D83132">
        <w:tc>
          <w:tcPr>
            <w:tcW w:w="1985" w:type="dxa"/>
          </w:tcPr>
          <w:p w14:paraId="66539171"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Przezmark-Osiedle</w:t>
            </w:r>
          </w:p>
        </w:tc>
        <w:tc>
          <w:tcPr>
            <w:tcW w:w="851" w:type="dxa"/>
          </w:tcPr>
          <w:p w14:paraId="2EFF8BEC"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213</w:t>
            </w:r>
          </w:p>
        </w:tc>
        <w:tc>
          <w:tcPr>
            <w:tcW w:w="850" w:type="dxa"/>
          </w:tcPr>
          <w:p w14:paraId="1CA7977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216</w:t>
            </w:r>
          </w:p>
        </w:tc>
        <w:tc>
          <w:tcPr>
            <w:tcW w:w="851" w:type="dxa"/>
          </w:tcPr>
          <w:p w14:paraId="646B0CB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218</w:t>
            </w:r>
          </w:p>
        </w:tc>
        <w:tc>
          <w:tcPr>
            <w:tcW w:w="850" w:type="dxa"/>
          </w:tcPr>
          <w:p w14:paraId="79D4C4A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208</w:t>
            </w:r>
          </w:p>
        </w:tc>
        <w:tc>
          <w:tcPr>
            <w:tcW w:w="851" w:type="dxa"/>
          </w:tcPr>
          <w:p w14:paraId="7289A05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206</w:t>
            </w:r>
          </w:p>
        </w:tc>
        <w:tc>
          <w:tcPr>
            <w:tcW w:w="850" w:type="dxa"/>
          </w:tcPr>
          <w:p w14:paraId="24D85FA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207</w:t>
            </w:r>
          </w:p>
        </w:tc>
        <w:tc>
          <w:tcPr>
            <w:tcW w:w="851" w:type="dxa"/>
          </w:tcPr>
          <w:p w14:paraId="1BDA58DF"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207</w:t>
            </w:r>
          </w:p>
        </w:tc>
        <w:tc>
          <w:tcPr>
            <w:tcW w:w="850" w:type="dxa"/>
          </w:tcPr>
          <w:p w14:paraId="22901644"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-6</w:t>
            </w:r>
          </w:p>
        </w:tc>
        <w:tc>
          <w:tcPr>
            <w:tcW w:w="1134" w:type="dxa"/>
          </w:tcPr>
          <w:p w14:paraId="0CB2EB79"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2,8 %</w:t>
            </w:r>
          </w:p>
        </w:tc>
      </w:tr>
      <w:tr w:rsidR="007B5B88" w:rsidRPr="004F1903" w14:paraId="40661CAB" w14:textId="77777777" w:rsidTr="00D83132">
        <w:tc>
          <w:tcPr>
            <w:tcW w:w="1985" w:type="dxa"/>
          </w:tcPr>
          <w:p w14:paraId="6FB1636E"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lastRenderedPageBreak/>
              <w:t>Raczki Elbląskie</w:t>
            </w:r>
          </w:p>
        </w:tc>
        <w:tc>
          <w:tcPr>
            <w:tcW w:w="851" w:type="dxa"/>
          </w:tcPr>
          <w:p w14:paraId="03406FA5"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166</w:t>
            </w:r>
          </w:p>
        </w:tc>
        <w:tc>
          <w:tcPr>
            <w:tcW w:w="850" w:type="dxa"/>
          </w:tcPr>
          <w:p w14:paraId="5A07CA0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176</w:t>
            </w:r>
          </w:p>
        </w:tc>
        <w:tc>
          <w:tcPr>
            <w:tcW w:w="851" w:type="dxa"/>
          </w:tcPr>
          <w:p w14:paraId="77DD89F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183</w:t>
            </w:r>
          </w:p>
        </w:tc>
        <w:tc>
          <w:tcPr>
            <w:tcW w:w="850" w:type="dxa"/>
          </w:tcPr>
          <w:p w14:paraId="0903A8E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185</w:t>
            </w:r>
          </w:p>
        </w:tc>
        <w:tc>
          <w:tcPr>
            <w:tcW w:w="851" w:type="dxa"/>
          </w:tcPr>
          <w:p w14:paraId="6C7327F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195</w:t>
            </w:r>
          </w:p>
        </w:tc>
        <w:tc>
          <w:tcPr>
            <w:tcW w:w="850" w:type="dxa"/>
          </w:tcPr>
          <w:p w14:paraId="18D01EB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200</w:t>
            </w:r>
          </w:p>
        </w:tc>
        <w:tc>
          <w:tcPr>
            <w:tcW w:w="851" w:type="dxa"/>
          </w:tcPr>
          <w:p w14:paraId="03374E7E"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200</w:t>
            </w:r>
          </w:p>
        </w:tc>
        <w:tc>
          <w:tcPr>
            <w:tcW w:w="850" w:type="dxa"/>
          </w:tcPr>
          <w:p w14:paraId="7BCADC7C"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+34</w:t>
            </w:r>
          </w:p>
        </w:tc>
        <w:tc>
          <w:tcPr>
            <w:tcW w:w="1134" w:type="dxa"/>
          </w:tcPr>
          <w:p w14:paraId="30798167"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20,5 %</w:t>
            </w:r>
          </w:p>
        </w:tc>
      </w:tr>
      <w:tr w:rsidR="007B5B88" w:rsidRPr="004F1903" w14:paraId="11AEE7B3" w14:textId="77777777" w:rsidTr="00D83132">
        <w:tc>
          <w:tcPr>
            <w:tcW w:w="1985" w:type="dxa"/>
          </w:tcPr>
          <w:p w14:paraId="28669434"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Sierpin</w:t>
            </w:r>
          </w:p>
        </w:tc>
        <w:tc>
          <w:tcPr>
            <w:tcW w:w="851" w:type="dxa"/>
          </w:tcPr>
          <w:p w14:paraId="02505EB1"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73</w:t>
            </w:r>
          </w:p>
        </w:tc>
        <w:tc>
          <w:tcPr>
            <w:tcW w:w="850" w:type="dxa"/>
          </w:tcPr>
          <w:p w14:paraId="604D70E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79</w:t>
            </w:r>
          </w:p>
        </w:tc>
        <w:tc>
          <w:tcPr>
            <w:tcW w:w="851" w:type="dxa"/>
          </w:tcPr>
          <w:p w14:paraId="15F2695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87</w:t>
            </w:r>
          </w:p>
        </w:tc>
        <w:tc>
          <w:tcPr>
            <w:tcW w:w="850" w:type="dxa"/>
          </w:tcPr>
          <w:p w14:paraId="0FC07B1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96</w:t>
            </w:r>
          </w:p>
        </w:tc>
        <w:tc>
          <w:tcPr>
            <w:tcW w:w="851" w:type="dxa"/>
          </w:tcPr>
          <w:p w14:paraId="663EC93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98</w:t>
            </w:r>
          </w:p>
        </w:tc>
        <w:tc>
          <w:tcPr>
            <w:tcW w:w="850" w:type="dxa"/>
          </w:tcPr>
          <w:p w14:paraId="11BA351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107</w:t>
            </w:r>
          </w:p>
        </w:tc>
        <w:tc>
          <w:tcPr>
            <w:tcW w:w="851" w:type="dxa"/>
          </w:tcPr>
          <w:p w14:paraId="2F93CC10"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107</w:t>
            </w:r>
          </w:p>
        </w:tc>
        <w:tc>
          <w:tcPr>
            <w:tcW w:w="850" w:type="dxa"/>
          </w:tcPr>
          <w:p w14:paraId="54083C55"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+34</w:t>
            </w:r>
          </w:p>
        </w:tc>
        <w:tc>
          <w:tcPr>
            <w:tcW w:w="1134" w:type="dxa"/>
          </w:tcPr>
          <w:p w14:paraId="5AFF5D66"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46,6 %</w:t>
            </w:r>
          </w:p>
        </w:tc>
      </w:tr>
      <w:tr w:rsidR="007B5B88" w:rsidRPr="004F1903" w14:paraId="29182EC7" w14:textId="77777777" w:rsidTr="00D83132">
        <w:tc>
          <w:tcPr>
            <w:tcW w:w="1985" w:type="dxa"/>
          </w:tcPr>
          <w:p w14:paraId="7DFB891A"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Tropy Elbląskie</w:t>
            </w:r>
          </w:p>
        </w:tc>
        <w:tc>
          <w:tcPr>
            <w:tcW w:w="851" w:type="dxa"/>
          </w:tcPr>
          <w:p w14:paraId="35C7AACC"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90</w:t>
            </w:r>
          </w:p>
        </w:tc>
        <w:tc>
          <w:tcPr>
            <w:tcW w:w="850" w:type="dxa"/>
          </w:tcPr>
          <w:p w14:paraId="47F033C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90</w:t>
            </w:r>
          </w:p>
        </w:tc>
        <w:tc>
          <w:tcPr>
            <w:tcW w:w="851" w:type="dxa"/>
          </w:tcPr>
          <w:p w14:paraId="64FFCAD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90</w:t>
            </w:r>
          </w:p>
        </w:tc>
        <w:tc>
          <w:tcPr>
            <w:tcW w:w="850" w:type="dxa"/>
          </w:tcPr>
          <w:p w14:paraId="44164B2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94</w:t>
            </w:r>
          </w:p>
        </w:tc>
        <w:tc>
          <w:tcPr>
            <w:tcW w:w="851" w:type="dxa"/>
          </w:tcPr>
          <w:p w14:paraId="264D692A"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90</w:t>
            </w:r>
          </w:p>
        </w:tc>
        <w:tc>
          <w:tcPr>
            <w:tcW w:w="850" w:type="dxa"/>
          </w:tcPr>
          <w:p w14:paraId="02C835DF"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90</w:t>
            </w:r>
          </w:p>
        </w:tc>
        <w:tc>
          <w:tcPr>
            <w:tcW w:w="851" w:type="dxa"/>
          </w:tcPr>
          <w:p w14:paraId="55C755AC"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90</w:t>
            </w:r>
          </w:p>
        </w:tc>
        <w:tc>
          <w:tcPr>
            <w:tcW w:w="850" w:type="dxa"/>
          </w:tcPr>
          <w:p w14:paraId="5B2E8106"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w:t>
            </w:r>
          </w:p>
        </w:tc>
        <w:tc>
          <w:tcPr>
            <w:tcW w:w="1134" w:type="dxa"/>
          </w:tcPr>
          <w:p w14:paraId="2218B659"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w:t>
            </w:r>
          </w:p>
        </w:tc>
      </w:tr>
      <w:tr w:rsidR="007B5B88" w:rsidRPr="004F1903" w14:paraId="1F03B2F2" w14:textId="77777777" w:rsidTr="00D83132">
        <w:tc>
          <w:tcPr>
            <w:tcW w:w="1985" w:type="dxa"/>
          </w:tcPr>
          <w:p w14:paraId="1FC755D9"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Weklice</w:t>
            </w:r>
          </w:p>
        </w:tc>
        <w:tc>
          <w:tcPr>
            <w:tcW w:w="851" w:type="dxa"/>
          </w:tcPr>
          <w:p w14:paraId="3D35193C"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115</w:t>
            </w:r>
          </w:p>
        </w:tc>
        <w:tc>
          <w:tcPr>
            <w:tcW w:w="850" w:type="dxa"/>
          </w:tcPr>
          <w:p w14:paraId="3915DD8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112</w:t>
            </w:r>
          </w:p>
        </w:tc>
        <w:tc>
          <w:tcPr>
            <w:tcW w:w="851" w:type="dxa"/>
          </w:tcPr>
          <w:p w14:paraId="16DF5503"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115</w:t>
            </w:r>
          </w:p>
        </w:tc>
        <w:tc>
          <w:tcPr>
            <w:tcW w:w="850" w:type="dxa"/>
          </w:tcPr>
          <w:p w14:paraId="10CD21F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116</w:t>
            </w:r>
          </w:p>
        </w:tc>
        <w:tc>
          <w:tcPr>
            <w:tcW w:w="851" w:type="dxa"/>
          </w:tcPr>
          <w:p w14:paraId="289BE9D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116</w:t>
            </w:r>
          </w:p>
        </w:tc>
        <w:tc>
          <w:tcPr>
            <w:tcW w:w="850" w:type="dxa"/>
          </w:tcPr>
          <w:p w14:paraId="0066243D"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111</w:t>
            </w:r>
          </w:p>
        </w:tc>
        <w:tc>
          <w:tcPr>
            <w:tcW w:w="851" w:type="dxa"/>
          </w:tcPr>
          <w:p w14:paraId="6988F0CE"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111</w:t>
            </w:r>
          </w:p>
        </w:tc>
        <w:tc>
          <w:tcPr>
            <w:tcW w:w="850" w:type="dxa"/>
          </w:tcPr>
          <w:p w14:paraId="458AF4F7" w14:textId="77777777" w:rsidR="007B5B88" w:rsidRPr="00CB00D4" w:rsidRDefault="007B5B88" w:rsidP="00D83132">
            <w:pPr>
              <w:spacing w:after="0" w:line="288" w:lineRule="auto"/>
              <w:ind w:left="0"/>
              <w:jc w:val="right"/>
              <w:rPr>
                <w:rFonts w:asciiTheme="minorHAnsi" w:hAnsiTheme="minorHAnsi"/>
                <w:color w:val="000000"/>
                <w:sz w:val="20"/>
                <w:szCs w:val="20"/>
              </w:rPr>
            </w:pPr>
            <w:r w:rsidRPr="00CB00D4">
              <w:rPr>
                <w:rFonts w:asciiTheme="minorHAnsi" w:hAnsiTheme="minorHAnsi"/>
                <w:color w:val="000000"/>
                <w:sz w:val="20"/>
                <w:szCs w:val="20"/>
              </w:rPr>
              <w:t>-4</w:t>
            </w:r>
          </w:p>
        </w:tc>
        <w:tc>
          <w:tcPr>
            <w:tcW w:w="1134" w:type="dxa"/>
          </w:tcPr>
          <w:p w14:paraId="7EE47FB1"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3,5 %</w:t>
            </w:r>
          </w:p>
        </w:tc>
      </w:tr>
      <w:tr w:rsidR="007B5B88" w:rsidRPr="004F1903" w14:paraId="23F1B4FB" w14:textId="77777777" w:rsidTr="00D83132">
        <w:tc>
          <w:tcPr>
            <w:tcW w:w="1985" w:type="dxa"/>
          </w:tcPr>
          <w:p w14:paraId="6BF4BB50"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Węzina</w:t>
            </w:r>
          </w:p>
        </w:tc>
        <w:tc>
          <w:tcPr>
            <w:tcW w:w="851" w:type="dxa"/>
          </w:tcPr>
          <w:p w14:paraId="26C2DE41"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168</w:t>
            </w:r>
          </w:p>
        </w:tc>
        <w:tc>
          <w:tcPr>
            <w:tcW w:w="850" w:type="dxa"/>
          </w:tcPr>
          <w:p w14:paraId="1CD5369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166</w:t>
            </w:r>
          </w:p>
        </w:tc>
        <w:tc>
          <w:tcPr>
            <w:tcW w:w="851" w:type="dxa"/>
          </w:tcPr>
          <w:p w14:paraId="3A9AE8B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165</w:t>
            </w:r>
          </w:p>
        </w:tc>
        <w:tc>
          <w:tcPr>
            <w:tcW w:w="850" w:type="dxa"/>
          </w:tcPr>
          <w:p w14:paraId="63DE6302"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164</w:t>
            </w:r>
          </w:p>
        </w:tc>
        <w:tc>
          <w:tcPr>
            <w:tcW w:w="851" w:type="dxa"/>
          </w:tcPr>
          <w:p w14:paraId="65893C3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175</w:t>
            </w:r>
          </w:p>
        </w:tc>
        <w:tc>
          <w:tcPr>
            <w:tcW w:w="850" w:type="dxa"/>
          </w:tcPr>
          <w:p w14:paraId="5CD7C074"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173</w:t>
            </w:r>
          </w:p>
        </w:tc>
        <w:tc>
          <w:tcPr>
            <w:tcW w:w="851" w:type="dxa"/>
          </w:tcPr>
          <w:p w14:paraId="5BFEFE00"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173</w:t>
            </w:r>
          </w:p>
        </w:tc>
        <w:tc>
          <w:tcPr>
            <w:tcW w:w="850" w:type="dxa"/>
          </w:tcPr>
          <w:p w14:paraId="60633A5D"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+5</w:t>
            </w:r>
          </w:p>
        </w:tc>
        <w:tc>
          <w:tcPr>
            <w:tcW w:w="1134" w:type="dxa"/>
          </w:tcPr>
          <w:p w14:paraId="59C2DEFF"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3 %</w:t>
            </w:r>
          </w:p>
        </w:tc>
      </w:tr>
      <w:tr w:rsidR="007B5B88" w:rsidRPr="004F1903" w14:paraId="4BFF6E36" w14:textId="77777777" w:rsidTr="00D83132">
        <w:tc>
          <w:tcPr>
            <w:tcW w:w="1985" w:type="dxa"/>
          </w:tcPr>
          <w:p w14:paraId="0AB8BA95"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Władysławowo</w:t>
            </w:r>
          </w:p>
        </w:tc>
        <w:tc>
          <w:tcPr>
            <w:tcW w:w="851" w:type="dxa"/>
          </w:tcPr>
          <w:p w14:paraId="6BDA9ED9"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207</w:t>
            </w:r>
          </w:p>
        </w:tc>
        <w:tc>
          <w:tcPr>
            <w:tcW w:w="850" w:type="dxa"/>
          </w:tcPr>
          <w:p w14:paraId="3D0CD7EE"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208</w:t>
            </w:r>
          </w:p>
        </w:tc>
        <w:tc>
          <w:tcPr>
            <w:tcW w:w="851" w:type="dxa"/>
          </w:tcPr>
          <w:p w14:paraId="30C48AE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226</w:t>
            </w:r>
          </w:p>
        </w:tc>
        <w:tc>
          <w:tcPr>
            <w:tcW w:w="850" w:type="dxa"/>
          </w:tcPr>
          <w:p w14:paraId="7F1241D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226</w:t>
            </w:r>
          </w:p>
        </w:tc>
        <w:tc>
          <w:tcPr>
            <w:tcW w:w="851" w:type="dxa"/>
          </w:tcPr>
          <w:p w14:paraId="7A73F711"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228</w:t>
            </w:r>
          </w:p>
        </w:tc>
        <w:tc>
          <w:tcPr>
            <w:tcW w:w="850" w:type="dxa"/>
          </w:tcPr>
          <w:p w14:paraId="4DDA4907"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223</w:t>
            </w:r>
          </w:p>
        </w:tc>
        <w:tc>
          <w:tcPr>
            <w:tcW w:w="851" w:type="dxa"/>
          </w:tcPr>
          <w:p w14:paraId="4A306324" w14:textId="77777777" w:rsidR="007B5B88" w:rsidRPr="00CB00D4" w:rsidRDefault="007B5B88" w:rsidP="00D83132">
            <w:pPr>
              <w:spacing w:after="0" w:line="288" w:lineRule="auto"/>
              <w:ind w:left="0"/>
              <w:jc w:val="center"/>
              <w:rPr>
                <w:rFonts w:asciiTheme="minorHAnsi" w:hAnsiTheme="minorHAnsi"/>
                <w:color w:val="000000"/>
                <w:sz w:val="20"/>
                <w:szCs w:val="20"/>
              </w:rPr>
            </w:pPr>
            <w:r w:rsidRPr="00CB00D4">
              <w:rPr>
                <w:rFonts w:asciiTheme="minorHAnsi" w:hAnsiTheme="minorHAnsi"/>
                <w:color w:val="000000"/>
                <w:sz w:val="20"/>
                <w:szCs w:val="20"/>
              </w:rPr>
              <w:t>223</w:t>
            </w:r>
          </w:p>
        </w:tc>
        <w:tc>
          <w:tcPr>
            <w:tcW w:w="850" w:type="dxa"/>
          </w:tcPr>
          <w:p w14:paraId="3D582E80"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+13</w:t>
            </w:r>
          </w:p>
        </w:tc>
        <w:tc>
          <w:tcPr>
            <w:tcW w:w="1134" w:type="dxa"/>
          </w:tcPr>
          <w:p w14:paraId="7AFCB6D8" w14:textId="77777777" w:rsidR="007B5B88" w:rsidRPr="00CB00D4" w:rsidRDefault="007B5B88" w:rsidP="00D83132">
            <w:pPr>
              <w:spacing w:after="0" w:line="288" w:lineRule="auto"/>
              <w:ind w:left="0"/>
              <w:jc w:val="right"/>
              <w:rPr>
                <w:rFonts w:asciiTheme="minorHAnsi" w:hAnsiTheme="minorHAnsi"/>
                <w:color w:val="000000"/>
                <w:sz w:val="20"/>
                <w:szCs w:val="20"/>
                <w:highlight w:val="lightGray"/>
              </w:rPr>
            </w:pPr>
            <w:r w:rsidRPr="00CB00D4">
              <w:rPr>
                <w:rFonts w:asciiTheme="minorHAnsi" w:hAnsiTheme="minorHAnsi"/>
                <w:color w:val="000000"/>
                <w:sz w:val="20"/>
                <w:szCs w:val="20"/>
                <w:highlight w:val="lightGray"/>
              </w:rPr>
              <w:t>6,3 %</w:t>
            </w:r>
          </w:p>
        </w:tc>
      </w:tr>
      <w:tr w:rsidR="007B5B88" w:rsidRPr="004F1903" w14:paraId="7CD1FFFC" w14:textId="77777777" w:rsidTr="00D83132">
        <w:trPr>
          <w:trHeight w:val="333"/>
        </w:trPr>
        <w:tc>
          <w:tcPr>
            <w:tcW w:w="1985" w:type="dxa"/>
            <w:shd w:val="clear" w:color="auto" w:fill="D9D9D9" w:themeFill="background1" w:themeFillShade="D9"/>
          </w:tcPr>
          <w:p w14:paraId="2133DD45" w14:textId="77777777" w:rsidR="007B5B88" w:rsidRPr="00CB00D4" w:rsidRDefault="007B5B88" w:rsidP="00D83132">
            <w:pPr>
              <w:tabs>
                <w:tab w:val="left" w:pos="29"/>
              </w:tabs>
              <w:spacing w:after="0" w:line="288" w:lineRule="auto"/>
              <w:ind w:left="0" w:firstLine="29"/>
              <w:jc w:val="center"/>
              <w:rPr>
                <w:rFonts w:ascii="Calibri" w:hAnsi="Calibri"/>
                <w:sz w:val="20"/>
                <w:szCs w:val="20"/>
              </w:rPr>
            </w:pPr>
            <w:r w:rsidRPr="00CB00D4">
              <w:rPr>
                <w:rFonts w:ascii="Calibri" w:hAnsi="Calibri"/>
                <w:sz w:val="20"/>
                <w:szCs w:val="20"/>
              </w:rPr>
              <w:t>Cała gmina</w:t>
            </w:r>
          </w:p>
        </w:tc>
        <w:tc>
          <w:tcPr>
            <w:tcW w:w="851" w:type="dxa"/>
            <w:shd w:val="clear" w:color="auto" w:fill="D9D9D9" w:themeFill="background1" w:themeFillShade="D9"/>
          </w:tcPr>
          <w:p w14:paraId="5DBC56C3" w14:textId="77777777" w:rsidR="007B5B88" w:rsidRPr="00CB00D4" w:rsidRDefault="007B5B88" w:rsidP="00D83132">
            <w:pPr>
              <w:spacing w:after="0" w:line="288" w:lineRule="auto"/>
              <w:ind w:left="0"/>
              <w:jc w:val="right"/>
              <w:rPr>
                <w:rFonts w:ascii="Calibri" w:hAnsi="Calibri"/>
                <w:sz w:val="20"/>
                <w:szCs w:val="20"/>
              </w:rPr>
            </w:pPr>
            <w:r w:rsidRPr="00CB00D4">
              <w:rPr>
                <w:rFonts w:ascii="Calibri" w:hAnsi="Calibri"/>
                <w:sz w:val="20"/>
                <w:szCs w:val="20"/>
              </w:rPr>
              <w:t>7210</w:t>
            </w:r>
          </w:p>
        </w:tc>
        <w:tc>
          <w:tcPr>
            <w:tcW w:w="850" w:type="dxa"/>
            <w:shd w:val="clear" w:color="auto" w:fill="D9D9D9" w:themeFill="background1" w:themeFillShade="D9"/>
          </w:tcPr>
          <w:p w14:paraId="1D59679C"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7293</w:t>
            </w:r>
          </w:p>
        </w:tc>
        <w:tc>
          <w:tcPr>
            <w:tcW w:w="851" w:type="dxa"/>
            <w:shd w:val="clear" w:color="auto" w:fill="D9D9D9" w:themeFill="background1" w:themeFillShade="D9"/>
          </w:tcPr>
          <w:p w14:paraId="09E88D50"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7394</w:t>
            </w:r>
          </w:p>
        </w:tc>
        <w:tc>
          <w:tcPr>
            <w:tcW w:w="850" w:type="dxa"/>
            <w:shd w:val="clear" w:color="auto" w:fill="D9D9D9" w:themeFill="background1" w:themeFillShade="D9"/>
          </w:tcPr>
          <w:p w14:paraId="3981EE09"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7390</w:t>
            </w:r>
          </w:p>
        </w:tc>
        <w:tc>
          <w:tcPr>
            <w:tcW w:w="851" w:type="dxa"/>
            <w:shd w:val="clear" w:color="auto" w:fill="D9D9D9" w:themeFill="background1" w:themeFillShade="D9"/>
          </w:tcPr>
          <w:p w14:paraId="48959D0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7415</w:t>
            </w:r>
          </w:p>
        </w:tc>
        <w:tc>
          <w:tcPr>
            <w:tcW w:w="850" w:type="dxa"/>
            <w:shd w:val="clear" w:color="auto" w:fill="D9D9D9" w:themeFill="background1" w:themeFillShade="D9"/>
          </w:tcPr>
          <w:p w14:paraId="2EB69DAB"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7430</w:t>
            </w:r>
          </w:p>
        </w:tc>
        <w:tc>
          <w:tcPr>
            <w:tcW w:w="851" w:type="dxa"/>
            <w:shd w:val="clear" w:color="auto" w:fill="D9D9D9" w:themeFill="background1" w:themeFillShade="D9"/>
          </w:tcPr>
          <w:p w14:paraId="2ECB6776" w14:textId="77777777" w:rsidR="007B5B88" w:rsidRPr="00CB00D4" w:rsidRDefault="007B5B88" w:rsidP="00D83132">
            <w:pPr>
              <w:spacing w:after="0" w:line="288" w:lineRule="auto"/>
              <w:ind w:left="0"/>
              <w:jc w:val="center"/>
              <w:rPr>
                <w:rFonts w:ascii="Calibri" w:hAnsi="Calibri"/>
                <w:color w:val="000000"/>
                <w:sz w:val="20"/>
                <w:szCs w:val="20"/>
              </w:rPr>
            </w:pPr>
            <w:r w:rsidRPr="00CB00D4">
              <w:rPr>
                <w:rFonts w:ascii="Calibri" w:hAnsi="Calibri"/>
                <w:color w:val="000000"/>
                <w:sz w:val="20"/>
                <w:szCs w:val="20"/>
              </w:rPr>
              <w:t>7430</w:t>
            </w:r>
          </w:p>
        </w:tc>
        <w:tc>
          <w:tcPr>
            <w:tcW w:w="850" w:type="dxa"/>
            <w:shd w:val="clear" w:color="auto" w:fill="D9D9D9" w:themeFill="background1" w:themeFillShade="D9"/>
          </w:tcPr>
          <w:p w14:paraId="4C4CF880" w14:textId="77777777" w:rsidR="007B5B88" w:rsidRPr="00CB00D4" w:rsidRDefault="007B5B88" w:rsidP="00D83132">
            <w:pPr>
              <w:spacing w:after="0" w:line="288" w:lineRule="auto"/>
              <w:ind w:left="0"/>
              <w:jc w:val="right"/>
              <w:rPr>
                <w:rFonts w:ascii="Calibri" w:hAnsi="Calibri"/>
                <w:color w:val="000000"/>
                <w:sz w:val="20"/>
                <w:szCs w:val="20"/>
                <w:highlight w:val="lightGray"/>
              </w:rPr>
            </w:pPr>
            <w:r w:rsidRPr="00CB00D4">
              <w:rPr>
                <w:rFonts w:ascii="Calibri" w:hAnsi="Calibri"/>
                <w:color w:val="000000"/>
                <w:sz w:val="20"/>
                <w:szCs w:val="20"/>
                <w:highlight w:val="lightGray"/>
              </w:rPr>
              <w:t>+22</w:t>
            </w:r>
          </w:p>
        </w:tc>
        <w:tc>
          <w:tcPr>
            <w:tcW w:w="1134" w:type="dxa"/>
            <w:shd w:val="clear" w:color="auto" w:fill="D9D9D9" w:themeFill="background1" w:themeFillShade="D9"/>
          </w:tcPr>
          <w:p w14:paraId="3FE63026" w14:textId="77777777" w:rsidR="007B5B88" w:rsidRPr="00CB00D4" w:rsidRDefault="007B5B88" w:rsidP="00D83132">
            <w:pPr>
              <w:spacing w:after="0" w:line="288" w:lineRule="auto"/>
              <w:ind w:left="0"/>
              <w:jc w:val="right"/>
              <w:rPr>
                <w:rFonts w:ascii="Calibri" w:hAnsi="Calibri"/>
                <w:color w:val="000000"/>
                <w:sz w:val="20"/>
                <w:szCs w:val="20"/>
                <w:highlight w:val="lightGray"/>
              </w:rPr>
            </w:pPr>
            <w:r w:rsidRPr="00CB00D4">
              <w:rPr>
                <w:rFonts w:ascii="Calibri" w:hAnsi="Calibri"/>
                <w:color w:val="000000"/>
                <w:sz w:val="20"/>
                <w:szCs w:val="20"/>
                <w:highlight w:val="lightGray"/>
              </w:rPr>
              <w:t>0,3%</w:t>
            </w:r>
          </w:p>
        </w:tc>
      </w:tr>
    </w:tbl>
    <w:p w14:paraId="1F56731D" w14:textId="77777777" w:rsidR="007B5B88" w:rsidRPr="004F1903" w:rsidRDefault="007B5B88" w:rsidP="007B5B88">
      <w:pPr>
        <w:suppressAutoHyphens/>
        <w:spacing w:after="0" w:line="288" w:lineRule="auto"/>
        <w:ind w:left="0"/>
        <w:jc w:val="center"/>
        <w:rPr>
          <w:rFonts w:asciiTheme="minorHAnsi" w:eastAsia="Times New Roman" w:hAnsiTheme="minorHAnsi" w:cs="Times New Roman"/>
          <w:i/>
          <w:iCs/>
          <w:sz w:val="18"/>
          <w:szCs w:val="18"/>
          <w:lang w:eastAsia="pl-PL"/>
        </w:rPr>
      </w:pPr>
      <w:r w:rsidRPr="004F1903">
        <w:rPr>
          <w:rFonts w:asciiTheme="minorHAnsi" w:eastAsia="Times New Roman" w:hAnsiTheme="minorHAnsi" w:cs="Times New Roman"/>
          <w:i/>
          <w:iCs/>
          <w:sz w:val="18"/>
          <w:szCs w:val="18"/>
          <w:lang w:eastAsia="pl-PL"/>
        </w:rPr>
        <w:t>Źródło: Dane UG Elbląg, zameldowania stałe (g)</w:t>
      </w:r>
    </w:p>
    <w:p w14:paraId="528AF015" w14:textId="77777777" w:rsidR="007B5B88" w:rsidRDefault="007B5B88" w:rsidP="007B5B88">
      <w:pPr>
        <w:suppressAutoHyphens/>
        <w:spacing w:after="0" w:line="288" w:lineRule="auto"/>
        <w:ind w:left="0" w:firstLine="567"/>
        <w:jc w:val="both"/>
        <w:rPr>
          <w:rFonts w:eastAsia="Times New Roman" w:cs="Arial"/>
          <w:lang w:eastAsia="zh-CN"/>
        </w:rPr>
      </w:pPr>
      <w:r w:rsidRPr="00EA5437">
        <w:rPr>
          <w:rFonts w:eastAsia="Times New Roman" w:cs="Arial"/>
          <w:lang w:eastAsia="zh-CN"/>
        </w:rPr>
        <w:t>Przeanalizowano stan ludności w gminie na przestrzeni 6 – lat od roku 2015 do roku 2021.</w:t>
      </w:r>
      <w:r>
        <w:rPr>
          <w:rFonts w:eastAsia="Times New Roman" w:cs="Arial"/>
          <w:lang w:eastAsia="zh-CN"/>
        </w:rPr>
        <w:t xml:space="preserve"> </w:t>
      </w:r>
      <w:r w:rsidRPr="00EA5437">
        <w:rPr>
          <w:rFonts w:eastAsia="Times New Roman" w:cs="Arial"/>
          <w:lang w:eastAsia="zh-CN"/>
        </w:rPr>
        <w:t xml:space="preserve">W analizowanym okresie ludność sukcesywnie się zwiększała od 7210 w roku 2015 do 7430 w roku 2021. </w:t>
      </w:r>
    </w:p>
    <w:p w14:paraId="37293996" w14:textId="77777777" w:rsidR="007B5B88" w:rsidRDefault="007B5B88" w:rsidP="007B5B88">
      <w:pPr>
        <w:suppressAutoHyphens/>
        <w:spacing w:after="0" w:line="288" w:lineRule="auto"/>
        <w:ind w:left="0" w:firstLine="567"/>
        <w:jc w:val="both"/>
        <w:rPr>
          <w:rFonts w:eastAsia="Times New Roman" w:cs="Arial"/>
          <w:lang w:eastAsia="zh-CN"/>
        </w:rPr>
      </w:pPr>
      <w:r w:rsidRPr="00EA5437">
        <w:rPr>
          <w:rFonts w:eastAsia="Times New Roman" w:cs="Arial"/>
          <w:lang w:eastAsia="zh-CN"/>
        </w:rPr>
        <w:t>Jednak wzrost ludności nie rozkłada się równomiernie. W jednych miejscowościach następuje zdecydowany wzrost ludności, w innych wzrost jest niewielki kilkuosobowy, natomiast są miejscowości gdzie wzrost jest wyraźny</w:t>
      </w:r>
      <w:r>
        <w:rPr>
          <w:rFonts w:eastAsia="Times New Roman" w:cs="Arial"/>
          <w:lang w:eastAsia="zh-CN"/>
        </w:rPr>
        <w:t xml:space="preserve">. </w:t>
      </w:r>
      <w:r w:rsidRPr="00294B49">
        <w:rPr>
          <w:rFonts w:eastAsia="Times New Roman" w:cs="Arial"/>
          <w:iCs/>
          <w:lang w:eastAsia="zh-CN"/>
        </w:rPr>
        <w:t xml:space="preserve">Ostatnia kolumna tabeli 6 przedstawia zmiany ludności w poszczególnych miejscowościach liczbach całkowitych i w procentach. </w:t>
      </w:r>
      <w:r>
        <w:rPr>
          <w:rFonts w:eastAsia="Times New Roman" w:cs="Arial"/>
          <w:lang w:eastAsia="zh-CN"/>
        </w:rPr>
        <w:t>Największy wzrost ludności nastąpił</w:t>
      </w:r>
      <w:r w:rsidRPr="00EA5437">
        <w:rPr>
          <w:rFonts w:eastAsia="Times New Roman" w:cs="Arial"/>
          <w:lang w:eastAsia="zh-CN"/>
        </w:rPr>
        <w:t xml:space="preserve"> </w:t>
      </w:r>
      <w:r>
        <w:rPr>
          <w:rFonts w:eastAsia="Times New Roman" w:cs="Arial"/>
          <w:lang w:eastAsia="zh-CN"/>
        </w:rPr>
        <w:t>w miejscowościach położonych najbliżej miasta Elbląga, w tym o 69 osób w Przezmarku, 40 osób w Komorowie Żuławskim, o 34 osoby w Gronowie Górnym, Raczkach Elbląskich i w Sierpinie oraz o 20 osób w Czechowie. Natomiast widoczny jest ubytek o 14% w miejsc. Batorowo, Bielnik Drugi, Janów</w:t>
      </w:r>
      <w:r w:rsidRPr="005A77F4">
        <w:rPr>
          <w:rFonts w:eastAsia="Times New Roman" w:cs="Arial"/>
          <w:iCs/>
          <w:lang w:eastAsia="pl-PL"/>
        </w:rPr>
        <w:t xml:space="preserve"> </w:t>
      </w:r>
      <w:r w:rsidRPr="005A77F4">
        <w:rPr>
          <w:rFonts w:eastAsia="Times New Roman" w:cs="Arial"/>
          <w:iCs/>
          <w:lang w:eastAsia="zh-CN"/>
        </w:rPr>
        <w:t>Nowotki o 12 osób oraz Kępa Rybacka o 11 osób</w:t>
      </w:r>
      <w:r>
        <w:rPr>
          <w:rFonts w:eastAsia="Times New Roman" w:cs="Arial"/>
          <w:lang w:eastAsia="zh-CN"/>
        </w:rPr>
        <w:t xml:space="preserve">. </w:t>
      </w:r>
    </w:p>
    <w:p w14:paraId="4392EECF" w14:textId="77777777" w:rsidR="00DA5D32" w:rsidRPr="006C115D" w:rsidRDefault="007B5B88" w:rsidP="001E1DB8">
      <w:pPr>
        <w:spacing w:after="0" w:line="288" w:lineRule="auto"/>
        <w:ind w:left="0"/>
        <w:jc w:val="both"/>
        <w:rPr>
          <w:rFonts w:ascii="Calibri" w:eastAsia="Calibri" w:hAnsi="Calibri" w:cs="Times New Roman"/>
          <w:sz w:val="18"/>
          <w:szCs w:val="18"/>
        </w:rPr>
      </w:pPr>
      <w:r>
        <w:rPr>
          <w:rFonts w:eastAsia="Times New Roman" w:cs="Arial"/>
          <w:lang w:eastAsia="zh-CN"/>
        </w:rPr>
        <w:t>Wyraźnie więc zaznacza się ubytek ludności na terenach typowo rolniczych a zwiększa się ilość mieszkańców w miejscowościach położonych blisko Elbląga o dobrych warunkach klimatycznych oraz dobrym połączeniem drogowym z miastem. W globalnym ujęciu dla gminy nie jest widoczne, lecz w ujęciu holistycznym widać wyraźnie, że następuje wyludnienie na terenach typowo rolniczych oddalonych od miasta, a zwiększa się zaludnienie terenów podmiejskich</w:t>
      </w:r>
    </w:p>
    <w:p w14:paraId="76E04154" w14:textId="77777777" w:rsidR="00DA5D32" w:rsidRPr="003643CC" w:rsidRDefault="00DA5D32" w:rsidP="00474E63">
      <w:pPr>
        <w:suppressAutoHyphens/>
        <w:spacing w:after="0" w:line="288" w:lineRule="auto"/>
        <w:jc w:val="center"/>
        <w:rPr>
          <w:rFonts w:eastAsia="Times New Roman" w:cs="Calibri"/>
          <w:noProof/>
          <w:lang w:eastAsia="pl-PL"/>
        </w:rPr>
      </w:pPr>
      <w:r>
        <w:rPr>
          <w:rFonts w:eastAsia="Times New Roman" w:cs="Calibri"/>
          <w:noProof/>
          <w:lang w:eastAsia="pl-PL"/>
        </w:rPr>
        <w:drawing>
          <wp:inline distT="0" distB="0" distL="0" distR="0" wp14:anchorId="077199D1" wp14:editId="2C26A8DD">
            <wp:extent cx="4602480" cy="1584960"/>
            <wp:effectExtent l="0" t="0" r="0" b="0"/>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373452" w14:textId="77777777" w:rsidR="00DA5D32" w:rsidRPr="00C96FB1" w:rsidRDefault="00DA5D32" w:rsidP="00474E63">
      <w:pPr>
        <w:suppressLineNumbers/>
        <w:suppressAutoHyphens/>
        <w:spacing w:after="0" w:line="288" w:lineRule="auto"/>
        <w:jc w:val="center"/>
        <w:rPr>
          <w:rFonts w:eastAsia="Times New Roman" w:cs="Arial"/>
          <w:i/>
          <w:iCs/>
          <w:sz w:val="18"/>
          <w:szCs w:val="18"/>
          <w:lang w:eastAsia="zh-CN"/>
        </w:rPr>
      </w:pPr>
      <w:bookmarkStart w:id="23" w:name="_Toc99545092"/>
      <w:r w:rsidRPr="00C96FB1">
        <w:rPr>
          <w:rFonts w:eastAsia="Times New Roman" w:cs="Arial"/>
          <w:bCs/>
          <w:i/>
          <w:iCs/>
          <w:sz w:val="18"/>
          <w:szCs w:val="18"/>
        </w:rPr>
        <w:t>Wykres 3.</w:t>
      </w:r>
      <w:r w:rsidRPr="00C96FB1">
        <w:rPr>
          <w:rFonts w:eastAsia="Times New Roman" w:cs="Times New Roman"/>
          <w:i/>
          <w:sz w:val="18"/>
          <w:szCs w:val="18"/>
          <w:lang w:eastAsia="pl-PL"/>
        </w:rPr>
        <w:t xml:space="preserve"> </w:t>
      </w:r>
      <w:r w:rsidRPr="00C96FB1">
        <w:rPr>
          <w:rFonts w:eastAsia="Times New Roman" w:cs="Arial"/>
          <w:bCs/>
          <w:i/>
          <w:iCs/>
          <w:sz w:val="18"/>
          <w:szCs w:val="18"/>
          <w:lang w:eastAsia="zh-CN"/>
        </w:rPr>
        <w:t xml:space="preserve"> Liczba ludności w latach 2015-2021 w gminie Elbląg z linią trendu</w:t>
      </w:r>
      <w:bookmarkEnd w:id="23"/>
    </w:p>
    <w:p w14:paraId="24DEEA8F" w14:textId="77777777" w:rsidR="00DA5D32" w:rsidRPr="00C96FB1" w:rsidRDefault="00DA5D32" w:rsidP="00474E63">
      <w:pPr>
        <w:suppressLineNumbers/>
        <w:suppressAutoHyphens/>
        <w:spacing w:after="0" w:line="288" w:lineRule="auto"/>
        <w:jc w:val="center"/>
        <w:rPr>
          <w:rFonts w:eastAsia="Times New Roman" w:cs="Arial"/>
          <w:iCs/>
          <w:sz w:val="18"/>
          <w:szCs w:val="18"/>
          <w:lang w:eastAsia="zh-CN"/>
        </w:rPr>
      </w:pPr>
      <w:r w:rsidRPr="00C96FB1">
        <w:rPr>
          <w:rFonts w:eastAsia="Times New Roman" w:cs="Arial"/>
          <w:i/>
          <w:iCs/>
          <w:sz w:val="18"/>
          <w:szCs w:val="18"/>
          <w:lang w:eastAsia="zh-CN"/>
        </w:rPr>
        <w:t xml:space="preserve">Źródło: opracowanie własne na podstawie </w:t>
      </w:r>
      <w:hyperlink r:id="rId15" w:history="1">
        <w:r w:rsidRPr="00C96FB1">
          <w:rPr>
            <w:rFonts w:eastAsia="Times New Roman" w:cs="Arial"/>
            <w:i/>
            <w:iCs/>
            <w:sz w:val="18"/>
            <w:szCs w:val="18"/>
            <w:u w:val="single"/>
            <w:lang w:eastAsia="zh-CN"/>
          </w:rPr>
          <w:t>http://stat.gov.pl/</w:t>
        </w:r>
      </w:hyperlink>
      <w:r w:rsidRPr="00C96FB1">
        <w:rPr>
          <w:rFonts w:eastAsia="Times New Roman" w:cs="Arial"/>
          <w:iCs/>
          <w:sz w:val="18"/>
          <w:szCs w:val="18"/>
          <w:lang w:eastAsia="zh-CN"/>
        </w:rPr>
        <w:t xml:space="preserve"> </w:t>
      </w:r>
    </w:p>
    <w:p w14:paraId="16D92F57" w14:textId="77777777" w:rsidR="00801E41" w:rsidRDefault="00801E41" w:rsidP="00474E63">
      <w:pPr>
        <w:suppressLineNumbers/>
        <w:suppressAutoHyphens/>
        <w:spacing w:after="0" w:line="288" w:lineRule="auto"/>
        <w:jc w:val="center"/>
        <w:rPr>
          <w:rFonts w:eastAsia="Times New Roman" w:cs="Arial"/>
          <w:iCs/>
          <w:color w:val="FF0000"/>
          <w:sz w:val="18"/>
          <w:szCs w:val="18"/>
          <w:lang w:eastAsia="zh-CN"/>
        </w:rPr>
      </w:pPr>
    </w:p>
    <w:p w14:paraId="24F9E9B5" w14:textId="77777777" w:rsidR="00801E41" w:rsidRPr="00EF1EC2" w:rsidRDefault="00801E41" w:rsidP="00EF1EC2">
      <w:pPr>
        <w:suppressLineNumbers/>
        <w:suppressAutoHyphens/>
        <w:spacing w:after="0" w:line="288" w:lineRule="auto"/>
        <w:ind w:left="0" w:firstLine="567"/>
        <w:jc w:val="both"/>
        <w:rPr>
          <w:rFonts w:eastAsia="Times New Roman" w:cs="Arial"/>
          <w:iCs/>
          <w:lang w:eastAsia="zh-CN"/>
        </w:rPr>
      </w:pPr>
      <w:r w:rsidRPr="00EF1EC2">
        <w:rPr>
          <w:rFonts w:eastAsia="Times New Roman" w:cs="Arial"/>
          <w:iCs/>
          <w:lang w:eastAsia="zh-CN"/>
        </w:rPr>
        <w:t xml:space="preserve">Analizie poddano ludność zamieszkująca gminę w podziale na ludność w okresie przedprodukcyjnym, produkcyjnym i poprodukcyjnym z podziałem na kobiety i mężczyzn. Na 100 procent ludności zameldowanej w gminie w 2021 r. Udział ludności w wieku produkcyjnym (w wieku 18-65 lat) kształtuje się na poziomie 67,5% (przy niewielkiej większości mężczyzn w stosunku do kobiet), 11,7% poprodukcyjnym (w wieku 66 lat i więcej) przy zdecydowanej większości kobiet oraz </w:t>
      </w:r>
      <w:r w:rsidRPr="00EF1EC2">
        <w:rPr>
          <w:rFonts w:eastAsia="Times New Roman" w:cs="Arial"/>
          <w:iCs/>
          <w:lang w:eastAsia="zh-CN"/>
        </w:rPr>
        <w:lastRenderedPageBreak/>
        <w:t xml:space="preserve">20,8% przedprodukcyjnym (w wieku od 0 do 17 lat) również przy zdecydowanej większości dziewcząt. </w:t>
      </w:r>
    </w:p>
    <w:p w14:paraId="22879B13" w14:textId="77777777" w:rsidR="00097D5A" w:rsidRDefault="0089706B" w:rsidP="00474E63">
      <w:pPr>
        <w:pStyle w:val="Nagwek2"/>
        <w:spacing w:before="120" w:after="0" w:line="288" w:lineRule="auto"/>
      </w:pPr>
      <w:bookmarkStart w:id="24" w:name="_Toc165543000"/>
      <w:r>
        <w:t>5.</w:t>
      </w:r>
      <w:r w:rsidR="00FD6329">
        <w:t>2</w:t>
      </w:r>
      <w:r>
        <w:t>. PROGNOZA DEMOGRAFICZNA</w:t>
      </w:r>
      <w:bookmarkEnd w:id="24"/>
    </w:p>
    <w:p w14:paraId="4754E4F8" w14:textId="77777777" w:rsidR="00097D5A" w:rsidRPr="003643CC" w:rsidRDefault="00097D5A" w:rsidP="00474E63">
      <w:pPr>
        <w:suppressAutoHyphens/>
        <w:spacing w:after="0" w:line="288" w:lineRule="auto"/>
        <w:ind w:left="0" w:firstLine="567"/>
        <w:jc w:val="both"/>
        <w:rPr>
          <w:rFonts w:eastAsia="Times New Roman" w:cs="Calibri"/>
          <w:lang w:eastAsia="zh-CN"/>
        </w:rPr>
      </w:pPr>
      <w:r w:rsidRPr="003643CC">
        <w:rPr>
          <w:rFonts w:eastAsia="Times New Roman" w:cs="Calibri"/>
          <w:lang w:eastAsia="zh-CN"/>
        </w:rPr>
        <w:t xml:space="preserve">Punktem wyjścia do prognozy demograficznej </w:t>
      </w:r>
      <w:r w:rsidR="0098323B">
        <w:rPr>
          <w:rFonts w:eastAsia="Times New Roman" w:cs="Calibri"/>
          <w:lang w:eastAsia="zh-CN"/>
        </w:rPr>
        <w:t>dla</w:t>
      </w:r>
      <w:r w:rsidRPr="003643CC">
        <w:rPr>
          <w:rFonts w:eastAsia="Times New Roman" w:cs="Calibri"/>
          <w:lang w:eastAsia="zh-CN"/>
        </w:rPr>
        <w:t xml:space="preserve"> obszar</w:t>
      </w:r>
      <w:r w:rsidR="0098323B">
        <w:rPr>
          <w:rFonts w:eastAsia="Times New Roman" w:cs="Calibri"/>
          <w:lang w:eastAsia="zh-CN"/>
        </w:rPr>
        <w:t xml:space="preserve">u </w:t>
      </w:r>
      <w:r w:rsidRPr="003643CC">
        <w:rPr>
          <w:rFonts w:eastAsia="Times New Roman" w:cs="Calibri"/>
          <w:lang w:eastAsia="zh-CN"/>
        </w:rPr>
        <w:t>gminy Elbląg były następujące czynniki:</w:t>
      </w:r>
    </w:p>
    <w:p w14:paraId="1EE0D95C" w14:textId="77777777" w:rsidR="00097D5A" w:rsidRPr="003643CC" w:rsidRDefault="00097D5A" w:rsidP="009330AD">
      <w:pPr>
        <w:numPr>
          <w:ilvl w:val="0"/>
          <w:numId w:val="14"/>
        </w:numPr>
        <w:suppressAutoHyphens/>
        <w:spacing w:before="60" w:after="0" w:line="288" w:lineRule="auto"/>
        <w:ind w:left="284" w:hanging="284"/>
        <w:jc w:val="both"/>
        <w:rPr>
          <w:rFonts w:eastAsia="Times New Roman" w:cs="Calibri"/>
          <w:lang w:eastAsia="zh-CN"/>
        </w:rPr>
      </w:pPr>
      <w:r w:rsidRPr="003643CC">
        <w:rPr>
          <w:rFonts w:eastAsia="Times New Roman" w:cs="Calibri"/>
          <w:lang w:eastAsia="zh-CN"/>
        </w:rPr>
        <w:t>wzrost ludności w latach 20</w:t>
      </w:r>
      <w:r>
        <w:rPr>
          <w:rFonts w:eastAsia="Times New Roman" w:cs="Calibri"/>
          <w:lang w:eastAsia="zh-CN"/>
        </w:rPr>
        <w:t>02</w:t>
      </w:r>
      <w:r w:rsidRPr="003643CC">
        <w:rPr>
          <w:rFonts w:eastAsia="Times New Roman" w:cs="Calibri"/>
          <w:lang w:eastAsia="zh-CN"/>
        </w:rPr>
        <w:t xml:space="preserve"> – 20</w:t>
      </w:r>
      <w:r>
        <w:rPr>
          <w:rFonts w:eastAsia="Times New Roman" w:cs="Calibri"/>
          <w:lang w:eastAsia="zh-CN"/>
        </w:rPr>
        <w:t>2</w:t>
      </w:r>
      <w:r w:rsidRPr="003643CC">
        <w:rPr>
          <w:rFonts w:eastAsia="Times New Roman" w:cs="Calibri"/>
          <w:lang w:eastAsia="zh-CN"/>
        </w:rPr>
        <w:t xml:space="preserve">1, </w:t>
      </w:r>
    </w:p>
    <w:p w14:paraId="32FF5B0A" w14:textId="77777777" w:rsidR="00097D5A" w:rsidRPr="003643CC" w:rsidRDefault="00097D5A" w:rsidP="009330AD">
      <w:pPr>
        <w:numPr>
          <w:ilvl w:val="0"/>
          <w:numId w:val="14"/>
        </w:numPr>
        <w:suppressAutoHyphens/>
        <w:spacing w:before="60" w:after="0" w:line="288" w:lineRule="auto"/>
        <w:ind w:left="284" w:hanging="284"/>
        <w:jc w:val="both"/>
        <w:rPr>
          <w:rFonts w:eastAsia="Times New Roman" w:cs="Calibri"/>
          <w:lang w:eastAsia="zh-CN"/>
        </w:rPr>
      </w:pPr>
      <w:r w:rsidRPr="003643CC">
        <w:rPr>
          <w:rFonts w:eastAsia="Times New Roman" w:cs="Calibri"/>
          <w:lang w:eastAsia="zh-CN"/>
        </w:rPr>
        <w:t>przyrost naturalny w latach 20</w:t>
      </w:r>
      <w:r>
        <w:rPr>
          <w:rFonts w:eastAsia="Times New Roman" w:cs="Calibri"/>
          <w:lang w:eastAsia="zh-CN"/>
        </w:rPr>
        <w:t>02</w:t>
      </w:r>
      <w:r w:rsidRPr="003643CC">
        <w:rPr>
          <w:rFonts w:eastAsia="Times New Roman" w:cs="Calibri"/>
          <w:lang w:eastAsia="zh-CN"/>
        </w:rPr>
        <w:t xml:space="preserve"> – 20</w:t>
      </w:r>
      <w:r>
        <w:rPr>
          <w:rFonts w:eastAsia="Times New Roman" w:cs="Calibri"/>
          <w:lang w:eastAsia="zh-CN"/>
        </w:rPr>
        <w:t>2</w:t>
      </w:r>
      <w:r w:rsidRPr="003643CC">
        <w:rPr>
          <w:rFonts w:eastAsia="Times New Roman" w:cs="Calibri"/>
          <w:lang w:eastAsia="zh-CN"/>
        </w:rPr>
        <w:t xml:space="preserve">1, </w:t>
      </w:r>
    </w:p>
    <w:p w14:paraId="09546674" w14:textId="77777777" w:rsidR="00097D5A" w:rsidRPr="003643CC" w:rsidRDefault="00097D5A" w:rsidP="009330AD">
      <w:pPr>
        <w:numPr>
          <w:ilvl w:val="0"/>
          <w:numId w:val="14"/>
        </w:numPr>
        <w:suppressAutoHyphens/>
        <w:spacing w:before="60" w:after="0" w:line="288" w:lineRule="auto"/>
        <w:ind w:left="284" w:hanging="284"/>
        <w:jc w:val="both"/>
        <w:rPr>
          <w:rFonts w:eastAsia="Times New Roman" w:cs="Calibri"/>
          <w:lang w:eastAsia="zh-CN"/>
        </w:rPr>
      </w:pPr>
      <w:r w:rsidRPr="003643CC">
        <w:rPr>
          <w:rFonts w:eastAsia="Times New Roman" w:cs="Calibri"/>
          <w:lang w:eastAsia="zh-CN"/>
        </w:rPr>
        <w:t>wskaźnik zameldowań w latach 20</w:t>
      </w:r>
      <w:r>
        <w:rPr>
          <w:rFonts w:eastAsia="Times New Roman" w:cs="Calibri"/>
          <w:lang w:eastAsia="zh-CN"/>
        </w:rPr>
        <w:t>02</w:t>
      </w:r>
      <w:r w:rsidRPr="003643CC">
        <w:rPr>
          <w:rFonts w:eastAsia="Times New Roman" w:cs="Calibri"/>
          <w:lang w:eastAsia="zh-CN"/>
        </w:rPr>
        <w:t xml:space="preserve"> – 20</w:t>
      </w:r>
      <w:r>
        <w:rPr>
          <w:rFonts w:eastAsia="Times New Roman" w:cs="Calibri"/>
          <w:lang w:eastAsia="zh-CN"/>
        </w:rPr>
        <w:t>2</w:t>
      </w:r>
      <w:r w:rsidRPr="003643CC">
        <w:rPr>
          <w:rFonts w:eastAsia="Times New Roman" w:cs="Calibri"/>
          <w:lang w:eastAsia="zh-CN"/>
        </w:rPr>
        <w:t>1,</w:t>
      </w:r>
    </w:p>
    <w:p w14:paraId="05EB1F20" w14:textId="77777777" w:rsidR="00097D5A" w:rsidRPr="003643CC" w:rsidRDefault="00097D5A" w:rsidP="009330AD">
      <w:pPr>
        <w:numPr>
          <w:ilvl w:val="0"/>
          <w:numId w:val="14"/>
        </w:numPr>
        <w:suppressAutoHyphens/>
        <w:spacing w:before="60" w:after="0" w:line="288" w:lineRule="auto"/>
        <w:ind w:left="284" w:hanging="284"/>
        <w:jc w:val="both"/>
        <w:rPr>
          <w:rFonts w:eastAsia="Times New Roman" w:cs="Calibri"/>
          <w:lang w:eastAsia="zh-CN"/>
        </w:rPr>
      </w:pPr>
      <w:r w:rsidRPr="003643CC">
        <w:rPr>
          <w:rFonts w:eastAsia="Times New Roman" w:cs="Calibri"/>
          <w:lang w:eastAsia="zh-CN"/>
        </w:rPr>
        <w:t>położenie w sąsiedztwie m</w:t>
      </w:r>
      <w:r>
        <w:rPr>
          <w:rFonts w:eastAsia="Times New Roman" w:cs="Calibri"/>
          <w:lang w:eastAsia="zh-CN"/>
        </w:rPr>
        <w:t>.</w:t>
      </w:r>
      <w:r w:rsidRPr="003643CC">
        <w:rPr>
          <w:rFonts w:eastAsia="Times New Roman" w:cs="Calibri"/>
          <w:lang w:eastAsia="zh-CN"/>
        </w:rPr>
        <w:t xml:space="preserve"> Elbląg, gdzie zauważa się </w:t>
      </w:r>
      <w:r w:rsidRPr="003643CC">
        <w:rPr>
          <w:rFonts w:eastAsia="Times New Roman" w:cs="Arial"/>
          <w:lang w:eastAsia="zh-CN"/>
        </w:rPr>
        <w:t xml:space="preserve">przenoszenia się części mieszkańców na obszary peryferyjne </w:t>
      </w:r>
      <w:r>
        <w:rPr>
          <w:rFonts w:eastAsia="Times New Roman" w:cs="Arial"/>
          <w:lang w:eastAsia="zh-CN"/>
        </w:rPr>
        <w:t>–</w:t>
      </w:r>
      <w:r w:rsidRPr="003643CC">
        <w:rPr>
          <w:rFonts w:eastAsia="Times New Roman" w:cs="Arial"/>
          <w:lang w:eastAsia="zh-CN"/>
        </w:rPr>
        <w:t xml:space="preserve"> </w:t>
      </w:r>
      <w:r>
        <w:rPr>
          <w:rFonts w:eastAsia="Times New Roman" w:cs="Arial"/>
          <w:lang w:eastAsia="zh-CN"/>
        </w:rPr>
        <w:t xml:space="preserve">na teren </w:t>
      </w:r>
      <w:r w:rsidRPr="003643CC">
        <w:rPr>
          <w:rFonts w:eastAsia="Times New Roman" w:cs="Arial"/>
          <w:lang w:eastAsia="zh-CN"/>
        </w:rPr>
        <w:t>gminy.</w:t>
      </w:r>
    </w:p>
    <w:p w14:paraId="2815BDD5" w14:textId="77777777" w:rsidR="00097D5A" w:rsidRPr="00901802" w:rsidRDefault="00097D5A" w:rsidP="00474E63">
      <w:pPr>
        <w:suppressAutoHyphens/>
        <w:spacing w:after="0" w:line="288" w:lineRule="auto"/>
        <w:ind w:left="0" w:firstLine="567"/>
        <w:jc w:val="both"/>
        <w:rPr>
          <w:rFonts w:eastAsia="Times New Roman" w:cs="Arial"/>
          <w:iCs/>
          <w:lang w:eastAsia="pl-PL"/>
        </w:rPr>
      </w:pPr>
      <w:r w:rsidRPr="00901802">
        <w:rPr>
          <w:rFonts w:eastAsia="Times New Roman" w:cs="Arial"/>
          <w:iCs/>
          <w:lang w:eastAsia="pl-PL"/>
        </w:rPr>
        <w:t xml:space="preserve">W gminie Elbląg znajduje się 41 miejscowości. Tabela zamieszczona powyżej przedstawia kształtowanie się ludności w poszczególnych miejscowościach na przestrzeni 7 lat od 2015 r. do roku 2021. Największa z nich to Gronowo Górne z 1351 mieszkańcami w roku 2021. W dwóch miejscowościach Janów i Nowakowo liczba ludności mieści się w przedziale 300 – 500 osób. W 9 -ciu miejscowościach liczba ludności kształtuje się na poziomie od 200 do 300 osób. W kolejnych 15 miejscowościach liczba ludności mieści się w przedziale od 100 do 200 mieszkańców, pozostałe mają ich mniej niż 100. Najmniejsze wsie liczą zaledwie kilku mieszkańców – Karczowizna i Klepa. </w:t>
      </w:r>
    </w:p>
    <w:p w14:paraId="6520587D" w14:textId="77777777" w:rsidR="00097D5A" w:rsidRPr="00655238" w:rsidRDefault="00097D5A" w:rsidP="00474E63">
      <w:pPr>
        <w:suppressLineNumbers/>
        <w:suppressAutoHyphens/>
        <w:spacing w:after="0" w:line="288" w:lineRule="auto"/>
        <w:ind w:left="0" w:firstLine="567"/>
        <w:jc w:val="both"/>
        <w:rPr>
          <w:rFonts w:cs="Arial"/>
          <w:shd w:val="clear" w:color="auto" w:fill="FFFFFF"/>
        </w:rPr>
      </w:pPr>
      <w:r w:rsidRPr="00EF10AB">
        <w:rPr>
          <w:rFonts w:cs="Arial"/>
          <w:shd w:val="clear" w:color="auto" w:fill="FFFFFF"/>
        </w:rPr>
        <w:t>Gmina Elbląg ma 7 613 mieszkańców (w tym zameldowanych na stałe 7</w:t>
      </w:r>
      <w:r w:rsidR="00504B86">
        <w:rPr>
          <w:rFonts w:cs="Arial"/>
          <w:shd w:val="clear" w:color="auto" w:fill="FFFFFF"/>
        </w:rPr>
        <w:t>379</w:t>
      </w:r>
      <w:r w:rsidRPr="00EF10AB">
        <w:rPr>
          <w:rFonts w:cs="Arial"/>
          <w:shd w:val="clear" w:color="auto" w:fill="FFFFFF"/>
        </w:rPr>
        <w:t xml:space="preserve"> osób)</w:t>
      </w:r>
      <w:r w:rsidR="00504B86">
        <w:rPr>
          <w:rFonts w:cs="Arial"/>
          <w:shd w:val="clear" w:color="auto" w:fill="FFFFFF"/>
        </w:rPr>
        <w:t xml:space="preserve"> w 2021</w:t>
      </w:r>
      <w:r w:rsidR="004D62F8">
        <w:rPr>
          <w:rFonts w:cs="Arial"/>
          <w:shd w:val="clear" w:color="auto" w:fill="FFFFFF"/>
        </w:rPr>
        <w:t xml:space="preserve"> r.</w:t>
      </w:r>
      <w:r w:rsidRPr="00EF10AB">
        <w:rPr>
          <w:rFonts w:cs="Arial"/>
          <w:shd w:val="clear" w:color="auto" w:fill="FFFFFF"/>
        </w:rPr>
        <w:t xml:space="preserve">, z czego 48,9% stanowią kobiety, a 51,1% mężczyźni. W latach 2002-2021 liczba mieszkańców wzrosła o 13,9%. </w:t>
      </w:r>
      <w:r w:rsidRPr="00655238">
        <w:rPr>
          <w:rFonts w:cs="Arial"/>
          <w:shd w:val="clear" w:color="auto" w:fill="FFFFFF"/>
        </w:rPr>
        <w:t xml:space="preserve">Średni wiek mieszkańców wynosi 39,8 lat i jest nieznacznie mniejszy od średniego wieku mieszkańców województwa warmińsko-mazurskiego oraz nieznacznie mniejszy od średniego wieku mieszkańców całej Polski. </w:t>
      </w:r>
    </w:p>
    <w:p w14:paraId="24EF9186" w14:textId="77777777" w:rsidR="00097D5A" w:rsidRPr="00655238" w:rsidRDefault="00097D5A" w:rsidP="00474E63">
      <w:pPr>
        <w:suppressLineNumbers/>
        <w:suppressAutoHyphens/>
        <w:spacing w:after="0" w:line="288" w:lineRule="auto"/>
        <w:ind w:left="0" w:firstLine="567"/>
        <w:jc w:val="both"/>
        <w:rPr>
          <w:rFonts w:cs="Arial"/>
          <w:shd w:val="clear" w:color="auto" w:fill="FFFFFF"/>
        </w:rPr>
      </w:pPr>
      <w:r w:rsidRPr="00655238">
        <w:rPr>
          <w:rFonts w:cs="Arial"/>
          <w:shd w:val="clear" w:color="auto" w:fill="FFFFFF"/>
        </w:rPr>
        <w:t xml:space="preserve">Mieszkańcy gminy Elbląg zawarli w 2021 roku 21 małżeństw, co odpowiada 2,8 małżeństwom na 1000 mieszkańców. Jest to znacznie mniej od wartości dla województwa warmińsko-mazurskiego oraz znacznie mniej od wartości dla Polski. </w:t>
      </w:r>
    </w:p>
    <w:p w14:paraId="15AE7A8E" w14:textId="77777777" w:rsidR="00097D5A" w:rsidRPr="00655238" w:rsidRDefault="00097D5A" w:rsidP="00474E63">
      <w:pPr>
        <w:suppressLineNumbers/>
        <w:suppressAutoHyphens/>
        <w:spacing w:after="0" w:line="288" w:lineRule="auto"/>
        <w:ind w:left="0" w:firstLine="567"/>
        <w:jc w:val="both"/>
        <w:rPr>
          <w:rFonts w:cs="Arial"/>
          <w:shd w:val="clear" w:color="auto" w:fill="FFFFFF"/>
        </w:rPr>
      </w:pPr>
      <w:r w:rsidRPr="00655238">
        <w:rPr>
          <w:rFonts w:cs="Arial"/>
          <w:shd w:val="clear" w:color="auto" w:fill="FFFFFF"/>
        </w:rPr>
        <w:t xml:space="preserve">W tym samym okresie odnotowano 1,6 rozwodów przypadających na 1000 mieszkańców. 31,0% mieszkańców gminy Elbląg jest stanu wolnego, 51,0% żyje w małżeństwie, 8,0% mieszkańców jest po rozwodzie, a 8,0% to wdowy/wdowcy. </w:t>
      </w:r>
    </w:p>
    <w:p w14:paraId="61A047E4" w14:textId="77777777" w:rsidR="00097D5A" w:rsidRPr="00655238" w:rsidRDefault="00097D5A" w:rsidP="00474E63">
      <w:pPr>
        <w:suppressLineNumbers/>
        <w:suppressAutoHyphens/>
        <w:spacing w:after="0" w:line="288" w:lineRule="auto"/>
        <w:ind w:left="0" w:firstLine="567"/>
        <w:jc w:val="both"/>
        <w:rPr>
          <w:rFonts w:cs="Arial"/>
          <w:shd w:val="clear" w:color="auto" w:fill="FFFFFF"/>
        </w:rPr>
      </w:pPr>
      <w:r w:rsidRPr="00655238">
        <w:rPr>
          <w:rFonts w:cs="Arial"/>
          <w:shd w:val="clear" w:color="auto" w:fill="FFFFFF"/>
        </w:rPr>
        <w:t xml:space="preserve">W 2021 roku 26,8% zgonów w gminie Elbląg spowodowanych było chorobami układu krążenia, przyczyną 18,8% zgonów w gminie Elbląg były nowotwory, a 8,9% zgonów spowodowanych było chorobami układu oddechowego. Na 1000 ludności gminy Elbląg przypada 10.78 zgonów. Jest to znacznie mniej od wartości średniej dla województwa warmińsko-mazurskiego oraz znacznie mniej od wartości średniej dla kraju. </w:t>
      </w:r>
    </w:p>
    <w:p w14:paraId="5CF2D968" w14:textId="77777777" w:rsidR="00097D5A" w:rsidRDefault="00097D5A" w:rsidP="00474E63">
      <w:pPr>
        <w:suppressLineNumbers/>
        <w:suppressAutoHyphens/>
        <w:spacing w:after="0" w:line="288" w:lineRule="auto"/>
        <w:ind w:left="0" w:firstLine="567"/>
        <w:jc w:val="both"/>
        <w:rPr>
          <w:rFonts w:cs="Arial"/>
          <w:shd w:val="clear" w:color="auto" w:fill="FFFFFF"/>
        </w:rPr>
      </w:pPr>
      <w:r w:rsidRPr="001A4206">
        <w:rPr>
          <w:rFonts w:cs="Arial"/>
          <w:shd w:val="clear" w:color="auto" w:fill="FFFFFF"/>
        </w:rPr>
        <w:t>W 2021 roku zarejestrowano 145 zameldowań w ruchu wewnętrznym oraz 99 wymeldowań,</w:t>
      </w:r>
      <w:r w:rsidRPr="00655238">
        <w:rPr>
          <w:rFonts w:cs="Arial"/>
          <w:shd w:val="clear" w:color="auto" w:fill="FFFFFF"/>
        </w:rPr>
        <w:t xml:space="preserve"> w wyniku czego saldo migracji wewnętrznych wynosi dla gminy Elbląg 46. </w:t>
      </w:r>
    </w:p>
    <w:p w14:paraId="6B8B53FA" w14:textId="77777777" w:rsidR="00097D5A" w:rsidRPr="00315005" w:rsidRDefault="00097D5A" w:rsidP="00474E63">
      <w:pPr>
        <w:suppressLineNumbers/>
        <w:suppressAutoHyphens/>
        <w:spacing w:after="0" w:line="288" w:lineRule="auto"/>
        <w:ind w:left="0" w:firstLine="567"/>
        <w:jc w:val="both"/>
        <w:rPr>
          <w:rFonts w:cs="Arial"/>
          <w:shd w:val="clear" w:color="auto" w:fill="FFFFFF"/>
        </w:rPr>
      </w:pPr>
      <w:r w:rsidRPr="00315005">
        <w:rPr>
          <w:rFonts w:cs="Arial"/>
          <w:shd w:val="clear" w:color="auto" w:fill="FFFFFF"/>
        </w:rPr>
        <w:t>W tym samym roku 0 osób zameldowało się z zagranicy oraz zarejestrowano 0 wymeldowań za granicę - daje to saldo migracji zagranicznych wynoszące 0.</w:t>
      </w:r>
    </w:p>
    <w:p w14:paraId="5B219EEC" w14:textId="77777777" w:rsidR="00097D5A" w:rsidRDefault="00097D5A" w:rsidP="00474E63">
      <w:pPr>
        <w:suppressLineNumbers/>
        <w:suppressAutoHyphens/>
        <w:spacing w:after="0" w:line="288" w:lineRule="auto"/>
        <w:ind w:left="0"/>
        <w:rPr>
          <w:rFonts w:cs="Arial"/>
          <w:shd w:val="clear" w:color="auto" w:fill="FFFFFF"/>
        </w:rPr>
      </w:pPr>
      <w:r>
        <w:rPr>
          <w:rFonts w:cs="Arial"/>
          <w:shd w:val="clear" w:color="auto" w:fill="FFFFFF"/>
        </w:rPr>
        <w:t xml:space="preserve">Na </w:t>
      </w:r>
      <w:r w:rsidRPr="007B57D1">
        <w:rPr>
          <w:rFonts w:cs="Arial"/>
          <w:shd w:val="clear" w:color="auto" w:fill="FFFFFF"/>
        </w:rPr>
        <w:t>7</w:t>
      </w:r>
      <w:r>
        <w:rPr>
          <w:rFonts w:cs="Arial"/>
          <w:shd w:val="clear" w:color="auto" w:fill="FFFFFF"/>
        </w:rPr>
        <w:t> </w:t>
      </w:r>
      <w:r w:rsidRPr="007B57D1">
        <w:rPr>
          <w:rFonts w:cs="Arial"/>
          <w:shd w:val="clear" w:color="auto" w:fill="FFFFFF"/>
        </w:rPr>
        <w:t>613</w:t>
      </w:r>
      <w:r>
        <w:rPr>
          <w:rFonts w:cs="Arial"/>
          <w:shd w:val="clear" w:color="auto" w:fill="FFFFFF"/>
        </w:rPr>
        <w:t xml:space="preserve"> </w:t>
      </w:r>
      <w:r w:rsidRPr="007B57D1">
        <w:rPr>
          <w:rFonts w:cs="Arial"/>
          <w:shd w:val="clear" w:color="auto" w:fill="FFFFFF"/>
        </w:rPr>
        <w:t xml:space="preserve"> mieszkańców gminy Elbląg</w:t>
      </w:r>
      <w:r>
        <w:rPr>
          <w:rFonts w:cs="Arial"/>
          <w:shd w:val="clear" w:color="auto" w:fill="FFFFFF"/>
        </w:rPr>
        <w:t>:</w:t>
      </w:r>
    </w:p>
    <w:p w14:paraId="33DA9C60" w14:textId="77777777" w:rsidR="00097D5A" w:rsidRPr="005F2D74" w:rsidRDefault="00097D5A" w:rsidP="00474E63">
      <w:pPr>
        <w:pStyle w:val="Akapitzlist"/>
        <w:numPr>
          <w:ilvl w:val="0"/>
          <w:numId w:val="29"/>
        </w:numPr>
        <w:suppressLineNumbers/>
        <w:spacing w:line="288" w:lineRule="auto"/>
        <w:ind w:left="425" w:hanging="425"/>
        <w:rPr>
          <w:rFonts w:cs="Arial"/>
          <w:sz w:val="22"/>
          <w:szCs w:val="22"/>
          <w:shd w:val="clear" w:color="auto" w:fill="FFFFFF"/>
        </w:rPr>
      </w:pPr>
      <w:r w:rsidRPr="005F2D74">
        <w:rPr>
          <w:rFonts w:cs="Arial"/>
          <w:sz w:val="22"/>
          <w:szCs w:val="22"/>
          <w:shd w:val="clear" w:color="auto" w:fill="FFFFFF"/>
        </w:rPr>
        <w:t>62,7% mieszkańców gminy Elbląg jest w wieku produkcyjnym,</w:t>
      </w:r>
    </w:p>
    <w:p w14:paraId="64ADE424" w14:textId="77777777" w:rsidR="00097D5A" w:rsidRPr="005F2D74" w:rsidRDefault="00097D5A" w:rsidP="00474E63">
      <w:pPr>
        <w:pStyle w:val="Akapitzlist"/>
        <w:numPr>
          <w:ilvl w:val="0"/>
          <w:numId w:val="29"/>
        </w:numPr>
        <w:suppressLineNumbers/>
        <w:spacing w:line="288" w:lineRule="auto"/>
        <w:ind w:left="425" w:hanging="425"/>
        <w:rPr>
          <w:rFonts w:cs="Arial"/>
          <w:sz w:val="22"/>
          <w:szCs w:val="22"/>
          <w:shd w:val="clear" w:color="auto" w:fill="FFFFFF"/>
        </w:rPr>
      </w:pPr>
      <w:r w:rsidRPr="005F2D74">
        <w:rPr>
          <w:rFonts w:cs="Arial"/>
          <w:sz w:val="22"/>
          <w:szCs w:val="22"/>
          <w:shd w:val="clear" w:color="auto" w:fill="FFFFFF"/>
        </w:rPr>
        <w:t xml:space="preserve">19,0% w wieku przedprodukcyjnym, </w:t>
      </w:r>
    </w:p>
    <w:p w14:paraId="7E162E0A" w14:textId="77777777" w:rsidR="00097D5A" w:rsidRPr="001A4206" w:rsidRDefault="00097D5A" w:rsidP="00474E63">
      <w:pPr>
        <w:pStyle w:val="Akapitzlist"/>
        <w:numPr>
          <w:ilvl w:val="0"/>
          <w:numId w:val="29"/>
        </w:numPr>
        <w:suppressLineNumbers/>
        <w:spacing w:line="288" w:lineRule="auto"/>
        <w:ind w:left="284" w:hanging="284"/>
        <w:rPr>
          <w:rFonts w:cs="Arial"/>
          <w:sz w:val="22"/>
          <w:szCs w:val="22"/>
          <w:shd w:val="clear" w:color="auto" w:fill="FFFFFF"/>
        </w:rPr>
      </w:pPr>
      <w:r w:rsidRPr="001A4206">
        <w:rPr>
          <w:rFonts w:cs="Arial"/>
          <w:sz w:val="22"/>
          <w:szCs w:val="22"/>
          <w:shd w:val="clear" w:color="auto" w:fill="FFFFFF"/>
        </w:rPr>
        <w:t xml:space="preserve">  18,2% mieszkańców jest w wieku poprodukcyjnym.</w:t>
      </w:r>
    </w:p>
    <w:p w14:paraId="33F1243A" w14:textId="77777777" w:rsidR="00097D5A" w:rsidRPr="00FB13CF" w:rsidRDefault="00097D5A" w:rsidP="00474E63">
      <w:pPr>
        <w:suppressLineNumbers/>
        <w:suppressAutoHyphens/>
        <w:spacing w:after="0" w:line="288" w:lineRule="auto"/>
        <w:ind w:left="0" w:firstLine="567"/>
        <w:jc w:val="both"/>
        <w:rPr>
          <w:rFonts w:cs="Arial"/>
          <w:shd w:val="clear" w:color="auto" w:fill="FFFFFF"/>
        </w:rPr>
      </w:pPr>
      <w:r w:rsidRPr="00FB13CF">
        <w:rPr>
          <w:rFonts w:cs="Arial"/>
          <w:shd w:val="clear" w:color="auto" w:fill="FFFFFF"/>
        </w:rPr>
        <w:lastRenderedPageBreak/>
        <w:t xml:space="preserve">Rzeczywisty stan zaludnienia gminy Elbląg w 2021 roku kształtowany był przez dodatnie saldo migracji i ujemny przyrost naturalny. Zarejestrowano 145 zameldowań w ruchu wewnętrznym oraz 99 wymeldowań, w wyniku czego saldo migracji wewnętrznych wynosi 46. </w:t>
      </w:r>
    </w:p>
    <w:p w14:paraId="4507A2CE" w14:textId="77777777" w:rsidR="00097D5A" w:rsidRDefault="00097D5A" w:rsidP="00474E63">
      <w:pPr>
        <w:spacing w:after="0" w:line="288" w:lineRule="auto"/>
        <w:ind w:left="0" w:firstLine="567"/>
        <w:rPr>
          <w:rFonts w:eastAsia="Calibri" w:cs="Arial"/>
          <w:iCs/>
        </w:rPr>
      </w:pPr>
      <w:r>
        <w:rPr>
          <w:rFonts w:eastAsia="Calibri" w:cs="Arial"/>
          <w:iCs/>
        </w:rPr>
        <w:t>Do roku 2019 przyrost naturalny był wyższy lub równy liczbie zgonów. Natomiast od roku 2020 rejestruje się p</w:t>
      </w:r>
      <w:r w:rsidRPr="00C0097C">
        <w:rPr>
          <w:rFonts w:eastAsia="Calibri" w:cs="Arial"/>
          <w:iCs/>
        </w:rPr>
        <w:t xml:space="preserve">rzyrost naturalny ujemny i </w:t>
      </w:r>
      <w:r>
        <w:rPr>
          <w:rFonts w:eastAsia="Calibri" w:cs="Arial"/>
          <w:iCs/>
        </w:rPr>
        <w:t xml:space="preserve">w roku 2021 </w:t>
      </w:r>
      <w:r w:rsidRPr="00C0097C">
        <w:rPr>
          <w:rFonts w:eastAsia="Calibri" w:cs="Arial"/>
          <w:iCs/>
        </w:rPr>
        <w:t>wynosi 31.</w:t>
      </w:r>
      <w:r>
        <w:rPr>
          <w:rFonts w:eastAsia="Calibri" w:cs="Arial"/>
          <w:iCs/>
        </w:rPr>
        <w:t xml:space="preserve"> </w:t>
      </w:r>
      <w:r w:rsidRPr="00C0097C">
        <w:rPr>
          <w:rFonts w:eastAsia="Calibri" w:cs="Arial"/>
          <w:iCs/>
        </w:rPr>
        <w:t>W 2021 roku urodziło się 62 dzieci</w:t>
      </w:r>
      <w:r>
        <w:rPr>
          <w:rFonts w:eastAsia="Calibri" w:cs="Arial"/>
          <w:iCs/>
        </w:rPr>
        <w:t xml:space="preserve"> natomiast zmarły 93</w:t>
      </w:r>
      <w:r w:rsidR="00CE1D85">
        <w:rPr>
          <w:rFonts w:eastAsia="Calibri" w:cs="Arial"/>
          <w:iCs/>
        </w:rPr>
        <w:t xml:space="preserve"> osoby</w:t>
      </w:r>
      <w:r w:rsidRPr="00C0097C">
        <w:rPr>
          <w:rFonts w:eastAsia="Calibri" w:cs="Arial"/>
          <w:iCs/>
        </w:rPr>
        <w:t xml:space="preserve">. Współczynnik dynamiki demograficznej, czyli stosunek liczby urodzeń żywych do liczby zgonów wynosi 0,67. </w:t>
      </w:r>
      <w:r w:rsidR="00FE58A1" w:rsidRPr="00C0097C">
        <w:rPr>
          <w:rFonts w:eastAsia="Calibri" w:cs="Arial"/>
          <w:iCs/>
        </w:rPr>
        <w:t>Nadwyż</w:t>
      </w:r>
      <w:r w:rsidR="00FE58A1">
        <w:rPr>
          <w:rFonts w:eastAsia="Calibri" w:cs="Arial"/>
          <w:iCs/>
        </w:rPr>
        <w:t>ka</w:t>
      </w:r>
      <w:r w:rsidR="00FE58A1" w:rsidRPr="00C0097C">
        <w:rPr>
          <w:rFonts w:eastAsia="Calibri" w:cs="Arial"/>
          <w:iCs/>
        </w:rPr>
        <w:t xml:space="preserve"> </w:t>
      </w:r>
      <w:r w:rsidRPr="00C0097C">
        <w:rPr>
          <w:rFonts w:eastAsia="Calibri" w:cs="Arial"/>
          <w:iCs/>
        </w:rPr>
        <w:t>zgonów w stosunku do urodzeń żywych</w:t>
      </w:r>
      <w:r w:rsidR="00FE58A1">
        <w:rPr>
          <w:rFonts w:eastAsia="Calibri" w:cs="Arial"/>
          <w:iCs/>
        </w:rPr>
        <w:t xml:space="preserve"> </w:t>
      </w:r>
      <w:r w:rsidRPr="00C0097C">
        <w:rPr>
          <w:rFonts w:eastAsia="Calibri" w:cs="Arial"/>
          <w:iCs/>
        </w:rPr>
        <w:t xml:space="preserve">świadczy o </w:t>
      </w:r>
      <w:r>
        <w:rPr>
          <w:rFonts w:eastAsia="Calibri" w:cs="Arial"/>
          <w:iCs/>
        </w:rPr>
        <w:t xml:space="preserve">zmniejszaniu się </w:t>
      </w:r>
      <w:r w:rsidRPr="00C0097C">
        <w:rPr>
          <w:rFonts w:eastAsia="Calibri" w:cs="Arial"/>
          <w:iCs/>
        </w:rPr>
        <w:t>liczby ludności</w:t>
      </w:r>
      <w:r>
        <w:rPr>
          <w:rFonts w:eastAsia="Calibri" w:cs="Arial"/>
          <w:iCs/>
        </w:rPr>
        <w:t xml:space="preserve"> </w:t>
      </w:r>
      <w:r w:rsidR="00FE58A1">
        <w:rPr>
          <w:rFonts w:eastAsia="Calibri" w:cs="Arial"/>
          <w:iCs/>
        </w:rPr>
        <w:t xml:space="preserve">mieszkającej </w:t>
      </w:r>
      <w:r>
        <w:rPr>
          <w:rFonts w:eastAsia="Calibri" w:cs="Arial"/>
          <w:iCs/>
        </w:rPr>
        <w:t>w gminie</w:t>
      </w:r>
      <w:r w:rsidRPr="00C0097C">
        <w:rPr>
          <w:rFonts w:eastAsia="Calibri" w:cs="Arial"/>
          <w:iCs/>
        </w:rPr>
        <w:t>.</w:t>
      </w:r>
    </w:p>
    <w:p w14:paraId="50FD9B97" w14:textId="77777777" w:rsidR="00097D5A" w:rsidRPr="00812AC3" w:rsidRDefault="00097D5A" w:rsidP="00474E63">
      <w:pPr>
        <w:spacing w:after="0" w:line="288" w:lineRule="auto"/>
        <w:ind w:left="0"/>
        <w:rPr>
          <w:rFonts w:eastAsia="Calibri" w:cs="Arial"/>
        </w:rPr>
      </w:pPr>
      <w:r w:rsidRPr="00B764DF">
        <w:rPr>
          <w:rFonts w:eastAsia="Calibri" w:cs="Arial"/>
        </w:rPr>
        <w:t xml:space="preserve">Tabela </w:t>
      </w:r>
      <w:r w:rsidR="00D056F9">
        <w:rPr>
          <w:rFonts w:eastAsia="Calibri" w:cs="Arial"/>
        </w:rPr>
        <w:t>8</w:t>
      </w:r>
      <w:r>
        <w:rPr>
          <w:rFonts w:eastAsia="Calibri" w:cs="Arial"/>
        </w:rPr>
        <w:t xml:space="preserve">. </w:t>
      </w:r>
      <w:r w:rsidRPr="00812AC3">
        <w:rPr>
          <w:rFonts w:eastAsia="Calibri" w:cs="Arial"/>
        </w:rPr>
        <w:t>Zmiany przyrostu naturalnego</w:t>
      </w:r>
      <w:r w:rsidRPr="00B764DF">
        <w:rPr>
          <w:rFonts w:eastAsia="Calibri" w:cs="Arial"/>
        </w:rPr>
        <w:t xml:space="preserve"> w latach 2015 - 2021</w:t>
      </w:r>
    </w:p>
    <w:tbl>
      <w:tblPr>
        <w:tblStyle w:val="Tabela-Siatka6"/>
        <w:tblW w:w="9640" w:type="dxa"/>
        <w:jc w:val="center"/>
        <w:tblLook w:val="04A0" w:firstRow="1" w:lastRow="0" w:firstColumn="1" w:lastColumn="0" w:noHBand="0" w:noVBand="1"/>
      </w:tblPr>
      <w:tblGrid>
        <w:gridCol w:w="1702"/>
        <w:gridCol w:w="1134"/>
        <w:gridCol w:w="1134"/>
        <w:gridCol w:w="1134"/>
        <w:gridCol w:w="1134"/>
        <w:gridCol w:w="1134"/>
        <w:gridCol w:w="1134"/>
        <w:gridCol w:w="1134"/>
      </w:tblGrid>
      <w:tr w:rsidR="00097D5A" w:rsidRPr="0057786D" w14:paraId="42219A1C" w14:textId="77777777" w:rsidTr="002A082D">
        <w:trPr>
          <w:trHeight w:val="551"/>
          <w:jc w:val="center"/>
        </w:trPr>
        <w:tc>
          <w:tcPr>
            <w:tcW w:w="1702" w:type="dxa"/>
            <w:vAlign w:val="center"/>
          </w:tcPr>
          <w:p w14:paraId="2C46D922" w14:textId="77777777" w:rsidR="00097D5A" w:rsidRPr="00812AC3" w:rsidRDefault="00097D5A" w:rsidP="00474E63">
            <w:pPr>
              <w:spacing w:after="0" w:line="288" w:lineRule="auto"/>
              <w:ind w:left="0"/>
              <w:jc w:val="center"/>
              <w:rPr>
                <w:rFonts w:ascii="Calibri" w:eastAsia="Calibri" w:hAnsi="Calibri" w:cs="Times New Roman"/>
              </w:rPr>
            </w:pPr>
          </w:p>
        </w:tc>
        <w:tc>
          <w:tcPr>
            <w:tcW w:w="1134" w:type="dxa"/>
            <w:vAlign w:val="center"/>
          </w:tcPr>
          <w:p w14:paraId="3504A8B2" w14:textId="77777777" w:rsidR="0057786D" w:rsidRPr="0057786D" w:rsidRDefault="0057786D" w:rsidP="00474E63">
            <w:pPr>
              <w:spacing w:after="0" w:line="288" w:lineRule="auto"/>
              <w:ind w:left="0"/>
              <w:jc w:val="center"/>
              <w:rPr>
                <w:rFonts w:ascii="Calibri" w:eastAsia="Calibri" w:hAnsi="Calibri" w:cs="Times New Roman"/>
                <w:b/>
              </w:rPr>
            </w:pPr>
          </w:p>
          <w:p w14:paraId="0EC8891D" w14:textId="77777777" w:rsidR="00097D5A" w:rsidRPr="0057786D" w:rsidRDefault="00097D5A" w:rsidP="00474E63">
            <w:pPr>
              <w:spacing w:after="0" w:line="288" w:lineRule="auto"/>
              <w:ind w:left="0"/>
              <w:jc w:val="center"/>
              <w:rPr>
                <w:rFonts w:ascii="Calibri" w:eastAsia="Calibri" w:hAnsi="Calibri" w:cs="Times New Roman"/>
                <w:b/>
              </w:rPr>
            </w:pPr>
            <w:r w:rsidRPr="0057786D">
              <w:rPr>
                <w:rFonts w:ascii="Calibri" w:eastAsia="Calibri" w:hAnsi="Calibri" w:cs="Times New Roman"/>
                <w:b/>
              </w:rPr>
              <w:t>Rok 2015</w:t>
            </w:r>
          </w:p>
          <w:p w14:paraId="3E40C5D9" w14:textId="77777777" w:rsidR="0057786D" w:rsidRPr="0057786D" w:rsidRDefault="0057786D" w:rsidP="00474E63">
            <w:pPr>
              <w:spacing w:after="0" w:line="288" w:lineRule="auto"/>
              <w:ind w:left="0"/>
              <w:jc w:val="center"/>
              <w:rPr>
                <w:rFonts w:ascii="Calibri" w:eastAsia="Calibri" w:hAnsi="Calibri" w:cs="Times New Roman"/>
                <w:b/>
              </w:rPr>
            </w:pPr>
          </w:p>
        </w:tc>
        <w:tc>
          <w:tcPr>
            <w:tcW w:w="1134" w:type="dxa"/>
            <w:vAlign w:val="center"/>
          </w:tcPr>
          <w:p w14:paraId="55F2E508" w14:textId="77777777" w:rsidR="00097D5A" w:rsidRPr="0057786D" w:rsidRDefault="00097D5A" w:rsidP="00474E63">
            <w:pPr>
              <w:spacing w:after="0" w:line="288" w:lineRule="auto"/>
              <w:ind w:left="0"/>
              <w:jc w:val="center"/>
              <w:rPr>
                <w:rFonts w:ascii="Calibri" w:eastAsia="Calibri" w:hAnsi="Calibri" w:cs="Times New Roman"/>
                <w:b/>
              </w:rPr>
            </w:pPr>
            <w:r w:rsidRPr="0057786D">
              <w:rPr>
                <w:rFonts w:ascii="Calibri" w:eastAsia="Calibri" w:hAnsi="Calibri" w:cs="Times New Roman"/>
                <w:b/>
              </w:rPr>
              <w:t>Rok 2016</w:t>
            </w:r>
          </w:p>
        </w:tc>
        <w:tc>
          <w:tcPr>
            <w:tcW w:w="1134" w:type="dxa"/>
            <w:vAlign w:val="center"/>
          </w:tcPr>
          <w:p w14:paraId="62493D85" w14:textId="77777777" w:rsidR="00097D5A" w:rsidRPr="0057786D" w:rsidRDefault="00097D5A" w:rsidP="00474E63">
            <w:pPr>
              <w:spacing w:after="0" w:line="288" w:lineRule="auto"/>
              <w:ind w:left="0"/>
              <w:jc w:val="center"/>
              <w:rPr>
                <w:rFonts w:ascii="Calibri" w:eastAsia="Calibri" w:hAnsi="Calibri" w:cs="Times New Roman"/>
                <w:b/>
              </w:rPr>
            </w:pPr>
            <w:r w:rsidRPr="0057786D">
              <w:rPr>
                <w:rFonts w:ascii="Calibri" w:eastAsia="Calibri" w:hAnsi="Calibri" w:cs="Times New Roman"/>
                <w:b/>
              </w:rPr>
              <w:t>Rok 2017</w:t>
            </w:r>
          </w:p>
        </w:tc>
        <w:tc>
          <w:tcPr>
            <w:tcW w:w="1134" w:type="dxa"/>
            <w:vAlign w:val="center"/>
          </w:tcPr>
          <w:p w14:paraId="2EC9FA73" w14:textId="77777777" w:rsidR="00097D5A" w:rsidRPr="0057786D" w:rsidRDefault="00097D5A" w:rsidP="00474E63">
            <w:pPr>
              <w:spacing w:after="0" w:line="288" w:lineRule="auto"/>
              <w:ind w:left="0"/>
              <w:jc w:val="center"/>
              <w:rPr>
                <w:rFonts w:ascii="Calibri" w:eastAsia="Calibri" w:hAnsi="Calibri" w:cs="Times New Roman"/>
                <w:b/>
              </w:rPr>
            </w:pPr>
            <w:r w:rsidRPr="0057786D">
              <w:rPr>
                <w:rFonts w:ascii="Calibri" w:eastAsia="Calibri" w:hAnsi="Calibri" w:cs="Times New Roman"/>
                <w:b/>
              </w:rPr>
              <w:t>Rok 2018</w:t>
            </w:r>
          </w:p>
        </w:tc>
        <w:tc>
          <w:tcPr>
            <w:tcW w:w="1134" w:type="dxa"/>
            <w:vAlign w:val="center"/>
          </w:tcPr>
          <w:p w14:paraId="1599CD2B" w14:textId="77777777" w:rsidR="00097D5A" w:rsidRPr="0057786D" w:rsidRDefault="00097D5A" w:rsidP="00474E63">
            <w:pPr>
              <w:spacing w:after="0" w:line="288" w:lineRule="auto"/>
              <w:ind w:left="0"/>
              <w:jc w:val="center"/>
              <w:rPr>
                <w:rFonts w:ascii="Calibri" w:eastAsia="Calibri" w:hAnsi="Calibri" w:cs="Times New Roman"/>
                <w:b/>
              </w:rPr>
            </w:pPr>
            <w:r w:rsidRPr="0057786D">
              <w:rPr>
                <w:rFonts w:ascii="Calibri" w:eastAsia="Calibri" w:hAnsi="Calibri" w:cs="Times New Roman"/>
                <w:b/>
              </w:rPr>
              <w:t>Rok 2019</w:t>
            </w:r>
          </w:p>
        </w:tc>
        <w:tc>
          <w:tcPr>
            <w:tcW w:w="1134" w:type="dxa"/>
            <w:vAlign w:val="center"/>
          </w:tcPr>
          <w:p w14:paraId="4860B7B9" w14:textId="77777777" w:rsidR="00097D5A" w:rsidRPr="0057786D" w:rsidRDefault="00097D5A" w:rsidP="00474E63">
            <w:pPr>
              <w:spacing w:after="0" w:line="288" w:lineRule="auto"/>
              <w:ind w:left="0"/>
              <w:jc w:val="center"/>
              <w:rPr>
                <w:rFonts w:ascii="Calibri" w:eastAsia="Calibri" w:hAnsi="Calibri" w:cs="Times New Roman"/>
                <w:b/>
              </w:rPr>
            </w:pPr>
            <w:r w:rsidRPr="0057786D">
              <w:rPr>
                <w:rFonts w:ascii="Calibri" w:eastAsia="Calibri" w:hAnsi="Calibri" w:cs="Times New Roman"/>
                <w:b/>
              </w:rPr>
              <w:t>Rok 2020</w:t>
            </w:r>
          </w:p>
        </w:tc>
        <w:tc>
          <w:tcPr>
            <w:tcW w:w="1134" w:type="dxa"/>
            <w:vAlign w:val="center"/>
          </w:tcPr>
          <w:p w14:paraId="41750A86" w14:textId="77777777" w:rsidR="00097D5A" w:rsidRPr="0057786D" w:rsidRDefault="00097D5A" w:rsidP="00474E63">
            <w:pPr>
              <w:spacing w:after="0" w:line="288" w:lineRule="auto"/>
              <w:ind w:left="0"/>
              <w:jc w:val="center"/>
              <w:rPr>
                <w:rFonts w:ascii="Calibri" w:eastAsia="Calibri" w:hAnsi="Calibri" w:cs="Times New Roman"/>
                <w:b/>
              </w:rPr>
            </w:pPr>
            <w:r w:rsidRPr="0057786D">
              <w:rPr>
                <w:rFonts w:ascii="Calibri" w:eastAsia="Calibri" w:hAnsi="Calibri" w:cs="Times New Roman"/>
                <w:b/>
              </w:rPr>
              <w:t>Rok 2021</w:t>
            </w:r>
          </w:p>
        </w:tc>
      </w:tr>
      <w:tr w:rsidR="00097D5A" w:rsidRPr="00812AC3" w14:paraId="78F49B5C" w14:textId="77777777" w:rsidTr="00DF6B1D">
        <w:trPr>
          <w:jc w:val="center"/>
        </w:trPr>
        <w:tc>
          <w:tcPr>
            <w:tcW w:w="1702" w:type="dxa"/>
            <w:vAlign w:val="center"/>
          </w:tcPr>
          <w:p w14:paraId="1E21FF70" w14:textId="77777777" w:rsidR="00097D5A" w:rsidRPr="00812AC3" w:rsidRDefault="00097D5A" w:rsidP="00474E63">
            <w:pPr>
              <w:spacing w:after="0" w:line="288" w:lineRule="auto"/>
              <w:ind w:left="0"/>
              <w:rPr>
                <w:rFonts w:ascii="Calibri" w:eastAsia="Calibri" w:hAnsi="Calibri" w:cs="Times New Roman"/>
              </w:rPr>
            </w:pPr>
            <w:r w:rsidRPr="00812AC3">
              <w:rPr>
                <w:rFonts w:ascii="Calibri" w:eastAsia="Calibri" w:hAnsi="Calibri" w:cs="Times New Roman"/>
              </w:rPr>
              <w:t>Urodzenia żywe</w:t>
            </w:r>
          </w:p>
        </w:tc>
        <w:tc>
          <w:tcPr>
            <w:tcW w:w="1134" w:type="dxa"/>
            <w:vAlign w:val="center"/>
          </w:tcPr>
          <w:p w14:paraId="1951284F"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74</w:t>
            </w:r>
          </w:p>
        </w:tc>
        <w:tc>
          <w:tcPr>
            <w:tcW w:w="1134" w:type="dxa"/>
            <w:vAlign w:val="center"/>
          </w:tcPr>
          <w:p w14:paraId="59841027"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68</w:t>
            </w:r>
          </w:p>
        </w:tc>
        <w:tc>
          <w:tcPr>
            <w:tcW w:w="1134" w:type="dxa"/>
            <w:vAlign w:val="center"/>
          </w:tcPr>
          <w:p w14:paraId="3A6C7D83"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76</w:t>
            </w:r>
          </w:p>
        </w:tc>
        <w:tc>
          <w:tcPr>
            <w:tcW w:w="1134" w:type="dxa"/>
            <w:vAlign w:val="center"/>
          </w:tcPr>
          <w:p w14:paraId="6F17E028"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73</w:t>
            </w:r>
          </w:p>
        </w:tc>
        <w:tc>
          <w:tcPr>
            <w:tcW w:w="1134" w:type="dxa"/>
            <w:vAlign w:val="center"/>
          </w:tcPr>
          <w:p w14:paraId="01FF4902"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84</w:t>
            </w:r>
          </w:p>
        </w:tc>
        <w:tc>
          <w:tcPr>
            <w:tcW w:w="1134" w:type="dxa"/>
            <w:vAlign w:val="center"/>
          </w:tcPr>
          <w:p w14:paraId="39A0898D"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65</w:t>
            </w:r>
          </w:p>
        </w:tc>
        <w:tc>
          <w:tcPr>
            <w:tcW w:w="1134" w:type="dxa"/>
            <w:vAlign w:val="center"/>
          </w:tcPr>
          <w:p w14:paraId="5EC9A610"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62</w:t>
            </w:r>
          </w:p>
        </w:tc>
      </w:tr>
      <w:tr w:rsidR="00097D5A" w:rsidRPr="00812AC3" w14:paraId="613E7F24" w14:textId="77777777" w:rsidTr="00DF6B1D">
        <w:trPr>
          <w:jc w:val="center"/>
        </w:trPr>
        <w:tc>
          <w:tcPr>
            <w:tcW w:w="1702" w:type="dxa"/>
            <w:vAlign w:val="center"/>
          </w:tcPr>
          <w:p w14:paraId="5AF919AC" w14:textId="77777777" w:rsidR="00097D5A" w:rsidRPr="00812AC3" w:rsidRDefault="00097D5A" w:rsidP="00474E63">
            <w:pPr>
              <w:spacing w:after="0" w:line="288" w:lineRule="auto"/>
              <w:ind w:left="0"/>
              <w:rPr>
                <w:rFonts w:ascii="Calibri" w:eastAsia="Calibri" w:hAnsi="Calibri" w:cs="Times New Roman"/>
              </w:rPr>
            </w:pPr>
            <w:r w:rsidRPr="00812AC3">
              <w:rPr>
                <w:rFonts w:ascii="Calibri" w:eastAsia="Calibri" w:hAnsi="Calibri" w:cs="Times New Roman"/>
              </w:rPr>
              <w:t>Zgony</w:t>
            </w:r>
          </w:p>
        </w:tc>
        <w:tc>
          <w:tcPr>
            <w:tcW w:w="1134" w:type="dxa"/>
            <w:vAlign w:val="center"/>
          </w:tcPr>
          <w:p w14:paraId="215AC210"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58</w:t>
            </w:r>
          </w:p>
        </w:tc>
        <w:tc>
          <w:tcPr>
            <w:tcW w:w="1134" w:type="dxa"/>
            <w:vAlign w:val="center"/>
          </w:tcPr>
          <w:p w14:paraId="31D3ACD7"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65</w:t>
            </w:r>
          </w:p>
        </w:tc>
        <w:tc>
          <w:tcPr>
            <w:tcW w:w="1134" w:type="dxa"/>
            <w:vAlign w:val="center"/>
          </w:tcPr>
          <w:p w14:paraId="209A8375"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73</w:t>
            </w:r>
          </w:p>
        </w:tc>
        <w:tc>
          <w:tcPr>
            <w:tcW w:w="1134" w:type="dxa"/>
            <w:vAlign w:val="center"/>
          </w:tcPr>
          <w:p w14:paraId="62B1E0B1"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75</w:t>
            </w:r>
          </w:p>
        </w:tc>
        <w:tc>
          <w:tcPr>
            <w:tcW w:w="1134" w:type="dxa"/>
            <w:vAlign w:val="center"/>
          </w:tcPr>
          <w:p w14:paraId="5D05C130"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64</w:t>
            </w:r>
          </w:p>
        </w:tc>
        <w:tc>
          <w:tcPr>
            <w:tcW w:w="1134" w:type="dxa"/>
            <w:vAlign w:val="center"/>
          </w:tcPr>
          <w:p w14:paraId="40D134F1"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81</w:t>
            </w:r>
          </w:p>
        </w:tc>
        <w:tc>
          <w:tcPr>
            <w:tcW w:w="1134" w:type="dxa"/>
            <w:vAlign w:val="center"/>
          </w:tcPr>
          <w:p w14:paraId="34E8C79C" w14:textId="77777777" w:rsidR="00097D5A" w:rsidRPr="00812AC3" w:rsidRDefault="00097D5A" w:rsidP="00474E63">
            <w:pPr>
              <w:spacing w:after="0" w:line="288" w:lineRule="auto"/>
              <w:ind w:left="0"/>
              <w:jc w:val="center"/>
              <w:rPr>
                <w:rFonts w:ascii="Calibri" w:eastAsia="Calibri" w:hAnsi="Calibri" w:cs="Times New Roman"/>
              </w:rPr>
            </w:pPr>
            <w:r w:rsidRPr="00812AC3">
              <w:rPr>
                <w:rFonts w:ascii="Calibri" w:eastAsia="Calibri" w:hAnsi="Calibri" w:cs="Times New Roman"/>
              </w:rPr>
              <w:t>93</w:t>
            </w:r>
          </w:p>
        </w:tc>
      </w:tr>
    </w:tbl>
    <w:p w14:paraId="35A06F41" w14:textId="77777777" w:rsidR="00BB799B" w:rsidRDefault="00097D5A" w:rsidP="009330AD">
      <w:pPr>
        <w:suppressLineNumbers/>
        <w:suppressAutoHyphens/>
        <w:spacing w:before="240" w:after="0" w:line="288" w:lineRule="auto"/>
        <w:ind w:left="0" w:firstLine="567"/>
        <w:rPr>
          <w:rFonts w:eastAsia="Times New Roman" w:cs="Arial"/>
          <w:iCs/>
          <w:lang w:eastAsia="zh-CN"/>
        </w:rPr>
      </w:pPr>
      <w:r w:rsidRPr="0063121B">
        <w:rPr>
          <w:rFonts w:eastAsia="Times New Roman" w:cs="Arial"/>
          <w:iCs/>
          <w:lang w:eastAsia="zh-CN"/>
        </w:rPr>
        <w:t>Liczba ludności na perspektywę 10 l</w:t>
      </w:r>
      <w:r w:rsidR="00BC3429" w:rsidRPr="0063121B">
        <w:rPr>
          <w:rFonts w:eastAsia="Times New Roman" w:cs="Arial"/>
          <w:iCs/>
          <w:lang w:eastAsia="zh-CN"/>
        </w:rPr>
        <w:t xml:space="preserve">etnią dla obszaru </w:t>
      </w:r>
      <w:r w:rsidRPr="0063121B">
        <w:rPr>
          <w:rFonts w:eastAsia="Times New Roman" w:cs="Arial"/>
          <w:iCs/>
          <w:lang w:eastAsia="zh-CN"/>
        </w:rPr>
        <w:t>gminie Elbląg wg GUS</w:t>
      </w:r>
      <w:r w:rsidR="00BC3429" w:rsidRPr="0063121B">
        <w:rPr>
          <w:rFonts w:eastAsia="Times New Roman" w:cs="Arial"/>
          <w:iCs/>
          <w:lang w:eastAsia="zh-CN"/>
        </w:rPr>
        <w:t xml:space="preserve"> obliczona w 2</w:t>
      </w:r>
      <w:r w:rsidR="0063121B" w:rsidRPr="0063121B">
        <w:rPr>
          <w:rFonts w:eastAsia="Times New Roman" w:cs="Arial"/>
          <w:iCs/>
          <w:lang w:eastAsia="zh-CN"/>
        </w:rPr>
        <w:t>017 r.</w:t>
      </w:r>
      <w:r w:rsidR="0063121B">
        <w:rPr>
          <w:rFonts w:eastAsia="Times New Roman" w:cs="Arial"/>
          <w:iCs/>
          <w:lang w:eastAsia="zh-CN"/>
        </w:rPr>
        <w:t xml:space="preserve"> przedstawia poniżej zamieszczona tabela. Z uwagi, że </w:t>
      </w:r>
      <w:r w:rsidR="00275B33">
        <w:rPr>
          <w:rFonts w:eastAsia="Times New Roman" w:cs="Arial"/>
          <w:iCs/>
          <w:lang w:eastAsia="zh-CN"/>
        </w:rPr>
        <w:t>dane na rok 2017 mieszczą się w granicy błędu przyjęto prognozę podaną przez GUS do dalszych rozważań.</w:t>
      </w:r>
    </w:p>
    <w:p w14:paraId="465F8C3C" w14:textId="77777777" w:rsidR="00097D5A" w:rsidRPr="00F91D30" w:rsidRDefault="00097D5A" w:rsidP="001E3988">
      <w:pPr>
        <w:suppressLineNumbers/>
        <w:suppressAutoHyphens/>
        <w:spacing w:line="288" w:lineRule="auto"/>
        <w:ind w:left="0"/>
        <w:rPr>
          <w:rFonts w:eastAsia="Times New Roman" w:cs="Arial"/>
          <w:iCs/>
          <w:lang w:eastAsia="zh-CN"/>
        </w:rPr>
      </w:pPr>
      <w:r>
        <w:rPr>
          <w:rFonts w:eastAsia="Times New Roman" w:cs="Arial"/>
          <w:iCs/>
          <w:lang w:eastAsia="zh-CN"/>
        </w:rPr>
        <w:t xml:space="preserve">Tabela </w:t>
      </w:r>
      <w:r w:rsidR="00D056F9">
        <w:rPr>
          <w:rFonts w:eastAsia="Times New Roman" w:cs="Arial"/>
          <w:iCs/>
          <w:lang w:eastAsia="zh-CN"/>
        </w:rPr>
        <w:t>9</w:t>
      </w:r>
      <w:r>
        <w:rPr>
          <w:rFonts w:eastAsia="Times New Roman" w:cs="Arial"/>
          <w:iCs/>
          <w:lang w:eastAsia="zh-CN"/>
        </w:rPr>
        <w:t xml:space="preserve">. </w:t>
      </w:r>
      <w:r w:rsidRPr="00F91D30">
        <w:rPr>
          <w:rFonts w:eastAsia="Times New Roman" w:cs="Arial"/>
          <w:iCs/>
          <w:lang w:eastAsia="zh-CN"/>
        </w:rPr>
        <w:t xml:space="preserve">Liczba ludności </w:t>
      </w:r>
      <w:r w:rsidR="00974552">
        <w:rPr>
          <w:rFonts w:eastAsia="Times New Roman" w:cs="Arial"/>
          <w:iCs/>
          <w:lang w:eastAsia="zh-CN"/>
        </w:rPr>
        <w:t>na</w:t>
      </w:r>
      <w:r w:rsidRPr="00F91D30">
        <w:rPr>
          <w:rFonts w:eastAsia="Times New Roman" w:cs="Arial"/>
          <w:iCs/>
          <w:lang w:eastAsia="zh-CN"/>
        </w:rPr>
        <w:t xml:space="preserve"> perspektyw</w:t>
      </w:r>
      <w:r w:rsidR="00974552">
        <w:rPr>
          <w:rFonts w:eastAsia="Times New Roman" w:cs="Arial"/>
          <w:iCs/>
          <w:lang w:eastAsia="zh-CN"/>
        </w:rPr>
        <w:t>ę</w:t>
      </w:r>
      <w:r w:rsidRPr="00F91D30">
        <w:rPr>
          <w:rFonts w:eastAsia="Times New Roman" w:cs="Arial"/>
          <w:iCs/>
          <w:lang w:eastAsia="zh-CN"/>
        </w:rPr>
        <w:t xml:space="preserve"> </w:t>
      </w:r>
      <w:r w:rsidR="00974552" w:rsidRPr="00BC3429">
        <w:rPr>
          <w:rFonts w:eastAsia="Times New Roman" w:cs="Arial"/>
          <w:i/>
          <w:iCs/>
          <w:sz w:val="20"/>
          <w:szCs w:val="20"/>
          <w:lang w:eastAsia="zh-CN"/>
        </w:rPr>
        <w:t xml:space="preserve">(wg </w:t>
      </w:r>
      <w:r w:rsidRPr="00BC3429">
        <w:rPr>
          <w:rFonts w:eastAsia="Times New Roman" w:cs="Arial"/>
          <w:i/>
          <w:iCs/>
          <w:sz w:val="20"/>
          <w:szCs w:val="20"/>
          <w:lang w:eastAsia="zh-CN"/>
        </w:rPr>
        <w:t>oblicz</w:t>
      </w:r>
      <w:r w:rsidR="00974552" w:rsidRPr="00BC3429">
        <w:rPr>
          <w:rFonts w:eastAsia="Times New Roman" w:cs="Arial"/>
          <w:i/>
          <w:iCs/>
          <w:sz w:val="20"/>
          <w:szCs w:val="20"/>
          <w:lang w:eastAsia="zh-CN"/>
        </w:rPr>
        <w:t>eń</w:t>
      </w:r>
      <w:r w:rsidRPr="00BC3429">
        <w:rPr>
          <w:rFonts w:eastAsia="Times New Roman" w:cs="Arial"/>
          <w:i/>
          <w:iCs/>
          <w:sz w:val="20"/>
          <w:szCs w:val="20"/>
          <w:lang w:eastAsia="zh-CN"/>
        </w:rPr>
        <w:t xml:space="preserve"> GUS</w:t>
      </w:r>
      <w:r w:rsidR="00974552" w:rsidRPr="00BC3429">
        <w:rPr>
          <w:rFonts w:eastAsia="Times New Roman" w:cs="Arial"/>
          <w:i/>
          <w:iCs/>
          <w:sz w:val="20"/>
          <w:szCs w:val="20"/>
          <w:lang w:eastAsia="zh-CN"/>
        </w:rPr>
        <w:t xml:space="preserve"> w 2017 r)</w:t>
      </w:r>
      <w:r w:rsidRPr="00BC3429">
        <w:rPr>
          <w:rFonts w:eastAsia="Times New Roman" w:cs="Arial"/>
          <w:i/>
          <w:iCs/>
          <w:sz w:val="20"/>
          <w:szCs w:val="20"/>
          <w:lang w:eastAsia="zh-CN"/>
        </w:rPr>
        <w:t>.</w:t>
      </w:r>
      <w:r w:rsidRPr="00F91D30">
        <w:rPr>
          <w:rFonts w:eastAsia="Times New Roman" w:cs="Arial"/>
          <w:iCs/>
          <w:lang w:eastAsia="zh-CN"/>
        </w:rPr>
        <w:t xml:space="preserve"> </w:t>
      </w:r>
    </w:p>
    <w:tbl>
      <w:tblPr>
        <w:tblW w:w="10065" w:type="dxa"/>
        <w:tblInd w:w="-356" w:type="dxa"/>
        <w:tblLayout w:type="fixed"/>
        <w:tblCellMar>
          <w:left w:w="70" w:type="dxa"/>
          <w:right w:w="70" w:type="dxa"/>
        </w:tblCellMar>
        <w:tblLook w:val="04A0" w:firstRow="1" w:lastRow="0" w:firstColumn="1" w:lastColumn="0" w:noHBand="0" w:noVBand="1"/>
      </w:tblPr>
      <w:tblGrid>
        <w:gridCol w:w="1702"/>
        <w:gridCol w:w="709"/>
        <w:gridCol w:w="850"/>
        <w:gridCol w:w="160"/>
        <w:gridCol w:w="691"/>
        <w:gridCol w:w="850"/>
        <w:gridCol w:w="851"/>
        <w:gridCol w:w="850"/>
        <w:gridCol w:w="851"/>
        <w:gridCol w:w="850"/>
        <w:gridCol w:w="851"/>
        <w:gridCol w:w="850"/>
      </w:tblGrid>
      <w:tr w:rsidR="00097D5A" w:rsidRPr="00394B72" w14:paraId="0CCB2EA9" w14:textId="77777777" w:rsidTr="00B00C7C">
        <w:trPr>
          <w:trHeight w:val="300"/>
        </w:trPr>
        <w:tc>
          <w:tcPr>
            <w:tcW w:w="1702" w:type="dxa"/>
            <w:tcBorders>
              <w:top w:val="single" w:sz="12" w:space="0" w:color="auto"/>
              <w:left w:val="single" w:sz="4" w:space="0" w:color="auto"/>
              <w:bottom w:val="dashed" w:sz="4" w:space="0" w:color="auto"/>
              <w:right w:val="single" w:sz="4" w:space="0" w:color="auto"/>
            </w:tcBorders>
            <w:vAlign w:val="center"/>
          </w:tcPr>
          <w:p w14:paraId="5A93B4E9" w14:textId="77777777" w:rsidR="00097D5A" w:rsidRPr="00AA50F4" w:rsidRDefault="00097D5A" w:rsidP="00474E63">
            <w:pPr>
              <w:spacing w:after="0" w:line="288" w:lineRule="auto"/>
              <w:ind w:left="0" w:right="-70" w:hanging="70"/>
              <w:jc w:val="center"/>
              <w:rPr>
                <w:rFonts w:eastAsia="Times New Roman" w:cs="Arial"/>
                <w:b/>
                <w:bCs/>
                <w:color w:val="000000"/>
                <w:lang w:eastAsia="pl-PL"/>
              </w:rPr>
            </w:pPr>
            <w:r w:rsidRPr="00AA50F4">
              <w:rPr>
                <w:rFonts w:eastAsia="Times New Roman" w:cs="Arial"/>
                <w:b/>
                <w:bCs/>
                <w:color w:val="000000"/>
                <w:lang w:eastAsia="pl-PL"/>
              </w:rPr>
              <w:t>Liczba ludności w latach</w:t>
            </w:r>
          </w:p>
        </w:tc>
        <w:tc>
          <w:tcPr>
            <w:tcW w:w="709" w:type="dxa"/>
            <w:tcBorders>
              <w:top w:val="single" w:sz="12" w:space="0" w:color="auto"/>
              <w:left w:val="nil"/>
              <w:bottom w:val="dashed" w:sz="4" w:space="0" w:color="auto"/>
              <w:right w:val="single" w:sz="4" w:space="0" w:color="auto"/>
            </w:tcBorders>
            <w:shd w:val="clear" w:color="auto" w:fill="auto"/>
            <w:noWrap/>
            <w:vAlign w:val="center"/>
          </w:tcPr>
          <w:p w14:paraId="6F9023B0" w14:textId="77777777" w:rsidR="00097D5A" w:rsidRPr="00AA50F4" w:rsidRDefault="00097D5A" w:rsidP="00474E63">
            <w:pPr>
              <w:spacing w:after="0" w:line="288" w:lineRule="auto"/>
              <w:ind w:hanging="632"/>
              <w:jc w:val="center"/>
              <w:rPr>
                <w:rFonts w:eastAsia="Times New Roman" w:cs="Arial"/>
                <w:b/>
                <w:bCs/>
                <w:color w:val="000000"/>
                <w:lang w:eastAsia="pl-PL"/>
              </w:rPr>
            </w:pPr>
            <w:r w:rsidRPr="00AA50F4">
              <w:rPr>
                <w:rFonts w:eastAsia="Times New Roman" w:cs="Arial"/>
                <w:b/>
                <w:bCs/>
                <w:color w:val="000000"/>
                <w:lang w:eastAsia="pl-PL"/>
              </w:rPr>
              <w:t>2021</w:t>
            </w:r>
          </w:p>
        </w:tc>
        <w:tc>
          <w:tcPr>
            <w:tcW w:w="850" w:type="dxa"/>
            <w:tcBorders>
              <w:top w:val="single" w:sz="12" w:space="0" w:color="auto"/>
              <w:left w:val="nil"/>
              <w:bottom w:val="dashed" w:sz="4" w:space="0" w:color="auto"/>
              <w:right w:val="single" w:sz="4" w:space="0" w:color="auto"/>
            </w:tcBorders>
            <w:shd w:val="clear" w:color="auto" w:fill="auto"/>
            <w:noWrap/>
            <w:vAlign w:val="center"/>
          </w:tcPr>
          <w:p w14:paraId="07B5F700" w14:textId="77777777" w:rsidR="00097D5A" w:rsidRPr="00AA50F4" w:rsidRDefault="00097D5A" w:rsidP="00474E63">
            <w:pPr>
              <w:spacing w:after="0" w:line="288" w:lineRule="auto"/>
              <w:ind w:left="-70" w:firstLine="5"/>
              <w:jc w:val="center"/>
              <w:rPr>
                <w:rFonts w:eastAsia="Times New Roman" w:cs="Arial"/>
                <w:b/>
                <w:bCs/>
                <w:color w:val="000000"/>
                <w:lang w:eastAsia="pl-PL"/>
              </w:rPr>
            </w:pPr>
            <w:r w:rsidRPr="00AA50F4">
              <w:rPr>
                <w:rFonts w:eastAsia="Times New Roman" w:cs="Arial"/>
                <w:b/>
                <w:bCs/>
                <w:color w:val="000000"/>
                <w:lang w:eastAsia="pl-PL"/>
              </w:rPr>
              <w:t>2022</w:t>
            </w:r>
          </w:p>
        </w:tc>
        <w:tc>
          <w:tcPr>
            <w:tcW w:w="160" w:type="dxa"/>
            <w:tcBorders>
              <w:top w:val="single" w:sz="12" w:space="0" w:color="auto"/>
              <w:left w:val="nil"/>
              <w:bottom w:val="dashed" w:sz="4" w:space="0" w:color="auto"/>
              <w:right w:val="nil"/>
            </w:tcBorders>
          </w:tcPr>
          <w:p w14:paraId="6AD16961" w14:textId="77777777" w:rsidR="00097D5A" w:rsidRPr="00AA50F4" w:rsidRDefault="00097D5A" w:rsidP="00474E63">
            <w:pPr>
              <w:spacing w:after="0" w:line="288" w:lineRule="auto"/>
              <w:ind w:hanging="632"/>
              <w:jc w:val="center"/>
              <w:rPr>
                <w:rFonts w:eastAsia="Times New Roman" w:cs="Arial"/>
                <w:b/>
                <w:bCs/>
                <w:color w:val="000000"/>
                <w:lang w:eastAsia="pl-PL"/>
              </w:rPr>
            </w:pPr>
          </w:p>
        </w:tc>
        <w:tc>
          <w:tcPr>
            <w:tcW w:w="691" w:type="dxa"/>
            <w:tcBorders>
              <w:top w:val="single" w:sz="12" w:space="0" w:color="auto"/>
              <w:left w:val="nil"/>
              <w:bottom w:val="dashed" w:sz="4" w:space="0" w:color="auto"/>
              <w:right w:val="single" w:sz="4" w:space="0" w:color="auto"/>
            </w:tcBorders>
            <w:shd w:val="clear" w:color="auto" w:fill="auto"/>
            <w:noWrap/>
            <w:vAlign w:val="center"/>
          </w:tcPr>
          <w:p w14:paraId="7EC498C8" w14:textId="77777777" w:rsidR="00097D5A" w:rsidRPr="00AA50F4" w:rsidRDefault="00097D5A" w:rsidP="00474E63">
            <w:pPr>
              <w:spacing w:after="0" w:line="288" w:lineRule="auto"/>
              <w:ind w:hanging="632"/>
              <w:jc w:val="center"/>
              <w:rPr>
                <w:rFonts w:eastAsia="Times New Roman" w:cs="Arial"/>
                <w:b/>
                <w:bCs/>
                <w:color w:val="000000"/>
                <w:lang w:eastAsia="pl-PL"/>
              </w:rPr>
            </w:pPr>
            <w:r w:rsidRPr="00AA50F4">
              <w:rPr>
                <w:rFonts w:eastAsia="Times New Roman" w:cs="Arial"/>
                <w:b/>
                <w:bCs/>
                <w:color w:val="000000"/>
                <w:lang w:eastAsia="pl-PL"/>
              </w:rPr>
              <w:t>2023</w:t>
            </w:r>
          </w:p>
        </w:tc>
        <w:tc>
          <w:tcPr>
            <w:tcW w:w="850" w:type="dxa"/>
            <w:tcBorders>
              <w:top w:val="single" w:sz="12" w:space="0" w:color="auto"/>
              <w:left w:val="nil"/>
              <w:bottom w:val="dashed" w:sz="4" w:space="0" w:color="auto"/>
              <w:right w:val="single" w:sz="4" w:space="0" w:color="auto"/>
            </w:tcBorders>
            <w:shd w:val="clear" w:color="auto" w:fill="auto"/>
            <w:noWrap/>
            <w:vAlign w:val="center"/>
          </w:tcPr>
          <w:p w14:paraId="57263C3F" w14:textId="77777777" w:rsidR="00097D5A" w:rsidRPr="00AA50F4" w:rsidRDefault="00097D5A" w:rsidP="00474E63">
            <w:pPr>
              <w:spacing w:after="0" w:line="288" w:lineRule="auto"/>
              <w:ind w:hanging="632"/>
              <w:jc w:val="center"/>
              <w:rPr>
                <w:rFonts w:eastAsia="Times New Roman" w:cs="Arial"/>
                <w:b/>
                <w:bCs/>
                <w:color w:val="000000"/>
                <w:lang w:eastAsia="pl-PL"/>
              </w:rPr>
            </w:pPr>
            <w:r w:rsidRPr="00AA50F4">
              <w:rPr>
                <w:rFonts w:eastAsia="Times New Roman" w:cs="Arial"/>
                <w:b/>
                <w:bCs/>
                <w:color w:val="000000"/>
                <w:lang w:eastAsia="pl-PL"/>
              </w:rPr>
              <w:t>2024</w:t>
            </w:r>
          </w:p>
        </w:tc>
        <w:tc>
          <w:tcPr>
            <w:tcW w:w="851" w:type="dxa"/>
            <w:tcBorders>
              <w:top w:val="single" w:sz="12" w:space="0" w:color="auto"/>
              <w:left w:val="nil"/>
              <w:bottom w:val="dashed" w:sz="4" w:space="0" w:color="auto"/>
              <w:right w:val="single" w:sz="4" w:space="0" w:color="auto"/>
            </w:tcBorders>
            <w:shd w:val="clear" w:color="auto" w:fill="auto"/>
            <w:noWrap/>
            <w:vAlign w:val="center"/>
          </w:tcPr>
          <w:p w14:paraId="70E22602" w14:textId="77777777" w:rsidR="00097D5A" w:rsidRPr="00AA50F4" w:rsidRDefault="00097D5A" w:rsidP="00474E63">
            <w:pPr>
              <w:spacing w:after="0" w:line="288" w:lineRule="auto"/>
              <w:ind w:hanging="632"/>
              <w:jc w:val="center"/>
              <w:rPr>
                <w:rFonts w:eastAsia="Times New Roman" w:cs="Arial"/>
                <w:b/>
                <w:bCs/>
                <w:color w:val="000000"/>
                <w:lang w:eastAsia="pl-PL"/>
              </w:rPr>
            </w:pPr>
            <w:r w:rsidRPr="00AA50F4">
              <w:rPr>
                <w:rFonts w:eastAsia="Times New Roman" w:cs="Arial"/>
                <w:b/>
                <w:bCs/>
                <w:color w:val="000000"/>
                <w:lang w:eastAsia="pl-PL"/>
              </w:rPr>
              <w:t>2025</w:t>
            </w:r>
          </w:p>
        </w:tc>
        <w:tc>
          <w:tcPr>
            <w:tcW w:w="850" w:type="dxa"/>
            <w:tcBorders>
              <w:top w:val="single" w:sz="12" w:space="0" w:color="auto"/>
              <w:left w:val="nil"/>
              <w:bottom w:val="dashed" w:sz="4" w:space="0" w:color="auto"/>
              <w:right w:val="single" w:sz="4" w:space="0" w:color="auto"/>
            </w:tcBorders>
            <w:shd w:val="clear" w:color="auto" w:fill="auto"/>
            <w:noWrap/>
            <w:vAlign w:val="center"/>
          </w:tcPr>
          <w:p w14:paraId="2ED914DC" w14:textId="77777777" w:rsidR="00097D5A" w:rsidRPr="00AA50F4" w:rsidRDefault="00097D5A" w:rsidP="00474E63">
            <w:pPr>
              <w:spacing w:after="0" w:line="288" w:lineRule="auto"/>
              <w:ind w:hanging="632"/>
              <w:jc w:val="center"/>
              <w:rPr>
                <w:rFonts w:eastAsia="Times New Roman" w:cs="Arial"/>
                <w:b/>
                <w:bCs/>
                <w:color w:val="000000"/>
                <w:lang w:eastAsia="pl-PL"/>
              </w:rPr>
            </w:pPr>
            <w:r w:rsidRPr="00AA50F4">
              <w:rPr>
                <w:rFonts w:eastAsia="Times New Roman" w:cs="Arial"/>
                <w:b/>
                <w:bCs/>
                <w:color w:val="000000"/>
                <w:lang w:eastAsia="pl-PL"/>
              </w:rPr>
              <w:t>2026</w:t>
            </w:r>
          </w:p>
        </w:tc>
        <w:tc>
          <w:tcPr>
            <w:tcW w:w="851" w:type="dxa"/>
            <w:tcBorders>
              <w:top w:val="single" w:sz="12" w:space="0" w:color="auto"/>
              <w:left w:val="nil"/>
              <w:bottom w:val="dashed" w:sz="4" w:space="0" w:color="auto"/>
              <w:right w:val="single" w:sz="4" w:space="0" w:color="auto"/>
            </w:tcBorders>
            <w:shd w:val="clear" w:color="auto" w:fill="auto"/>
            <w:noWrap/>
            <w:vAlign w:val="center"/>
          </w:tcPr>
          <w:p w14:paraId="590218C2" w14:textId="77777777" w:rsidR="00097D5A" w:rsidRPr="00AA50F4" w:rsidRDefault="00097D5A" w:rsidP="00474E63">
            <w:pPr>
              <w:spacing w:after="0" w:line="288" w:lineRule="auto"/>
              <w:ind w:hanging="632"/>
              <w:jc w:val="center"/>
              <w:rPr>
                <w:rFonts w:eastAsia="Times New Roman" w:cs="Arial"/>
                <w:b/>
                <w:bCs/>
                <w:color w:val="000000"/>
                <w:lang w:eastAsia="pl-PL"/>
              </w:rPr>
            </w:pPr>
            <w:r w:rsidRPr="00AA50F4">
              <w:rPr>
                <w:rFonts w:eastAsia="Times New Roman" w:cs="Arial"/>
                <w:b/>
                <w:bCs/>
                <w:color w:val="000000"/>
                <w:lang w:eastAsia="pl-PL"/>
              </w:rPr>
              <w:t>2027</w:t>
            </w:r>
          </w:p>
        </w:tc>
        <w:tc>
          <w:tcPr>
            <w:tcW w:w="850" w:type="dxa"/>
            <w:tcBorders>
              <w:top w:val="single" w:sz="12" w:space="0" w:color="auto"/>
              <w:left w:val="nil"/>
              <w:bottom w:val="dashed" w:sz="4" w:space="0" w:color="auto"/>
              <w:right w:val="single" w:sz="4" w:space="0" w:color="auto"/>
            </w:tcBorders>
            <w:shd w:val="clear" w:color="auto" w:fill="auto"/>
            <w:noWrap/>
            <w:vAlign w:val="center"/>
          </w:tcPr>
          <w:p w14:paraId="407CA657" w14:textId="77777777" w:rsidR="00097D5A" w:rsidRPr="00AA50F4" w:rsidRDefault="00097D5A" w:rsidP="00474E63">
            <w:pPr>
              <w:spacing w:after="0" w:line="288" w:lineRule="auto"/>
              <w:ind w:hanging="632"/>
              <w:jc w:val="center"/>
              <w:rPr>
                <w:rFonts w:eastAsia="Times New Roman" w:cs="Arial"/>
                <w:b/>
                <w:bCs/>
                <w:color w:val="000000"/>
                <w:lang w:eastAsia="pl-PL"/>
              </w:rPr>
            </w:pPr>
            <w:r w:rsidRPr="00AA50F4">
              <w:rPr>
                <w:rFonts w:eastAsia="Times New Roman" w:cs="Arial"/>
                <w:b/>
                <w:bCs/>
                <w:color w:val="000000"/>
                <w:lang w:eastAsia="pl-PL"/>
              </w:rPr>
              <w:t>2028</w:t>
            </w:r>
          </w:p>
        </w:tc>
        <w:tc>
          <w:tcPr>
            <w:tcW w:w="851" w:type="dxa"/>
            <w:tcBorders>
              <w:top w:val="single" w:sz="12" w:space="0" w:color="auto"/>
              <w:left w:val="nil"/>
              <w:bottom w:val="dashed" w:sz="4" w:space="0" w:color="auto"/>
              <w:right w:val="single" w:sz="4" w:space="0" w:color="auto"/>
            </w:tcBorders>
            <w:shd w:val="clear" w:color="auto" w:fill="auto"/>
            <w:noWrap/>
            <w:vAlign w:val="center"/>
          </w:tcPr>
          <w:p w14:paraId="0906259C" w14:textId="77777777" w:rsidR="00097D5A" w:rsidRPr="00AA50F4" w:rsidRDefault="00097D5A" w:rsidP="00474E63">
            <w:pPr>
              <w:spacing w:after="0" w:line="288" w:lineRule="auto"/>
              <w:ind w:hanging="632"/>
              <w:jc w:val="center"/>
              <w:rPr>
                <w:rFonts w:eastAsia="Times New Roman" w:cs="Arial"/>
                <w:b/>
                <w:bCs/>
                <w:color w:val="000000"/>
                <w:lang w:eastAsia="pl-PL"/>
              </w:rPr>
            </w:pPr>
            <w:r w:rsidRPr="00AA50F4">
              <w:rPr>
                <w:rFonts w:eastAsia="Times New Roman" w:cs="Arial"/>
                <w:b/>
                <w:bCs/>
                <w:color w:val="000000"/>
                <w:lang w:eastAsia="pl-PL"/>
              </w:rPr>
              <w:t>2029</w:t>
            </w:r>
          </w:p>
        </w:tc>
        <w:tc>
          <w:tcPr>
            <w:tcW w:w="850" w:type="dxa"/>
            <w:tcBorders>
              <w:top w:val="single" w:sz="12" w:space="0" w:color="auto"/>
              <w:left w:val="nil"/>
              <w:bottom w:val="dashed" w:sz="4" w:space="0" w:color="auto"/>
              <w:right w:val="single" w:sz="12" w:space="0" w:color="auto"/>
            </w:tcBorders>
            <w:shd w:val="clear" w:color="auto" w:fill="auto"/>
            <w:noWrap/>
            <w:vAlign w:val="center"/>
          </w:tcPr>
          <w:p w14:paraId="4BDD8885" w14:textId="77777777" w:rsidR="00097D5A" w:rsidRPr="00AA50F4" w:rsidRDefault="00097D5A" w:rsidP="00474E63">
            <w:pPr>
              <w:spacing w:after="0" w:line="288" w:lineRule="auto"/>
              <w:ind w:hanging="632"/>
              <w:jc w:val="center"/>
              <w:rPr>
                <w:rFonts w:eastAsia="Times New Roman" w:cs="Arial"/>
                <w:b/>
                <w:bCs/>
                <w:color w:val="000000"/>
                <w:lang w:eastAsia="pl-PL"/>
              </w:rPr>
            </w:pPr>
            <w:r w:rsidRPr="00AA50F4">
              <w:rPr>
                <w:rFonts w:eastAsia="Times New Roman" w:cs="Arial"/>
                <w:b/>
                <w:bCs/>
                <w:color w:val="000000"/>
                <w:lang w:eastAsia="pl-PL"/>
              </w:rPr>
              <w:t>2030</w:t>
            </w:r>
          </w:p>
        </w:tc>
      </w:tr>
      <w:tr w:rsidR="00097D5A" w:rsidRPr="00394B72" w14:paraId="611E5FCC" w14:textId="77777777" w:rsidTr="00B00C7C">
        <w:trPr>
          <w:trHeight w:val="300"/>
        </w:trPr>
        <w:tc>
          <w:tcPr>
            <w:tcW w:w="1702" w:type="dxa"/>
            <w:tcBorders>
              <w:top w:val="single" w:sz="12" w:space="0" w:color="auto"/>
              <w:left w:val="single" w:sz="4" w:space="0" w:color="auto"/>
              <w:bottom w:val="dashed" w:sz="4" w:space="0" w:color="auto"/>
              <w:right w:val="single" w:sz="4" w:space="0" w:color="auto"/>
            </w:tcBorders>
            <w:vAlign w:val="center"/>
          </w:tcPr>
          <w:p w14:paraId="69C9C2CA" w14:textId="77777777" w:rsidR="00097D5A" w:rsidRPr="00AA50F4" w:rsidRDefault="00097D5A" w:rsidP="00474E63">
            <w:pPr>
              <w:spacing w:after="0" w:line="288" w:lineRule="auto"/>
              <w:rPr>
                <w:rFonts w:cs="Arial"/>
                <w:b/>
                <w:bCs/>
                <w:color w:val="000000"/>
              </w:rPr>
            </w:pPr>
            <w:r w:rsidRPr="00AA50F4">
              <w:rPr>
                <w:rFonts w:cs="Arial"/>
                <w:b/>
                <w:bCs/>
                <w:color w:val="000000"/>
              </w:rPr>
              <w:t>Ogółem</w:t>
            </w:r>
          </w:p>
        </w:tc>
        <w:tc>
          <w:tcPr>
            <w:tcW w:w="709" w:type="dxa"/>
            <w:tcBorders>
              <w:top w:val="single" w:sz="12" w:space="0" w:color="auto"/>
              <w:left w:val="nil"/>
              <w:bottom w:val="dashed" w:sz="4" w:space="0" w:color="auto"/>
              <w:right w:val="single" w:sz="4" w:space="0" w:color="auto"/>
            </w:tcBorders>
            <w:shd w:val="clear" w:color="auto" w:fill="auto"/>
            <w:noWrap/>
            <w:vAlign w:val="center"/>
            <w:hideMark/>
          </w:tcPr>
          <w:p w14:paraId="7C429E77" w14:textId="77777777" w:rsidR="00097D5A" w:rsidRPr="00AA50F4" w:rsidRDefault="00097D5A" w:rsidP="00474E63">
            <w:pPr>
              <w:spacing w:after="0" w:line="288" w:lineRule="auto"/>
              <w:ind w:left="0" w:hanging="104"/>
              <w:jc w:val="center"/>
              <w:rPr>
                <w:rFonts w:eastAsia="Times New Roman" w:cs="Arial"/>
                <w:b/>
                <w:bCs/>
                <w:color w:val="000000"/>
                <w:lang w:eastAsia="pl-PL"/>
              </w:rPr>
            </w:pPr>
            <w:r w:rsidRPr="00AA50F4">
              <w:rPr>
                <w:rFonts w:eastAsia="Times New Roman" w:cs="Arial"/>
                <w:b/>
                <w:bCs/>
                <w:color w:val="000000"/>
                <w:lang w:eastAsia="pl-PL"/>
              </w:rPr>
              <w:t>7 449</w:t>
            </w:r>
          </w:p>
        </w:tc>
        <w:tc>
          <w:tcPr>
            <w:tcW w:w="850" w:type="dxa"/>
            <w:tcBorders>
              <w:top w:val="single" w:sz="12" w:space="0" w:color="auto"/>
              <w:left w:val="nil"/>
              <w:bottom w:val="dashed" w:sz="4" w:space="0" w:color="auto"/>
              <w:right w:val="single" w:sz="4" w:space="0" w:color="auto"/>
            </w:tcBorders>
            <w:shd w:val="clear" w:color="auto" w:fill="auto"/>
            <w:noWrap/>
            <w:vAlign w:val="center"/>
            <w:hideMark/>
          </w:tcPr>
          <w:p w14:paraId="22C62854" w14:textId="77777777" w:rsidR="00097D5A" w:rsidRPr="00AA50F4" w:rsidRDefault="00097D5A" w:rsidP="00474E63">
            <w:pPr>
              <w:spacing w:after="0" w:line="288" w:lineRule="auto"/>
              <w:ind w:left="0" w:hanging="104"/>
              <w:jc w:val="right"/>
              <w:rPr>
                <w:rFonts w:eastAsia="Times New Roman" w:cs="Arial"/>
                <w:b/>
                <w:bCs/>
                <w:color w:val="000000"/>
                <w:lang w:eastAsia="pl-PL"/>
              </w:rPr>
            </w:pPr>
            <w:r w:rsidRPr="00AA50F4">
              <w:rPr>
                <w:rFonts w:eastAsia="Times New Roman" w:cs="Arial"/>
                <w:b/>
                <w:bCs/>
                <w:color w:val="000000"/>
                <w:lang w:eastAsia="pl-PL"/>
              </w:rPr>
              <w:t>7 441</w:t>
            </w:r>
          </w:p>
        </w:tc>
        <w:tc>
          <w:tcPr>
            <w:tcW w:w="160" w:type="dxa"/>
            <w:tcBorders>
              <w:top w:val="single" w:sz="12" w:space="0" w:color="auto"/>
              <w:left w:val="nil"/>
              <w:bottom w:val="dashed" w:sz="4" w:space="0" w:color="auto"/>
              <w:right w:val="nil"/>
            </w:tcBorders>
            <w:vAlign w:val="center"/>
          </w:tcPr>
          <w:p w14:paraId="2705E3FA" w14:textId="77777777" w:rsidR="00097D5A" w:rsidRPr="00AA50F4" w:rsidRDefault="00097D5A" w:rsidP="00474E63">
            <w:pPr>
              <w:spacing w:after="0" w:line="288" w:lineRule="auto"/>
              <w:ind w:left="0" w:hanging="104"/>
              <w:jc w:val="center"/>
              <w:rPr>
                <w:rFonts w:eastAsia="Times New Roman" w:cs="Arial"/>
                <w:b/>
                <w:bCs/>
                <w:color w:val="000000"/>
                <w:lang w:eastAsia="pl-PL"/>
              </w:rPr>
            </w:pPr>
          </w:p>
        </w:tc>
        <w:tc>
          <w:tcPr>
            <w:tcW w:w="691" w:type="dxa"/>
            <w:tcBorders>
              <w:top w:val="single" w:sz="12" w:space="0" w:color="auto"/>
              <w:left w:val="nil"/>
              <w:bottom w:val="dashed" w:sz="4" w:space="0" w:color="auto"/>
              <w:right w:val="single" w:sz="4" w:space="0" w:color="auto"/>
            </w:tcBorders>
            <w:shd w:val="clear" w:color="auto" w:fill="auto"/>
            <w:noWrap/>
            <w:vAlign w:val="center"/>
            <w:hideMark/>
          </w:tcPr>
          <w:p w14:paraId="2807AFE9" w14:textId="77777777" w:rsidR="00097D5A" w:rsidRPr="00AA50F4" w:rsidRDefault="00097D5A" w:rsidP="00474E63">
            <w:pPr>
              <w:spacing w:after="0" w:line="288" w:lineRule="auto"/>
              <w:ind w:left="0" w:hanging="104"/>
              <w:jc w:val="center"/>
              <w:rPr>
                <w:rFonts w:eastAsia="Times New Roman" w:cs="Arial"/>
                <w:b/>
                <w:bCs/>
                <w:color w:val="000000"/>
                <w:lang w:eastAsia="pl-PL"/>
              </w:rPr>
            </w:pPr>
            <w:r w:rsidRPr="00AA50F4">
              <w:rPr>
                <w:rFonts w:eastAsia="Times New Roman" w:cs="Arial"/>
                <w:b/>
                <w:bCs/>
                <w:color w:val="000000"/>
                <w:lang w:eastAsia="pl-PL"/>
              </w:rPr>
              <w:t>7 432</w:t>
            </w:r>
          </w:p>
        </w:tc>
        <w:tc>
          <w:tcPr>
            <w:tcW w:w="850" w:type="dxa"/>
            <w:tcBorders>
              <w:top w:val="single" w:sz="12" w:space="0" w:color="auto"/>
              <w:left w:val="nil"/>
              <w:bottom w:val="dashed" w:sz="4" w:space="0" w:color="auto"/>
              <w:right w:val="single" w:sz="4" w:space="0" w:color="auto"/>
            </w:tcBorders>
            <w:shd w:val="clear" w:color="auto" w:fill="auto"/>
            <w:noWrap/>
            <w:vAlign w:val="center"/>
            <w:hideMark/>
          </w:tcPr>
          <w:p w14:paraId="49F43910" w14:textId="77777777" w:rsidR="00097D5A" w:rsidRPr="00AA50F4" w:rsidRDefault="00097D5A" w:rsidP="00474E63">
            <w:pPr>
              <w:spacing w:after="0" w:line="288" w:lineRule="auto"/>
              <w:ind w:left="0" w:hanging="104"/>
              <w:jc w:val="center"/>
              <w:rPr>
                <w:rFonts w:eastAsia="Times New Roman" w:cs="Arial"/>
                <w:b/>
                <w:bCs/>
                <w:color w:val="000000"/>
                <w:lang w:eastAsia="pl-PL"/>
              </w:rPr>
            </w:pPr>
            <w:r w:rsidRPr="00AA50F4">
              <w:rPr>
                <w:rFonts w:eastAsia="Times New Roman" w:cs="Arial"/>
                <w:b/>
                <w:bCs/>
                <w:color w:val="000000"/>
                <w:lang w:eastAsia="pl-PL"/>
              </w:rPr>
              <w:t>7 423</w:t>
            </w:r>
          </w:p>
        </w:tc>
        <w:tc>
          <w:tcPr>
            <w:tcW w:w="851" w:type="dxa"/>
            <w:tcBorders>
              <w:top w:val="single" w:sz="12" w:space="0" w:color="auto"/>
              <w:left w:val="nil"/>
              <w:bottom w:val="dashed" w:sz="4" w:space="0" w:color="auto"/>
              <w:right w:val="single" w:sz="4" w:space="0" w:color="auto"/>
            </w:tcBorders>
            <w:shd w:val="clear" w:color="auto" w:fill="auto"/>
            <w:noWrap/>
            <w:vAlign w:val="center"/>
            <w:hideMark/>
          </w:tcPr>
          <w:p w14:paraId="393DF63A" w14:textId="77777777" w:rsidR="00097D5A" w:rsidRPr="00AA50F4" w:rsidRDefault="00097D5A" w:rsidP="00474E63">
            <w:pPr>
              <w:spacing w:after="0" w:line="288" w:lineRule="auto"/>
              <w:ind w:left="0" w:hanging="104"/>
              <w:jc w:val="right"/>
              <w:rPr>
                <w:rFonts w:eastAsia="Times New Roman" w:cs="Arial"/>
                <w:b/>
                <w:bCs/>
                <w:color w:val="000000"/>
                <w:lang w:eastAsia="pl-PL"/>
              </w:rPr>
            </w:pPr>
            <w:r w:rsidRPr="00AA50F4">
              <w:rPr>
                <w:rFonts w:eastAsia="Times New Roman" w:cs="Arial"/>
                <w:b/>
                <w:bCs/>
                <w:color w:val="000000"/>
                <w:lang w:eastAsia="pl-PL"/>
              </w:rPr>
              <w:t>7 414</w:t>
            </w:r>
          </w:p>
        </w:tc>
        <w:tc>
          <w:tcPr>
            <w:tcW w:w="850" w:type="dxa"/>
            <w:tcBorders>
              <w:top w:val="single" w:sz="12" w:space="0" w:color="auto"/>
              <w:left w:val="nil"/>
              <w:bottom w:val="dashed" w:sz="4" w:space="0" w:color="auto"/>
              <w:right w:val="single" w:sz="4" w:space="0" w:color="auto"/>
            </w:tcBorders>
            <w:shd w:val="clear" w:color="auto" w:fill="auto"/>
            <w:noWrap/>
            <w:vAlign w:val="center"/>
            <w:hideMark/>
          </w:tcPr>
          <w:p w14:paraId="191BD9A0" w14:textId="77777777" w:rsidR="00097D5A" w:rsidRPr="00AA50F4" w:rsidRDefault="00097D5A" w:rsidP="00474E63">
            <w:pPr>
              <w:spacing w:after="0" w:line="288" w:lineRule="auto"/>
              <w:ind w:left="0" w:hanging="104"/>
              <w:jc w:val="right"/>
              <w:rPr>
                <w:rFonts w:eastAsia="Times New Roman" w:cs="Arial"/>
                <w:b/>
                <w:bCs/>
                <w:color w:val="000000"/>
                <w:lang w:eastAsia="pl-PL"/>
              </w:rPr>
            </w:pPr>
            <w:r w:rsidRPr="00AA50F4">
              <w:rPr>
                <w:rFonts w:eastAsia="Times New Roman" w:cs="Arial"/>
                <w:b/>
                <w:bCs/>
                <w:color w:val="000000"/>
                <w:lang w:eastAsia="pl-PL"/>
              </w:rPr>
              <w:t>7 402</w:t>
            </w:r>
          </w:p>
        </w:tc>
        <w:tc>
          <w:tcPr>
            <w:tcW w:w="851" w:type="dxa"/>
            <w:tcBorders>
              <w:top w:val="single" w:sz="12" w:space="0" w:color="auto"/>
              <w:left w:val="nil"/>
              <w:bottom w:val="dashed" w:sz="4" w:space="0" w:color="auto"/>
              <w:right w:val="single" w:sz="4" w:space="0" w:color="auto"/>
            </w:tcBorders>
            <w:shd w:val="clear" w:color="auto" w:fill="auto"/>
            <w:noWrap/>
            <w:vAlign w:val="center"/>
            <w:hideMark/>
          </w:tcPr>
          <w:p w14:paraId="5C789EB3" w14:textId="77777777" w:rsidR="00097D5A" w:rsidRPr="00AA50F4" w:rsidRDefault="00097D5A" w:rsidP="00474E63">
            <w:pPr>
              <w:spacing w:after="0" w:line="288" w:lineRule="auto"/>
              <w:ind w:left="0" w:hanging="104"/>
              <w:jc w:val="right"/>
              <w:rPr>
                <w:rFonts w:eastAsia="Times New Roman" w:cs="Arial"/>
                <w:b/>
                <w:bCs/>
                <w:color w:val="000000"/>
                <w:lang w:eastAsia="pl-PL"/>
              </w:rPr>
            </w:pPr>
            <w:r w:rsidRPr="00AA50F4">
              <w:rPr>
                <w:rFonts w:eastAsia="Times New Roman" w:cs="Arial"/>
                <w:b/>
                <w:bCs/>
                <w:color w:val="000000"/>
                <w:lang w:eastAsia="pl-PL"/>
              </w:rPr>
              <w:t>7 391</w:t>
            </w:r>
          </w:p>
        </w:tc>
        <w:tc>
          <w:tcPr>
            <w:tcW w:w="850" w:type="dxa"/>
            <w:tcBorders>
              <w:top w:val="single" w:sz="12" w:space="0" w:color="auto"/>
              <w:left w:val="nil"/>
              <w:bottom w:val="dashed" w:sz="4" w:space="0" w:color="auto"/>
              <w:right w:val="single" w:sz="4" w:space="0" w:color="auto"/>
            </w:tcBorders>
            <w:shd w:val="clear" w:color="auto" w:fill="auto"/>
            <w:noWrap/>
            <w:vAlign w:val="center"/>
            <w:hideMark/>
          </w:tcPr>
          <w:p w14:paraId="1A6D0F1F" w14:textId="77777777" w:rsidR="00097D5A" w:rsidRPr="00AA50F4" w:rsidRDefault="00097D5A" w:rsidP="00474E63">
            <w:pPr>
              <w:spacing w:after="0" w:line="288" w:lineRule="auto"/>
              <w:ind w:left="0" w:hanging="104"/>
              <w:jc w:val="right"/>
              <w:rPr>
                <w:rFonts w:eastAsia="Times New Roman" w:cs="Arial"/>
                <w:b/>
                <w:bCs/>
                <w:color w:val="000000"/>
                <w:lang w:eastAsia="pl-PL"/>
              </w:rPr>
            </w:pPr>
            <w:r w:rsidRPr="00AA50F4">
              <w:rPr>
                <w:rFonts w:eastAsia="Times New Roman" w:cs="Arial"/>
                <w:b/>
                <w:bCs/>
                <w:color w:val="000000"/>
                <w:lang w:eastAsia="pl-PL"/>
              </w:rPr>
              <w:t>7 378</w:t>
            </w:r>
          </w:p>
        </w:tc>
        <w:tc>
          <w:tcPr>
            <w:tcW w:w="851" w:type="dxa"/>
            <w:tcBorders>
              <w:top w:val="single" w:sz="12" w:space="0" w:color="auto"/>
              <w:left w:val="nil"/>
              <w:bottom w:val="dashed" w:sz="4" w:space="0" w:color="auto"/>
              <w:right w:val="single" w:sz="4" w:space="0" w:color="auto"/>
            </w:tcBorders>
            <w:shd w:val="clear" w:color="auto" w:fill="auto"/>
            <w:noWrap/>
            <w:vAlign w:val="center"/>
            <w:hideMark/>
          </w:tcPr>
          <w:p w14:paraId="64E9E6C9" w14:textId="77777777" w:rsidR="00097D5A" w:rsidRPr="00AA50F4" w:rsidRDefault="00097D5A" w:rsidP="00474E63">
            <w:pPr>
              <w:spacing w:after="0" w:line="288" w:lineRule="auto"/>
              <w:ind w:left="0" w:hanging="104"/>
              <w:jc w:val="right"/>
              <w:rPr>
                <w:rFonts w:eastAsia="Times New Roman" w:cs="Arial"/>
                <w:b/>
                <w:bCs/>
                <w:color w:val="000000"/>
                <w:lang w:eastAsia="pl-PL"/>
              </w:rPr>
            </w:pPr>
            <w:r w:rsidRPr="00AA50F4">
              <w:rPr>
                <w:rFonts w:eastAsia="Times New Roman" w:cs="Arial"/>
                <w:b/>
                <w:bCs/>
                <w:color w:val="000000"/>
                <w:lang w:eastAsia="pl-PL"/>
              </w:rPr>
              <w:t>7 359</w:t>
            </w:r>
          </w:p>
        </w:tc>
        <w:tc>
          <w:tcPr>
            <w:tcW w:w="850" w:type="dxa"/>
            <w:tcBorders>
              <w:top w:val="single" w:sz="12" w:space="0" w:color="auto"/>
              <w:left w:val="nil"/>
              <w:bottom w:val="dashed" w:sz="4" w:space="0" w:color="auto"/>
              <w:right w:val="single" w:sz="12" w:space="0" w:color="auto"/>
            </w:tcBorders>
            <w:shd w:val="clear" w:color="auto" w:fill="auto"/>
            <w:noWrap/>
            <w:vAlign w:val="center"/>
            <w:hideMark/>
          </w:tcPr>
          <w:p w14:paraId="7C4794A4" w14:textId="77777777" w:rsidR="00097D5A" w:rsidRPr="00AA50F4" w:rsidRDefault="00097D5A" w:rsidP="00474E63">
            <w:pPr>
              <w:spacing w:after="0" w:line="288" w:lineRule="auto"/>
              <w:ind w:left="0" w:hanging="110"/>
              <w:jc w:val="right"/>
              <w:rPr>
                <w:rFonts w:eastAsia="Times New Roman" w:cs="Arial"/>
                <w:b/>
                <w:bCs/>
                <w:color w:val="000000"/>
                <w:lang w:eastAsia="pl-PL"/>
              </w:rPr>
            </w:pPr>
            <w:r w:rsidRPr="00AA50F4">
              <w:rPr>
                <w:rFonts w:eastAsia="Times New Roman" w:cs="Arial"/>
                <w:b/>
                <w:bCs/>
                <w:color w:val="000000"/>
                <w:lang w:eastAsia="pl-PL"/>
              </w:rPr>
              <w:t>7 343</w:t>
            </w:r>
          </w:p>
        </w:tc>
      </w:tr>
      <w:tr w:rsidR="00097D5A" w:rsidRPr="00394B72" w14:paraId="1D981FA7"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654DF7A3" w14:textId="77777777" w:rsidR="00097D5A" w:rsidRPr="002E3454" w:rsidRDefault="00097D5A" w:rsidP="00474E63">
            <w:pPr>
              <w:spacing w:after="0" w:line="288" w:lineRule="auto"/>
              <w:ind w:right="-75" w:hanging="567"/>
              <w:jc w:val="center"/>
              <w:rPr>
                <w:rFonts w:cs="Arial"/>
                <w:color w:val="000000"/>
                <w:sz w:val="20"/>
                <w:szCs w:val="20"/>
              </w:rPr>
            </w:pPr>
            <w:r w:rsidRPr="002E3454">
              <w:rPr>
                <w:rFonts w:cs="Arial"/>
                <w:color w:val="000000"/>
                <w:sz w:val="20"/>
                <w:szCs w:val="20"/>
              </w:rPr>
              <w:t>przedprodukcyjny</w:t>
            </w:r>
          </w:p>
        </w:tc>
        <w:tc>
          <w:tcPr>
            <w:tcW w:w="709" w:type="dxa"/>
            <w:tcBorders>
              <w:top w:val="nil"/>
              <w:left w:val="nil"/>
              <w:bottom w:val="dashed" w:sz="4" w:space="0" w:color="auto"/>
              <w:right w:val="single" w:sz="4" w:space="0" w:color="auto"/>
            </w:tcBorders>
            <w:shd w:val="clear" w:color="auto" w:fill="auto"/>
            <w:noWrap/>
            <w:vAlign w:val="center"/>
            <w:hideMark/>
          </w:tcPr>
          <w:p w14:paraId="7B2222F2"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1 427</w:t>
            </w:r>
          </w:p>
        </w:tc>
        <w:tc>
          <w:tcPr>
            <w:tcW w:w="850" w:type="dxa"/>
            <w:tcBorders>
              <w:top w:val="nil"/>
              <w:left w:val="nil"/>
              <w:bottom w:val="dashed" w:sz="4" w:space="0" w:color="auto"/>
              <w:right w:val="single" w:sz="4" w:space="0" w:color="auto"/>
            </w:tcBorders>
            <w:shd w:val="clear" w:color="auto" w:fill="auto"/>
            <w:noWrap/>
            <w:vAlign w:val="center"/>
            <w:hideMark/>
          </w:tcPr>
          <w:p w14:paraId="67A38BFB"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1 422</w:t>
            </w:r>
          </w:p>
        </w:tc>
        <w:tc>
          <w:tcPr>
            <w:tcW w:w="160" w:type="dxa"/>
            <w:tcBorders>
              <w:top w:val="nil"/>
              <w:left w:val="nil"/>
              <w:bottom w:val="dashed" w:sz="4" w:space="0" w:color="auto"/>
              <w:right w:val="nil"/>
            </w:tcBorders>
          </w:tcPr>
          <w:p w14:paraId="083E15F2"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50DC9EC2"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1 420</w:t>
            </w:r>
          </w:p>
        </w:tc>
        <w:tc>
          <w:tcPr>
            <w:tcW w:w="850" w:type="dxa"/>
            <w:tcBorders>
              <w:top w:val="nil"/>
              <w:left w:val="nil"/>
              <w:bottom w:val="dashed" w:sz="4" w:space="0" w:color="auto"/>
              <w:right w:val="single" w:sz="4" w:space="0" w:color="auto"/>
            </w:tcBorders>
            <w:shd w:val="clear" w:color="auto" w:fill="auto"/>
            <w:noWrap/>
            <w:vAlign w:val="center"/>
            <w:hideMark/>
          </w:tcPr>
          <w:p w14:paraId="3AC35B02"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1 401</w:t>
            </w:r>
          </w:p>
        </w:tc>
        <w:tc>
          <w:tcPr>
            <w:tcW w:w="851" w:type="dxa"/>
            <w:tcBorders>
              <w:top w:val="nil"/>
              <w:left w:val="nil"/>
              <w:bottom w:val="dashed" w:sz="4" w:space="0" w:color="auto"/>
              <w:right w:val="single" w:sz="4" w:space="0" w:color="auto"/>
            </w:tcBorders>
            <w:shd w:val="clear" w:color="auto" w:fill="auto"/>
            <w:noWrap/>
            <w:vAlign w:val="center"/>
            <w:hideMark/>
          </w:tcPr>
          <w:p w14:paraId="73873018"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1 374</w:t>
            </w:r>
          </w:p>
        </w:tc>
        <w:tc>
          <w:tcPr>
            <w:tcW w:w="850" w:type="dxa"/>
            <w:tcBorders>
              <w:top w:val="nil"/>
              <w:left w:val="nil"/>
              <w:bottom w:val="dashed" w:sz="4" w:space="0" w:color="auto"/>
              <w:right w:val="single" w:sz="4" w:space="0" w:color="auto"/>
            </w:tcBorders>
            <w:shd w:val="clear" w:color="auto" w:fill="auto"/>
            <w:noWrap/>
            <w:vAlign w:val="center"/>
            <w:hideMark/>
          </w:tcPr>
          <w:p w14:paraId="244CF6CA"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1 349</w:t>
            </w:r>
          </w:p>
        </w:tc>
        <w:tc>
          <w:tcPr>
            <w:tcW w:w="851" w:type="dxa"/>
            <w:tcBorders>
              <w:top w:val="nil"/>
              <w:left w:val="nil"/>
              <w:bottom w:val="dashed" w:sz="4" w:space="0" w:color="auto"/>
              <w:right w:val="single" w:sz="4" w:space="0" w:color="auto"/>
            </w:tcBorders>
            <w:shd w:val="clear" w:color="auto" w:fill="auto"/>
            <w:noWrap/>
            <w:vAlign w:val="center"/>
            <w:hideMark/>
          </w:tcPr>
          <w:p w14:paraId="37A476C7"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1 317</w:t>
            </w:r>
          </w:p>
        </w:tc>
        <w:tc>
          <w:tcPr>
            <w:tcW w:w="850" w:type="dxa"/>
            <w:tcBorders>
              <w:top w:val="nil"/>
              <w:left w:val="nil"/>
              <w:bottom w:val="dashed" w:sz="4" w:space="0" w:color="auto"/>
              <w:right w:val="single" w:sz="4" w:space="0" w:color="auto"/>
            </w:tcBorders>
            <w:shd w:val="clear" w:color="auto" w:fill="auto"/>
            <w:noWrap/>
            <w:vAlign w:val="center"/>
            <w:hideMark/>
          </w:tcPr>
          <w:p w14:paraId="3B6D9080"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1 299</w:t>
            </w:r>
          </w:p>
        </w:tc>
        <w:tc>
          <w:tcPr>
            <w:tcW w:w="851" w:type="dxa"/>
            <w:tcBorders>
              <w:top w:val="nil"/>
              <w:left w:val="nil"/>
              <w:bottom w:val="dashed" w:sz="4" w:space="0" w:color="auto"/>
              <w:right w:val="single" w:sz="4" w:space="0" w:color="auto"/>
            </w:tcBorders>
            <w:shd w:val="clear" w:color="auto" w:fill="auto"/>
            <w:noWrap/>
            <w:vAlign w:val="center"/>
            <w:hideMark/>
          </w:tcPr>
          <w:p w14:paraId="754D6107"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1 296</w:t>
            </w:r>
          </w:p>
        </w:tc>
        <w:tc>
          <w:tcPr>
            <w:tcW w:w="850" w:type="dxa"/>
            <w:tcBorders>
              <w:top w:val="nil"/>
              <w:left w:val="nil"/>
              <w:bottom w:val="dashed" w:sz="4" w:space="0" w:color="auto"/>
              <w:right w:val="single" w:sz="12" w:space="0" w:color="auto"/>
            </w:tcBorders>
            <w:shd w:val="clear" w:color="auto" w:fill="auto"/>
            <w:noWrap/>
            <w:vAlign w:val="center"/>
            <w:hideMark/>
          </w:tcPr>
          <w:p w14:paraId="34904447" w14:textId="77777777" w:rsidR="00097D5A" w:rsidRPr="002E3454" w:rsidRDefault="00097D5A" w:rsidP="00474E63">
            <w:pPr>
              <w:spacing w:after="0" w:line="288" w:lineRule="auto"/>
              <w:ind w:left="0" w:hanging="104"/>
              <w:jc w:val="right"/>
              <w:rPr>
                <w:rFonts w:eastAsia="Times New Roman" w:cs="Arial"/>
                <w:color w:val="000000"/>
                <w:sz w:val="20"/>
                <w:szCs w:val="20"/>
                <w:lang w:eastAsia="pl-PL"/>
              </w:rPr>
            </w:pPr>
            <w:r w:rsidRPr="002E3454">
              <w:rPr>
                <w:rFonts w:eastAsia="Times New Roman" w:cs="Arial"/>
                <w:color w:val="000000"/>
                <w:sz w:val="20"/>
                <w:szCs w:val="20"/>
                <w:lang w:eastAsia="pl-PL"/>
              </w:rPr>
              <w:t>1 297</w:t>
            </w:r>
          </w:p>
        </w:tc>
      </w:tr>
      <w:tr w:rsidR="00097D5A" w:rsidRPr="00394B72" w14:paraId="24F5D5DE"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7003048F" w14:textId="77777777" w:rsidR="00097D5A" w:rsidRPr="002E3454" w:rsidRDefault="00097D5A" w:rsidP="00474E63">
            <w:pPr>
              <w:spacing w:after="0" w:line="288" w:lineRule="auto"/>
              <w:ind w:left="0" w:firstLine="72"/>
              <w:jc w:val="center"/>
              <w:rPr>
                <w:rFonts w:cs="Arial"/>
                <w:color w:val="000000"/>
                <w:sz w:val="20"/>
                <w:szCs w:val="20"/>
              </w:rPr>
            </w:pPr>
            <w:r w:rsidRPr="002E3454">
              <w:rPr>
                <w:rFonts w:cs="Arial"/>
                <w:color w:val="000000"/>
                <w:sz w:val="20"/>
                <w:szCs w:val="20"/>
              </w:rPr>
              <w:t>produkcyjny</w:t>
            </w:r>
          </w:p>
        </w:tc>
        <w:tc>
          <w:tcPr>
            <w:tcW w:w="709" w:type="dxa"/>
            <w:tcBorders>
              <w:top w:val="nil"/>
              <w:left w:val="nil"/>
              <w:bottom w:val="dashed" w:sz="4" w:space="0" w:color="auto"/>
              <w:right w:val="single" w:sz="4" w:space="0" w:color="auto"/>
            </w:tcBorders>
            <w:shd w:val="clear" w:color="auto" w:fill="auto"/>
            <w:noWrap/>
            <w:vAlign w:val="center"/>
            <w:hideMark/>
          </w:tcPr>
          <w:p w14:paraId="3ED2D94F"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4 671</w:t>
            </w:r>
          </w:p>
        </w:tc>
        <w:tc>
          <w:tcPr>
            <w:tcW w:w="850" w:type="dxa"/>
            <w:tcBorders>
              <w:top w:val="nil"/>
              <w:left w:val="nil"/>
              <w:bottom w:val="dashed" w:sz="4" w:space="0" w:color="auto"/>
              <w:right w:val="single" w:sz="4" w:space="0" w:color="auto"/>
            </w:tcBorders>
            <w:shd w:val="clear" w:color="auto" w:fill="auto"/>
            <w:noWrap/>
            <w:vAlign w:val="center"/>
            <w:hideMark/>
          </w:tcPr>
          <w:p w14:paraId="39E7932D"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4 612</w:t>
            </w:r>
          </w:p>
        </w:tc>
        <w:tc>
          <w:tcPr>
            <w:tcW w:w="160" w:type="dxa"/>
            <w:tcBorders>
              <w:top w:val="nil"/>
              <w:left w:val="nil"/>
              <w:bottom w:val="dashed" w:sz="4" w:space="0" w:color="auto"/>
              <w:right w:val="nil"/>
            </w:tcBorders>
          </w:tcPr>
          <w:p w14:paraId="0405F945"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74389053"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4 567</w:t>
            </w:r>
          </w:p>
        </w:tc>
        <w:tc>
          <w:tcPr>
            <w:tcW w:w="850" w:type="dxa"/>
            <w:tcBorders>
              <w:top w:val="nil"/>
              <w:left w:val="nil"/>
              <w:bottom w:val="dashed" w:sz="4" w:space="0" w:color="auto"/>
              <w:right w:val="single" w:sz="4" w:space="0" w:color="auto"/>
            </w:tcBorders>
            <w:shd w:val="clear" w:color="auto" w:fill="auto"/>
            <w:noWrap/>
            <w:vAlign w:val="center"/>
            <w:hideMark/>
          </w:tcPr>
          <w:p w14:paraId="3905AC33"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4 536</w:t>
            </w:r>
          </w:p>
        </w:tc>
        <w:tc>
          <w:tcPr>
            <w:tcW w:w="851" w:type="dxa"/>
            <w:tcBorders>
              <w:top w:val="nil"/>
              <w:left w:val="nil"/>
              <w:bottom w:val="dashed" w:sz="4" w:space="0" w:color="auto"/>
              <w:right w:val="single" w:sz="4" w:space="0" w:color="auto"/>
            </w:tcBorders>
            <w:shd w:val="clear" w:color="auto" w:fill="auto"/>
            <w:noWrap/>
            <w:vAlign w:val="center"/>
            <w:hideMark/>
          </w:tcPr>
          <w:p w14:paraId="29ABF7AC"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4 510</w:t>
            </w:r>
          </w:p>
        </w:tc>
        <w:tc>
          <w:tcPr>
            <w:tcW w:w="850" w:type="dxa"/>
            <w:tcBorders>
              <w:top w:val="nil"/>
              <w:left w:val="nil"/>
              <w:bottom w:val="dashed" w:sz="4" w:space="0" w:color="auto"/>
              <w:right w:val="single" w:sz="4" w:space="0" w:color="auto"/>
            </w:tcBorders>
            <w:shd w:val="clear" w:color="auto" w:fill="auto"/>
            <w:noWrap/>
            <w:vAlign w:val="center"/>
            <w:hideMark/>
          </w:tcPr>
          <w:p w14:paraId="45493E7A"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4 497</w:t>
            </w:r>
          </w:p>
        </w:tc>
        <w:tc>
          <w:tcPr>
            <w:tcW w:w="851" w:type="dxa"/>
            <w:tcBorders>
              <w:top w:val="nil"/>
              <w:left w:val="nil"/>
              <w:bottom w:val="dashed" w:sz="4" w:space="0" w:color="auto"/>
              <w:right w:val="single" w:sz="4" w:space="0" w:color="auto"/>
            </w:tcBorders>
            <w:shd w:val="clear" w:color="auto" w:fill="auto"/>
            <w:noWrap/>
            <w:vAlign w:val="center"/>
            <w:hideMark/>
          </w:tcPr>
          <w:p w14:paraId="25EEA29E"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4 514</w:t>
            </w:r>
          </w:p>
        </w:tc>
        <w:tc>
          <w:tcPr>
            <w:tcW w:w="850" w:type="dxa"/>
            <w:tcBorders>
              <w:top w:val="nil"/>
              <w:left w:val="nil"/>
              <w:bottom w:val="dashed" w:sz="4" w:space="0" w:color="auto"/>
              <w:right w:val="single" w:sz="4" w:space="0" w:color="auto"/>
            </w:tcBorders>
            <w:shd w:val="clear" w:color="auto" w:fill="auto"/>
            <w:noWrap/>
            <w:vAlign w:val="center"/>
            <w:hideMark/>
          </w:tcPr>
          <w:p w14:paraId="4EE14823"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4 478</w:t>
            </w:r>
          </w:p>
        </w:tc>
        <w:tc>
          <w:tcPr>
            <w:tcW w:w="851" w:type="dxa"/>
            <w:tcBorders>
              <w:top w:val="nil"/>
              <w:left w:val="nil"/>
              <w:bottom w:val="dashed" w:sz="4" w:space="0" w:color="auto"/>
              <w:right w:val="single" w:sz="4" w:space="0" w:color="auto"/>
            </w:tcBorders>
            <w:shd w:val="clear" w:color="auto" w:fill="auto"/>
            <w:noWrap/>
            <w:vAlign w:val="center"/>
            <w:hideMark/>
          </w:tcPr>
          <w:p w14:paraId="33993E28"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4 436</w:t>
            </w:r>
          </w:p>
        </w:tc>
        <w:tc>
          <w:tcPr>
            <w:tcW w:w="850" w:type="dxa"/>
            <w:tcBorders>
              <w:top w:val="nil"/>
              <w:left w:val="nil"/>
              <w:bottom w:val="dashed" w:sz="4" w:space="0" w:color="auto"/>
              <w:right w:val="single" w:sz="12" w:space="0" w:color="auto"/>
            </w:tcBorders>
            <w:shd w:val="clear" w:color="auto" w:fill="auto"/>
            <w:noWrap/>
            <w:vAlign w:val="center"/>
            <w:hideMark/>
          </w:tcPr>
          <w:p w14:paraId="18F25D66"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4 395</w:t>
            </w:r>
          </w:p>
        </w:tc>
      </w:tr>
      <w:tr w:rsidR="00097D5A" w:rsidRPr="00394B72" w14:paraId="668473D3"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061A67E4" w14:textId="77777777" w:rsidR="00097D5A" w:rsidRPr="002E3454" w:rsidRDefault="00097D5A" w:rsidP="00474E63">
            <w:pPr>
              <w:spacing w:after="0" w:line="288" w:lineRule="auto"/>
              <w:ind w:left="0" w:firstLine="72"/>
              <w:jc w:val="center"/>
              <w:rPr>
                <w:rFonts w:cs="Arial"/>
                <w:color w:val="000000"/>
                <w:sz w:val="20"/>
                <w:szCs w:val="20"/>
              </w:rPr>
            </w:pPr>
            <w:r w:rsidRPr="002E3454">
              <w:rPr>
                <w:rFonts w:cs="Arial"/>
                <w:color w:val="000000"/>
                <w:sz w:val="20"/>
                <w:szCs w:val="20"/>
              </w:rPr>
              <w:t>mobilny</w:t>
            </w:r>
          </w:p>
        </w:tc>
        <w:tc>
          <w:tcPr>
            <w:tcW w:w="709" w:type="dxa"/>
            <w:tcBorders>
              <w:top w:val="nil"/>
              <w:left w:val="nil"/>
              <w:bottom w:val="dashed" w:sz="4" w:space="0" w:color="auto"/>
              <w:right w:val="single" w:sz="4" w:space="0" w:color="auto"/>
            </w:tcBorders>
            <w:shd w:val="clear" w:color="auto" w:fill="auto"/>
            <w:noWrap/>
            <w:vAlign w:val="center"/>
            <w:hideMark/>
          </w:tcPr>
          <w:p w14:paraId="3E1038D2"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2 863</w:t>
            </w:r>
          </w:p>
        </w:tc>
        <w:tc>
          <w:tcPr>
            <w:tcW w:w="850" w:type="dxa"/>
            <w:tcBorders>
              <w:top w:val="nil"/>
              <w:left w:val="nil"/>
              <w:bottom w:val="dashed" w:sz="4" w:space="0" w:color="auto"/>
              <w:right w:val="single" w:sz="4" w:space="0" w:color="auto"/>
            </w:tcBorders>
            <w:shd w:val="clear" w:color="auto" w:fill="auto"/>
            <w:noWrap/>
            <w:vAlign w:val="center"/>
            <w:hideMark/>
          </w:tcPr>
          <w:p w14:paraId="0F60A376"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2 796</w:t>
            </w:r>
          </w:p>
        </w:tc>
        <w:tc>
          <w:tcPr>
            <w:tcW w:w="160" w:type="dxa"/>
            <w:tcBorders>
              <w:top w:val="nil"/>
              <w:left w:val="nil"/>
              <w:bottom w:val="dashed" w:sz="4" w:space="0" w:color="auto"/>
              <w:right w:val="nil"/>
            </w:tcBorders>
          </w:tcPr>
          <w:p w14:paraId="096BB12C"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0378AD85"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2 732</w:t>
            </w:r>
          </w:p>
        </w:tc>
        <w:tc>
          <w:tcPr>
            <w:tcW w:w="850" w:type="dxa"/>
            <w:tcBorders>
              <w:top w:val="nil"/>
              <w:left w:val="nil"/>
              <w:bottom w:val="dashed" w:sz="4" w:space="0" w:color="auto"/>
              <w:right w:val="single" w:sz="4" w:space="0" w:color="auto"/>
            </w:tcBorders>
            <w:shd w:val="clear" w:color="auto" w:fill="auto"/>
            <w:noWrap/>
            <w:vAlign w:val="center"/>
            <w:hideMark/>
          </w:tcPr>
          <w:p w14:paraId="47A57433"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2 672</w:t>
            </w:r>
          </w:p>
        </w:tc>
        <w:tc>
          <w:tcPr>
            <w:tcW w:w="851" w:type="dxa"/>
            <w:tcBorders>
              <w:top w:val="nil"/>
              <w:left w:val="nil"/>
              <w:bottom w:val="dashed" w:sz="4" w:space="0" w:color="auto"/>
              <w:right w:val="single" w:sz="4" w:space="0" w:color="auto"/>
            </w:tcBorders>
            <w:shd w:val="clear" w:color="auto" w:fill="auto"/>
            <w:noWrap/>
            <w:vAlign w:val="center"/>
            <w:hideMark/>
          </w:tcPr>
          <w:p w14:paraId="31679ACD"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2 629</w:t>
            </w:r>
          </w:p>
        </w:tc>
        <w:tc>
          <w:tcPr>
            <w:tcW w:w="850" w:type="dxa"/>
            <w:tcBorders>
              <w:top w:val="nil"/>
              <w:left w:val="nil"/>
              <w:bottom w:val="dashed" w:sz="4" w:space="0" w:color="auto"/>
              <w:right w:val="single" w:sz="4" w:space="0" w:color="auto"/>
            </w:tcBorders>
            <w:shd w:val="clear" w:color="auto" w:fill="auto"/>
            <w:noWrap/>
            <w:vAlign w:val="center"/>
            <w:hideMark/>
          </w:tcPr>
          <w:p w14:paraId="6EAA6EE1"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2 585</w:t>
            </w:r>
          </w:p>
        </w:tc>
        <w:tc>
          <w:tcPr>
            <w:tcW w:w="851" w:type="dxa"/>
            <w:tcBorders>
              <w:top w:val="nil"/>
              <w:left w:val="nil"/>
              <w:bottom w:val="dashed" w:sz="4" w:space="0" w:color="auto"/>
              <w:right w:val="single" w:sz="4" w:space="0" w:color="auto"/>
            </w:tcBorders>
            <w:shd w:val="clear" w:color="auto" w:fill="auto"/>
            <w:noWrap/>
            <w:vAlign w:val="center"/>
            <w:hideMark/>
          </w:tcPr>
          <w:p w14:paraId="1B6CA7B9"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2 564</w:t>
            </w:r>
          </w:p>
        </w:tc>
        <w:tc>
          <w:tcPr>
            <w:tcW w:w="850" w:type="dxa"/>
            <w:tcBorders>
              <w:top w:val="nil"/>
              <w:left w:val="nil"/>
              <w:bottom w:val="dashed" w:sz="4" w:space="0" w:color="auto"/>
              <w:right w:val="single" w:sz="4" w:space="0" w:color="auto"/>
            </w:tcBorders>
            <w:shd w:val="clear" w:color="auto" w:fill="auto"/>
            <w:noWrap/>
            <w:vAlign w:val="center"/>
            <w:hideMark/>
          </w:tcPr>
          <w:p w14:paraId="326B32F5"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2 510</w:t>
            </w:r>
          </w:p>
        </w:tc>
        <w:tc>
          <w:tcPr>
            <w:tcW w:w="851" w:type="dxa"/>
            <w:tcBorders>
              <w:top w:val="nil"/>
              <w:left w:val="nil"/>
              <w:bottom w:val="dashed" w:sz="4" w:space="0" w:color="auto"/>
              <w:right w:val="single" w:sz="4" w:space="0" w:color="auto"/>
            </w:tcBorders>
            <w:shd w:val="clear" w:color="auto" w:fill="auto"/>
            <w:noWrap/>
            <w:vAlign w:val="center"/>
            <w:hideMark/>
          </w:tcPr>
          <w:p w14:paraId="558EB72C" w14:textId="77777777" w:rsidR="00097D5A" w:rsidRPr="002E3454" w:rsidRDefault="00097D5A" w:rsidP="00474E63">
            <w:pPr>
              <w:spacing w:after="0" w:line="288" w:lineRule="auto"/>
              <w:ind w:left="0"/>
              <w:jc w:val="right"/>
              <w:rPr>
                <w:rFonts w:eastAsia="Times New Roman" w:cs="Arial"/>
                <w:color w:val="000000"/>
                <w:sz w:val="20"/>
                <w:szCs w:val="20"/>
                <w:lang w:eastAsia="pl-PL"/>
              </w:rPr>
            </w:pPr>
            <w:r w:rsidRPr="002E3454">
              <w:rPr>
                <w:rFonts w:eastAsia="Times New Roman" w:cs="Arial"/>
                <w:color w:val="000000"/>
                <w:sz w:val="20"/>
                <w:szCs w:val="20"/>
                <w:lang w:eastAsia="pl-PL"/>
              </w:rPr>
              <w:t>2 449</w:t>
            </w:r>
          </w:p>
        </w:tc>
        <w:tc>
          <w:tcPr>
            <w:tcW w:w="850" w:type="dxa"/>
            <w:tcBorders>
              <w:top w:val="nil"/>
              <w:left w:val="nil"/>
              <w:bottom w:val="dashed" w:sz="4" w:space="0" w:color="auto"/>
              <w:right w:val="single" w:sz="12" w:space="0" w:color="auto"/>
            </w:tcBorders>
            <w:shd w:val="clear" w:color="auto" w:fill="auto"/>
            <w:noWrap/>
            <w:vAlign w:val="center"/>
            <w:hideMark/>
          </w:tcPr>
          <w:p w14:paraId="5F15E87A" w14:textId="77777777" w:rsidR="00097D5A" w:rsidRPr="002E3454" w:rsidRDefault="00097D5A" w:rsidP="00474E63">
            <w:pPr>
              <w:spacing w:after="0" w:line="288" w:lineRule="auto"/>
              <w:ind w:left="0"/>
              <w:jc w:val="right"/>
              <w:rPr>
                <w:rFonts w:eastAsia="Times New Roman" w:cs="Arial"/>
                <w:color w:val="000000"/>
                <w:sz w:val="20"/>
                <w:szCs w:val="20"/>
                <w:lang w:eastAsia="pl-PL"/>
              </w:rPr>
            </w:pPr>
            <w:r w:rsidRPr="002E3454">
              <w:rPr>
                <w:rFonts w:eastAsia="Times New Roman" w:cs="Arial"/>
                <w:color w:val="000000"/>
                <w:sz w:val="20"/>
                <w:szCs w:val="20"/>
                <w:lang w:eastAsia="pl-PL"/>
              </w:rPr>
              <w:t>2 377</w:t>
            </w:r>
          </w:p>
        </w:tc>
      </w:tr>
      <w:tr w:rsidR="00097D5A" w:rsidRPr="00394B72" w14:paraId="1131D165"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025C47E3" w14:textId="77777777" w:rsidR="00097D5A" w:rsidRPr="002E3454" w:rsidRDefault="00097D5A" w:rsidP="00474E63">
            <w:pPr>
              <w:spacing w:after="0" w:line="288" w:lineRule="auto"/>
              <w:ind w:left="0" w:firstLine="72"/>
              <w:jc w:val="center"/>
              <w:rPr>
                <w:rFonts w:cs="Arial"/>
                <w:color w:val="000000"/>
                <w:sz w:val="20"/>
                <w:szCs w:val="20"/>
              </w:rPr>
            </w:pPr>
            <w:r w:rsidRPr="002E3454">
              <w:rPr>
                <w:rFonts w:cs="Arial"/>
                <w:color w:val="000000"/>
                <w:sz w:val="20"/>
                <w:szCs w:val="20"/>
              </w:rPr>
              <w:t>niemobilny</w:t>
            </w:r>
          </w:p>
        </w:tc>
        <w:tc>
          <w:tcPr>
            <w:tcW w:w="709" w:type="dxa"/>
            <w:tcBorders>
              <w:top w:val="nil"/>
              <w:left w:val="nil"/>
              <w:bottom w:val="dashed" w:sz="4" w:space="0" w:color="auto"/>
              <w:right w:val="single" w:sz="4" w:space="0" w:color="auto"/>
            </w:tcBorders>
            <w:shd w:val="clear" w:color="auto" w:fill="auto"/>
            <w:noWrap/>
            <w:vAlign w:val="center"/>
            <w:hideMark/>
          </w:tcPr>
          <w:p w14:paraId="293E87F6"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1 808</w:t>
            </w:r>
          </w:p>
        </w:tc>
        <w:tc>
          <w:tcPr>
            <w:tcW w:w="850" w:type="dxa"/>
            <w:tcBorders>
              <w:top w:val="nil"/>
              <w:left w:val="nil"/>
              <w:bottom w:val="dashed" w:sz="4" w:space="0" w:color="auto"/>
              <w:right w:val="single" w:sz="4" w:space="0" w:color="auto"/>
            </w:tcBorders>
            <w:shd w:val="clear" w:color="auto" w:fill="auto"/>
            <w:noWrap/>
            <w:vAlign w:val="center"/>
            <w:hideMark/>
          </w:tcPr>
          <w:p w14:paraId="5EF2C08F"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1 816</w:t>
            </w:r>
          </w:p>
        </w:tc>
        <w:tc>
          <w:tcPr>
            <w:tcW w:w="160" w:type="dxa"/>
            <w:tcBorders>
              <w:top w:val="nil"/>
              <w:left w:val="nil"/>
              <w:bottom w:val="dashed" w:sz="4" w:space="0" w:color="auto"/>
              <w:right w:val="nil"/>
            </w:tcBorders>
          </w:tcPr>
          <w:p w14:paraId="21D216C7"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13C08831"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1 835</w:t>
            </w:r>
          </w:p>
        </w:tc>
        <w:tc>
          <w:tcPr>
            <w:tcW w:w="850" w:type="dxa"/>
            <w:tcBorders>
              <w:top w:val="nil"/>
              <w:left w:val="nil"/>
              <w:bottom w:val="dashed" w:sz="4" w:space="0" w:color="auto"/>
              <w:right w:val="single" w:sz="4" w:space="0" w:color="auto"/>
            </w:tcBorders>
            <w:shd w:val="clear" w:color="auto" w:fill="auto"/>
            <w:noWrap/>
            <w:vAlign w:val="center"/>
            <w:hideMark/>
          </w:tcPr>
          <w:p w14:paraId="5C35869B"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1 864</w:t>
            </w:r>
          </w:p>
        </w:tc>
        <w:tc>
          <w:tcPr>
            <w:tcW w:w="851" w:type="dxa"/>
            <w:tcBorders>
              <w:top w:val="nil"/>
              <w:left w:val="nil"/>
              <w:bottom w:val="dashed" w:sz="4" w:space="0" w:color="auto"/>
              <w:right w:val="single" w:sz="4" w:space="0" w:color="auto"/>
            </w:tcBorders>
            <w:shd w:val="clear" w:color="auto" w:fill="auto"/>
            <w:noWrap/>
            <w:vAlign w:val="center"/>
            <w:hideMark/>
          </w:tcPr>
          <w:p w14:paraId="0C79DB1A"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1 881</w:t>
            </w:r>
          </w:p>
        </w:tc>
        <w:tc>
          <w:tcPr>
            <w:tcW w:w="850" w:type="dxa"/>
            <w:tcBorders>
              <w:top w:val="nil"/>
              <w:left w:val="nil"/>
              <w:bottom w:val="dashed" w:sz="4" w:space="0" w:color="auto"/>
              <w:right w:val="single" w:sz="4" w:space="0" w:color="auto"/>
            </w:tcBorders>
            <w:shd w:val="clear" w:color="auto" w:fill="auto"/>
            <w:noWrap/>
            <w:vAlign w:val="center"/>
            <w:hideMark/>
          </w:tcPr>
          <w:p w14:paraId="39D73269"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1 912</w:t>
            </w:r>
          </w:p>
        </w:tc>
        <w:tc>
          <w:tcPr>
            <w:tcW w:w="851" w:type="dxa"/>
            <w:tcBorders>
              <w:top w:val="nil"/>
              <w:left w:val="nil"/>
              <w:bottom w:val="dashed" w:sz="4" w:space="0" w:color="auto"/>
              <w:right w:val="single" w:sz="4" w:space="0" w:color="auto"/>
            </w:tcBorders>
            <w:shd w:val="clear" w:color="auto" w:fill="auto"/>
            <w:noWrap/>
            <w:vAlign w:val="center"/>
            <w:hideMark/>
          </w:tcPr>
          <w:p w14:paraId="0FB5C84E"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1 950</w:t>
            </w:r>
          </w:p>
        </w:tc>
        <w:tc>
          <w:tcPr>
            <w:tcW w:w="850" w:type="dxa"/>
            <w:tcBorders>
              <w:top w:val="nil"/>
              <w:left w:val="nil"/>
              <w:bottom w:val="dashed" w:sz="4" w:space="0" w:color="auto"/>
              <w:right w:val="single" w:sz="4" w:space="0" w:color="auto"/>
            </w:tcBorders>
            <w:shd w:val="clear" w:color="auto" w:fill="auto"/>
            <w:noWrap/>
            <w:vAlign w:val="center"/>
            <w:hideMark/>
          </w:tcPr>
          <w:p w14:paraId="4BD209DD"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1 968</w:t>
            </w:r>
          </w:p>
        </w:tc>
        <w:tc>
          <w:tcPr>
            <w:tcW w:w="851" w:type="dxa"/>
            <w:tcBorders>
              <w:top w:val="nil"/>
              <w:left w:val="nil"/>
              <w:bottom w:val="dashed" w:sz="4" w:space="0" w:color="auto"/>
              <w:right w:val="single" w:sz="4" w:space="0" w:color="auto"/>
            </w:tcBorders>
            <w:shd w:val="clear" w:color="auto" w:fill="auto"/>
            <w:noWrap/>
            <w:vAlign w:val="center"/>
            <w:hideMark/>
          </w:tcPr>
          <w:p w14:paraId="53D13F99"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1 987</w:t>
            </w:r>
          </w:p>
        </w:tc>
        <w:tc>
          <w:tcPr>
            <w:tcW w:w="850" w:type="dxa"/>
            <w:tcBorders>
              <w:top w:val="nil"/>
              <w:left w:val="nil"/>
              <w:bottom w:val="dashed" w:sz="4" w:space="0" w:color="auto"/>
              <w:right w:val="single" w:sz="12" w:space="0" w:color="auto"/>
            </w:tcBorders>
            <w:shd w:val="clear" w:color="auto" w:fill="auto"/>
            <w:noWrap/>
            <w:vAlign w:val="center"/>
            <w:hideMark/>
          </w:tcPr>
          <w:p w14:paraId="1D81A208" w14:textId="77777777" w:rsidR="00097D5A" w:rsidRPr="002E3454" w:rsidRDefault="00097D5A" w:rsidP="00474E63">
            <w:pPr>
              <w:spacing w:after="0" w:line="288" w:lineRule="auto"/>
              <w:ind w:left="0" w:hanging="65"/>
              <w:jc w:val="right"/>
              <w:rPr>
                <w:rFonts w:eastAsia="Times New Roman" w:cs="Arial"/>
                <w:color w:val="000000"/>
                <w:sz w:val="20"/>
                <w:szCs w:val="20"/>
                <w:lang w:eastAsia="pl-PL"/>
              </w:rPr>
            </w:pPr>
            <w:r w:rsidRPr="002E3454">
              <w:rPr>
                <w:rFonts w:eastAsia="Times New Roman" w:cs="Arial"/>
                <w:color w:val="000000"/>
                <w:sz w:val="20"/>
                <w:szCs w:val="20"/>
                <w:lang w:eastAsia="pl-PL"/>
              </w:rPr>
              <w:t>2 018</w:t>
            </w:r>
          </w:p>
        </w:tc>
      </w:tr>
      <w:tr w:rsidR="00097D5A" w:rsidRPr="00394B72" w14:paraId="06F5BFF3"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3F3AC3EB" w14:textId="77777777" w:rsidR="00097D5A" w:rsidRPr="002E3454" w:rsidRDefault="00097D5A" w:rsidP="00474E63">
            <w:pPr>
              <w:spacing w:after="0" w:line="288" w:lineRule="auto"/>
              <w:ind w:left="0" w:firstLine="72"/>
              <w:jc w:val="center"/>
              <w:rPr>
                <w:rFonts w:cs="Arial"/>
                <w:color w:val="000000"/>
                <w:sz w:val="20"/>
                <w:szCs w:val="20"/>
              </w:rPr>
            </w:pPr>
            <w:r w:rsidRPr="002E3454">
              <w:rPr>
                <w:rFonts w:cs="Arial"/>
                <w:color w:val="000000"/>
                <w:sz w:val="20"/>
                <w:szCs w:val="20"/>
              </w:rPr>
              <w:t>poprodukcyjny</w:t>
            </w:r>
          </w:p>
        </w:tc>
        <w:tc>
          <w:tcPr>
            <w:tcW w:w="709" w:type="dxa"/>
            <w:tcBorders>
              <w:top w:val="nil"/>
              <w:left w:val="nil"/>
              <w:bottom w:val="dashed" w:sz="4" w:space="0" w:color="auto"/>
              <w:right w:val="single" w:sz="4" w:space="0" w:color="auto"/>
            </w:tcBorders>
            <w:shd w:val="clear" w:color="auto" w:fill="auto"/>
            <w:noWrap/>
            <w:vAlign w:val="center"/>
            <w:hideMark/>
          </w:tcPr>
          <w:p w14:paraId="4C7AD900"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1 351</w:t>
            </w:r>
          </w:p>
        </w:tc>
        <w:tc>
          <w:tcPr>
            <w:tcW w:w="850" w:type="dxa"/>
            <w:tcBorders>
              <w:top w:val="nil"/>
              <w:left w:val="nil"/>
              <w:bottom w:val="dashed" w:sz="4" w:space="0" w:color="auto"/>
              <w:right w:val="single" w:sz="4" w:space="0" w:color="auto"/>
            </w:tcBorders>
            <w:shd w:val="clear" w:color="auto" w:fill="auto"/>
            <w:noWrap/>
            <w:vAlign w:val="center"/>
            <w:hideMark/>
          </w:tcPr>
          <w:p w14:paraId="1FE3AB8B"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1 407</w:t>
            </w:r>
          </w:p>
        </w:tc>
        <w:tc>
          <w:tcPr>
            <w:tcW w:w="160" w:type="dxa"/>
            <w:tcBorders>
              <w:top w:val="nil"/>
              <w:left w:val="nil"/>
              <w:bottom w:val="dashed" w:sz="4" w:space="0" w:color="auto"/>
              <w:right w:val="nil"/>
            </w:tcBorders>
          </w:tcPr>
          <w:p w14:paraId="7C38C577"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28FC5B7F"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1 445</w:t>
            </w:r>
          </w:p>
        </w:tc>
        <w:tc>
          <w:tcPr>
            <w:tcW w:w="850" w:type="dxa"/>
            <w:tcBorders>
              <w:top w:val="nil"/>
              <w:left w:val="nil"/>
              <w:bottom w:val="dashed" w:sz="4" w:space="0" w:color="auto"/>
              <w:right w:val="single" w:sz="4" w:space="0" w:color="auto"/>
            </w:tcBorders>
            <w:shd w:val="clear" w:color="auto" w:fill="auto"/>
            <w:noWrap/>
            <w:vAlign w:val="center"/>
            <w:hideMark/>
          </w:tcPr>
          <w:p w14:paraId="744ED4F3"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1 486</w:t>
            </w:r>
          </w:p>
        </w:tc>
        <w:tc>
          <w:tcPr>
            <w:tcW w:w="851" w:type="dxa"/>
            <w:tcBorders>
              <w:top w:val="nil"/>
              <w:left w:val="nil"/>
              <w:bottom w:val="dashed" w:sz="4" w:space="0" w:color="auto"/>
              <w:right w:val="single" w:sz="4" w:space="0" w:color="auto"/>
            </w:tcBorders>
            <w:shd w:val="clear" w:color="auto" w:fill="auto"/>
            <w:noWrap/>
            <w:vAlign w:val="center"/>
            <w:hideMark/>
          </w:tcPr>
          <w:p w14:paraId="0F4C68DD"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1 530</w:t>
            </w:r>
          </w:p>
        </w:tc>
        <w:tc>
          <w:tcPr>
            <w:tcW w:w="850" w:type="dxa"/>
            <w:tcBorders>
              <w:top w:val="nil"/>
              <w:left w:val="nil"/>
              <w:bottom w:val="dashed" w:sz="4" w:space="0" w:color="auto"/>
              <w:right w:val="single" w:sz="4" w:space="0" w:color="auto"/>
            </w:tcBorders>
            <w:shd w:val="clear" w:color="auto" w:fill="auto"/>
            <w:noWrap/>
            <w:vAlign w:val="center"/>
            <w:hideMark/>
          </w:tcPr>
          <w:p w14:paraId="015FA00F"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1 556</w:t>
            </w:r>
          </w:p>
        </w:tc>
        <w:tc>
          <w:tcPr>
            <w:tcW w:w="851" w:type="dxa"/>
            <w:tcBorders>
              <w:top w:val="nil"/>
              <w:left w:val="nil"/>
              <w:bottom w:val="dashed" w:sz="4" w:space="0" w:color="auto"/>
              <w:right w:val="single" w:sz="4" w:space="0" w:color="auto"/>
            </w:tcBorders>
            <w:shd w:val="clear" w:color="auto" w:fill="auto"/>
            <w:noWrap/>
            <w:vAlign w:val="center"/>
            <w:hideMark/>
          </w:tcPr>
          <w:p w14:paraId="4C8C14A6"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1 560</w:t>
            </w:r>
          </w:p>
        </w:tc>
        <w:tc>
          <w:tcPr>
            <w:tcW w:w="850" w:type="dxa"/>
            <w:tcBorders>
              <w:top w:val="nil"/>
              <w:left w:val="nil"/>
              <w:bottom w:val="dashed" w:sz="4" w:space="0" w:color="auto"/>
              <w:right w:val="single" w:sz="4" w:space="0" w:color="auto"/>
            </w:tcBorders>
            <w:shd w:val="clear" w:color="auto" w:fill="auto"/>
            <w:noWrap/>
            <w:vAlign w:val="center"/>
            <w:hideMark/>
          </w:tcPr>
          <w:p w14:paraId="3500FCCC"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1 601</w:t>
            </w:r>
          </w:p>
        </w:tc>
        <w:tc>
          <w:tcPr>
            <w:tcW w:w="851" w:type="dxa"/>
            <w:tcBorders>
              <w:top w:val="nil"/>
              <w:left w:val="nil"/>
              <w:bottom w:val="dashed" w:sz="4" w:space="0" w:color="auto"/>
              <w:right w:val="single" w:sz="4" w:space="0" w:color="auto"/>
            </w:tcBorders>
            <w:shd w:val="clear" w:color="auto" w:fill="auto"/>
            <w:noWrap/>
            <w:vAlign w:val="center"/>
            <w:hideMark/>
          </w:tcPr>
          <w:p w14:paraId="01EEF0E9"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1 627</w:t>
            </w:r>
          </w:p>
        </w:tc>
        <w:tc>
          <w:tcPr>
            <w:tcW w:w="850" w:type="dxa"/>
            <w:tcBorders>
              <w:top w:val="nil"/>
              <w:left w:val="nil"/>
              <w:bottom w:val="dashed" w:sz="4" w:space="0" w:color="auto"/>
              <w:right w:val="single" w:sz="12" w:space="0" w:color="auto"/>
            </w:tcBorders>
            <w:shd w:val="clear" w:color="auto" w:fill="auto"/>
            <w:noWrap/>
            <w:vAlign w:val="center"/>
            <w:hideMark/>
          </w:tcPr>
          <w:p w14:paraId="469CC31B"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1 651</w:t>
            </w:r>
          </w:p>
        </w:tc>
      </w:tr>
      <w:tr w:rsidR="00097D5A" w:rsidRPr="00394B72" w14:paraId="52A34936"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1CD18F4B" w14:textId="77777777" w:rsidR="00097D5A" w:rsidRPr="002E3454" w:rsidRDefault="00097D5A" w:rsidP="00474E63">
            <w:pPr>
              <w:spacing w:after="0" w:line="288" w:lineRule="auto"/>
              <w:ind w:left="213"/>
              <w:jc w:val="center"/>
              <w:rPr>
                <w:rFonts w:cs="Arial"/>
                <w:color w:val="000000"/>
                <w:sz w:val="20"/>
                <w:szCs w:val="20"/>
              </w:rPr>
            </w:pPr>
            <w:r w:rsidRPr="002E3454">
              <w:rPr>
                <w:rFonts w:cs="Arial"/>
                <w:color w:val="000000"/>
                <w:sz w:val="20"/>
                <w:szCs w:val="20"/>
              </w:rPr>
              <w:t>0-14</w:t>
            </w:r>
            <w:r w:rsidR="00392C55">
              <w:rPr>
                <w:rFonts w:cs="Arial"/>
                <w:color w:val="000000"/>
                <w:sz w:val="20"/>
                <w:szCs w:val="20"/>
              </w:rPr>
              <w:t xml:space="preserve"> </w:t>
            </w:r>
            <w:r w:rsidR="00392C55" w:rsidRPr="00392C55">
              <w:rPr>
                <w:rFonts w:cs="Arial"/>
                <w:i/>
                <w:color w:val="000000"/>
                <w:sz w:val="20"/>
                <w:szCs w:val="20"/>
              </w:rPr>
              <w:t>(</w:t>
            </w:r>
            <w:r w:rsidR="00600A61">
              <w:rPr>
                <w:rFonts w:cs="Arial"/>
                <w:i/>
                <w:color w:val="000000"/>
                <w:sz w:val="20"/>
                <w:szCs w:val="20"/>
              </w:rPr>
              <w:t>ogółem</w:t>
            </w:r>
            <w:r w:rsidR="00392C55" w:rsidRPr="00392C55">
              <w:rPr>
                <w:rFonts w:cs="Arial"/>
                <w:i/>
                <w:color w:val="000000"/>
                <w:sz w:val="20"/>
                <w:szCs w:val="20"/>
              </w:rPr>
              <w:t>)</w:t>
            </w:r>
          </w:p>
        </w:tc>
        <w:tc>
          <w:tcPr>
            <w:tcW w:w="709" w:type="dxa"/>
            <w:tcBorders>
              <w:top w:val="nil"/>
              <w:left w:val="nil"/>
              <w:bottom w:val="dashed" w:sz="4" w:space="0" w:color="auto"/>
              <w:right w:val="single" w:sz="4" w:space="0" w:color="auto"/>
            </w:tcBorders>
            <w:shd w:val="clear" w:color="auto" w:fill="auto"/>
            <w:noWrap/>
            <w:vAlign w:val="center"/>
            <w:hideMark/>
          </w:tcPr>
          <w:p w14:paraId="2E72E4B3" w14:textId="77777777" w:rsidR="00097D5A" w:rsidRPr="002E3454" w:rsidRDefault="00097D5A" w:rsidP="00474E63">
            <w:pPr>
              <w:spacing w:after="0" w:line="288" w:lineRule="auto"/>
              <w:ind w:left="0"/>
              <w:jc w:val="right"/>
              <w:rPr>
                <w:rFonts w:eastAsia="Times New Roman" w:cs="Arial"/>
                <w:color w:val="000000"/>
                <w:sz w:val="20"/>
                <w:szCs w:val="20"/>
                <w:lang w:eastAsia="pl-PL"/>
              </w:rPr>
            </w:pPr>
            <w:r w:rsidRPr="002E3454">
              <w:rPr>
                <w:rFonts w:eastAsia="Times New Roman" w:cs="Arial"/>
                <w:color w:val="000000"/>
                <w:sz w:val="20"/>
                <w:szCs w:val="20"/>
                <w:lang w:eastAsia="pl-PL"/>
              </w:rPr>
              <w:t>1 187</w:t>
            </w:r>
          </w:p>
        </w:tc>
        <w:tc>
          <w:tcPr>
            <w:tcW w:w="850" w:type="dxa"/>
            <w:tcBorders>
              <w:top w:val="nil"/>
              <w:left w:val="nil"/>
              <w:bottom w:val="dashed" w:sz="4" w:space="0" w:color="auto"/>
              <w:right w:val="single" w:sz="4" w:space="0" w:color="auto"/>
            </w:tcBorders>
            <w:shd w:val="clear" w:color="auto" w:fill="auto"/>
            <w:noWrap/>
            <w:vAlign w:val="center"/>
            <w:hideMark/>
          </w:tcPr>
          <w:p w14:paraId="08BC6034" w14:textId="77777777" w:rsidR="00097D5A" w:rsidRPr="002E3454" w:rsidRDefault="00097D5A" w:rsidP="00474E63">
            <w:pPr>
              <w:spacing w:after="0" w:line="288" w:lineRule="auto"/>
              <w:ind w:left="0"/>
              <w:jc w:val="right"/>
              <w:rPr>
                <w:rFonts w:eastAsia="Times New Roman" w:cs="Arial"/>
                <w:color w:val="000000"/>
                <w:sz w:val="20"/>
                <w:szCs w:val="20"/>
                <w:lang w:eastAsia="pl-PL"/>
              </w:rPr>
            </w:pPr>
            <w:r w:rsidRPr="002E3454">
              <w:rPr>
                <w:rFonts w:eastAsia="Times New Roman" w:cs="Arial"/>
                <w:color w:val="000000"/>
                <w:sz w:val="20"/>
                <w:szCs w:val="20"/>
                <w:lang w:eastAsia="pl-PL"/>
              </w:rPr>
              <w:t>1 164</w:t>
            </w:r>
          </w:p>
        </w:tc>
        <w:tc>
          <w:tcPr>
            <w:tcW w:w="160" w:type="dxa"/>
            <w:tcBorders>
              <w:top w:val="nil"/>
              <w:left w:val="nil"/>
              <w:bottom w:val="dashed" w:sz="4" w:space="0" w:color="auto"/>
              <w:right w:val="nil"/>
            </w:tcBorders>
          </w:tcPr>
          <w:p w14:paraId="3DC34EB5" w14:textId="77777777" w:rsidR="00097D5A" w:rsidRPr="002E3454" w:rsidRDefault="00097D5A" w:rsidP="00474E63">
            <w:pPr>
              <w:spacing w:after="0" w:line="288" w:lineRule="auto"/>
              <w:ind w:left="0"/>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08AF48DA" w14:textId="77777777" w:rsidR="00097D5A" w:rsidRPr="002E3454" w:rsidRDefault="00097D5A" w:rsidP="00474E63">
            <w:pPr>
              <w:spacing w:after="0" w:line="288" w:lineRule="auto"/>
              <w:ind w:left="0"/>
              <w:jc w:val="right"/>
              <w:rPr>
                <w:rFonts w:eastAsia="Times New Roman" w:cs="Arial"/>
                <w:color w:val="000000"/>
                <w:sz w:val="20"/>
                <w:szCs w:val="20"/>
                <w:lang w:eastAsia="pl-PL"/>
              </w:rPr>
            </w:pPr>
            <w:r w:rsidRPr="002E3454">
              <w:rPr>
                <w:rFonts w:eastAsia="Times New Roman" w:cs="Arial"/>
                <w:color w:val="000000"/>
                <w:sz w:val="20"/>
                <w:szCs w:val="20"/>
                <w:lang w:eastAsia="pl-PL"/>
              </w:rPr>
              <w:t>1 136</w:t>
            </w:r>
          </w:p>
        </w:tc>
        <w:tc>
          <w:tcPr>
            <w:tcW w:w="850" w:type="dxa"/>
            <w:tcBorders>
              <w:top w:val="nil"/>
              <w:left w:val="nil"/>
              <w:bottom w:val="dashed" w:sz="4" w:space="0" w:color="auto"/>
              <w:right w:val="single" w:sz="4" w:space="0" w:color="auto"/>
            </w:tcBorders>
            <w:shd w:val="clear" w:color="auto" w:fill="auto"/>
            <w:noWrap/>
            <w:vAlign w:val="center"/>
            <w:hideMark/>
          </w:tcPr>
          <w:p w14:paraId="478A9788" w14:textId="77777777" w:rsidR="00097D5A" w:rsidRPr="002E3454" w:rsidRDefault="00097D5A" w:rsidP="00474E63">
            <w:pPr>
              <w:spacing w:after="0" w:line="288" w:lineRule="auto"/>
              <w:ind w:left="-70"/>
              <w:jc w:val="right"/>
              <w:rPr>
                <w:rFonts w:eastAsia="Times New Roman" w:cs="Arial"/>
                <w:color w:val="000000"/>
                <w:sz w:val="20"/>
                <w:szCs w:val="20"/>
                <w:lang w:eastAsia="pl-PL"/>
              </w:rPr>
            </w:pPr>
            <w:r w:rsidRPr="002E3454">
              <w:rPr>
                <w:rFonts w:eastAsia="Times New Roman" w:cs="Arial"/>
                <w:color w:val="000000"/>
                <w:sz w:val="20"/>
                <w:szCs w:val="20"/>
                <w:lang w:eastAsia="pl-PL"/>
              </w:rPr>
              <w:t>1 100</w:t>
            </w:r>
          </w:p>
        </w:tc>
        <w:tc>
          <w:tcPr>
            <w:tcW w:w="851" w:type="dxa"/>
            <w:tcBorders>
              <w:top w:val="nil"/>
              <w:left w:val="nil"/>
              <w:bottom w:val="dashed" w:sz="4" w:space="0" w:color="auto"/>
              <w:right w:val="single" w:sz="4" w:space="0" w:color="auto"/>
            </w:tcBorders>
            <w:shd w:val="clear" w:color="auto" w:fill="auto"/>
            <w:noWrap/>
            <w:vAlign w:val="center"/>
            <w:hideMark/>
          </w:tcPr>
          <w:p w14:paraId="2AE4090F" w14:textId="77777777" w:rsidR="00097D5A" w:rsidRPr="002E3454" w:rsidRDefault="00097D5A" w:rsidP="00474E63">
            <w:pPr>
              <w:spacing w:after="0" w:line="288" w:lineRule="auto"/>
              <w:ind w:left="-70"/>
              <w:jc w:val="right"/>
              <w:rPr>
                <w:rFonts w:eastAsia="Times New Roman" w:cs="Arial"/>
                <w:color w:val="000000"/>
                <w:sz w:val="20"/>
                <w:szCs w:val="20"/>
                <w:lang w:eastAsia="pl-PL"/>
              </w:rPr>
            </w:pPr>
            <w:r w:rsidRPr="002E3454">
              <w:rPr>
                <w:rFonts w:eastAsia="Times New Roman" w:cs="Arial"/>
                <w:color w:val="000000"/>
                <w:sz w:val="20"/>
                <w:szCs w:val="20"/>
                <w:lang w:eastAsia="pl-PL"/>
              </w:rPr>
              <w:t>1 084</w:t>
            </w:r>
          </w:p>
        </w:tc>
        <w:tc>
          <w:tcPr>
            <w:tcW w:w="850" w:type="dxa"/>
            <w:tcBorders>
              <w:top w:val="nil"/>
              <w:left w:val="nil"/>
              <w:bottom w:val="dashed" w:sz="4" w:space="0" w:color="auto"/>
              <w:right w:val="single" w:sz="4" w:space="0" w:color="auto"/>
            </w:tcBorders>
            <w:shd w:val="clear" w:color="auto" w:fill="auto"/>
            <w:noWrap/>
            <w:vAlign w:val="center"/>
            <w:hideMark/>
          </w:tcPr>
          <w:p w14:paraId="093C5753" w14:textId="77777777" w:rsidR="00097D5A" w:rsidRPr="002E3454" w:rsidRDefault="00097D5A" w:rsidP="00474E63">
            <w:pPr>
              <w:spacing w:after="0" w:line="288" w:lineRule="auto"/>
              <w:ind w:left="-70"/>
              <w:jc w:val="right"/>
              <w:rPr>
                <w:rFonts w:eastAsia="Times New Roman" w:cs="Arial"/>
                <w:color w:val="000000"/>
                <w:sz w:val="20"/>
                <w:szCs w:val="20"/>
                <w:lang w:eastAsia="pl-PL"/>
              </w:rPr>
            </w:pPr>
            <w:r w:rsidRPr="002E3454">
              <w:rPr>
                <w:rFonts w:eastAsia="Times New Roman" w:cs="Arial"/>
                <w:color w:val="000000"/>
                <w:sz w:val="20"/>
                <w:szCs w:val="20"/>
                <w:lang w:eastAsia="pl-PL"/>
              </w:rPr>
              <w:t>1 085</w:t>
            </w:r>
          </w:p>
        </w:tc>
        <w:tc>
          <w:tcPr>
            <w:tcW w:w="851" w:type="dxa"/>
            <w:tcBorders>
              <w:top w:val="nil"/>
              <w:left w:val="nil"/>
              <w:bottom w:val="dashed" w:sz="4" w:space="0" w:color="auto"/>
              <w:right w:val="single" w:sz="4" w:space="0" w:color="auto"/>
            </w:tcBorders>
            <w:shd w:val="clear" w:color="auto" w:fill="auto"/>
            <w:noWrap/>
            <w:vAlign w:val="center"/>
            <w:hideMark/>
          </w:tcPr>
          <w:p w14:paraId="6AEEBA94" w14:textId="77777777" w:rsidR="00097D5A" w:rsidRPr="002E3454" w:rsidRDefault="00097D5A" w:rsidP="00474E63">
            <w:pPr>
              <w:spacing w:after="0" w:line="288" w:lineRule="auto"/>
              <w:ind w:left="-70"/>
              <w:jc w:val="right"/>
              <w:rPr>
                <w:rFonts w:eastAsia="Times New Roman" w:cs="Arial"/>
                <w:color w:val="000000"/>
                <w:sz w:val="20"/>
                <w:szCs w:val="20"/>
                <w:lang w:eastAsia="pl-PL"/>
              </w:rPr>
            </w:pPr>
            <w:r w:rsidRPr="002E3454">
              <w:rPr>
                <w:rFonts w:eastAsia="Times New Roman" w:cs="Arial"/>
                <w:color w:val="000000"/>
                <w:sz w:val="20"/>
                <w:szCs w:val="20"/>
                <w:lang w:eastAsia="pl-PL"/>
              </w:rPr>
              <w:t>1 089</w:t>
            </w:r>
          </w:p>
        </w:tc>
        <w:tc>
          <w:tcPr>
            <w:tcW w:w="850" w:type="dxa"/>
            <w:tcBorders>
              <w:top w:val="nil"/>
              <w:left w:val="nil"/>
              <w:bottom w:val="dashed" w:sz="4" w:space="0" w:color="auto"/>
              <w:right w:val="single" w:sz="4" w:space="0" w:color="auto"/>
            </w:tcBorders>
            <w:shd w:val="clear" w:color="auto" w:fill="auto"/>
            <w:noWrap/>
            <w:vAlign w:val="center"/>
            <w:hideMark/>
          </w:tcPr>
          <w:p w14:paraId="6378BF24" w14:textId="77777777" w:rsidR="00097D5A" w:rsidRPr="002E3454" w:rsidRDefault="00097D5A" w:rsidP="00474E63">
            <w:pPr>
              <w:spacing w:after="0" w:line="288" w:lineRule="auto"/>
              <w:ind w:left="-70"/>
              <w:jc w:val="right"/>
              <w:rPr>
                <w:rFonts w:eastAsia="Times New Roman" w:cs="Arial"/>
                <w:color w:val="000000"/>
                <w:sz w:val="20"/>
                <w:szCs w:val="20"/>
                <w:lang w:eastAsia="pl-PL"/>
              </w:rPr>
            </w:pPr>
            <w:r w:rsidRPr="002E3454">
              <w:rPr>
                <w:rFonts w:eastAsia="Times New Roman" w:cs="Arial"/>
                <w:color w:val="000000"/>
                <w:sz w:val="20"/>
                <w:szCs w:val="20"/>
                <w:lang w:eastAsia="pl-PL"/>
              </w:rPr>
              <w:t>1 062</w:t>
            </w:r>
          </w:p>
        </w:tc>
        <w:tc>
          <w:tcPr>
            <w:tcW w:w="851" w:type="dxa"/>
            <w:tcBorders>
              <w:top w:val="nil"/>
              <w:left w:val="nil"/>
              <w:bottom w:val="dashed" w:sz="4" w:space="0" w:color="auto"/>
              <w:right w:val="single" w:sz="4" w:space="0" w:color="auto"/>
            </w:tcBorders>
            <w:shd w:val="clear" w:color="auto" w:fill="auto"/>
            <w:noWrap/>
            <w:vAlign w:val="center"/>
            <w:hideMark/>
          </w:tcPr>
          <w:p w14:paraId="2A49C031" w14:textId="77777777" w:rsidR="00097D5A" w:rsidRPr="002E3454" w:rsidRDefault="00097D5A" w:rsidP="00474E63">
            <w:pPr>
              <w:spacing w:after="0" w:line="288" w:lineRule="auto"/>
              <w:ind w:left="-70"/>
              <w:jc w:val="right"/>
              <w:rPr>
                <w:rFonts w:eastAsia="Times New Roman" w:cs="Arial"/>
                <w:color w:val="000000"/>
                <w:sz w:val="20"/>
                <w:szCs w:val="20"/>
                <w:lang w:eastAsia="pl-PL"/>
              </w:rPr>
            </w:pPr>
            <w:r w:rsidRPr="002E3454">
              <w:rPr>
                <w:rFonts w:eastAsia="Times New Roman" w:cs="Arial"/>
                <w:color w:val="000000"/>
                <w:sz w:val="20"/>
                <w:szCs w:val="20"/>
                <w:lang w:eastAsia="pl-PL"/>
              </w:rPr>
              <w:t>1 057</w:t>
            </w:r>
          </w:p>
        </w:tc>
        <w:tc>
          <w:tcPr>
            <w:tcW w:w="850" w:type="dxa"/>
            <w:tcBorders>
              <w:top w:val="nil"/>
              <w:left w:val="nil"/>
              <w:bottom w:val="dashed" w:sz="4" w:space="0" w:color="auto"/>
              <w:right w:val="single" w:sz="12" w:space="0" w:color="auto"/>
            </w:tcBorders>
            <w:shd w:val="clear" w:color="auto" w:fill="auto"/>
            <w:noWrap/>
            <w:vAlign w:val="center"/>
            <w:hideMark/>
          </w:tcPr>
          <w:p w14:paraId="6A5ED1CB" w14:textId="77777777" w:rsidR="00097D5A" w:rsidRPr="002E3454" w:rsidRDefault="00097D5A" w:rsidP="00474E63">
            <w:pPr>
              <w:spacing w:after="0" w:line="288" w:lineRule="auto"/>
              <w:ind w:left="-70"/>
              <w:jc w:val="right"/>
              <w:rPr>
                <w:rFonts w:eastAsia="Times New Roman" w:cs="Arial"/>
                <w:color w:val="000000"/>
                <w:sz w:val="20"/>
                <w:szCs w:val="20"/>
                <w:lang w:eastAsia="pl-PL"/>
              </w:rPr>
            </w:pPr>
            <w:r w:rsidRPr="002E3454">
              <w:rPr>
                <w:rFonts w:eastAsia="Times New Roman" w:cs="Arial"/>
                <w:color w:val="000000"/>
                <w:sz w:val="20"/>
                <w:szCs w:val="20"/>
                <w:lang w:eastAsia="pl-PL"/>
              </w:rPr>
              <w:t>1 047</w:t>
            </w:r>
          </w:p>
        </w:tc>
      </w:tr>
      <w:tr w:rsidR="00097D5A" w:rsidRPr="00394B72" w14:paraId="3F509F34"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5D3C8F1B" w14:textId="77777777" w:rsidR="00097D5A" w:rsidRPr="002E3454" w:rsidRDefault="00097D5A" w:rsidP="00474E63">
            <w:pPr>
              <w:spacing w:after="0" w:line="288" w:lineRule="auto"/>
              <w:ind w:left="213"/>
              <w:jc w:val="center"/>
              <w:rPr>
                <w:rFonts w:cs="Arial"/>
                <w:color w:val="000000"/>
                <w:sz w:val="20"/>
                <w:szCs w:val="20"/>
              </w:rPr>
            </w:pPr>
            <w:r w:rsidRPr="002E3454">
              <w:rPr>
                <w:rFonts w:cs="Arial"/>
                <w:color w:val="000000"/>
                <w:sz w:val="20"/>
                <w:szCs w:val="20"/>
              </w:rPr>
              <w:t>15-59</w:t>
            </w:r>
            <w:r w:rsidR="002E3454" w:rsidRPr="002E3454">
              <w:rPr>
                <w:rFonts w:cs="Arial"/>
                <w:color w:val="000000"/>
                <w:sz w:val="20"/>
                <w:szCs w:val="20"/>
              </w:rPr>
              <w:t xml:space="preserve"> </w:t>
            </w:r>
            <w:r w:rsidR="00CC6D22" w:rsidRPr="00CC6D22">
              <w:rPr>
                <w:rFonts w:cs="Arial"/>
                <w:i/>
                <w:color w:val="000000"/>
                <w:sz w:val="20"/>
                <w:szCs w:val="20"/>
              </w:rPr>
              <w:t>(</w:t>
            </w:r>
            <w:r w:rsidR="002E3454" w:rsidRPr="00CC6D22">
              <w:rPr>
                <w:rFonts w:cs="Arial"/>
                <w:i/>
                <w:color w:val="000000"/>
                <w:sz w:val="20"/>
                <w:szCs w:val="20"/>
              </w:rPr>
              <w:t>kobiety</w:t>
            </w:r>
            <w:r w:rsidR="00CC6D22" w:rsidRPr="00CC6D22">
              <w:rPr>
                <w:rFonts w:cs="Arial"/>
                <w:i/>
                <w:color w:val="000000"/>
                <w:sz w:val="20"/>
                <w:szCs w:val="20"/>
              </w:rPr>
              <w:t>)</w:t>
            </w:r>
          </w:p>
        </w:tc>
        <w:tc>
          <w:tcPr>
            <w:tcW w:w="709" w:type="dxa"/>
            <w:tcBorders>
              <w:top w:val="nil"/>
              <w:left w:val="nil"/>
              <w:bottom w:val="dashed" w:sz="4" w:space="0" w:color="auto"/>
              <w:right w:val="single" w:sz="4" w:space="0" w:color="auto"/>
            </w:tcBorders>
            <w:shd w:val="clear" w:color="auto" w:fill="auto"/>
            <w:noWrap/>
            <w:vAlign w:val="center"/>
            <w:hideMark/>
          </w:tcPr>
          <w:p w14:paraId="774AEDA0"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4 622</w:t>
            </w:r>
          </w:p>
        </w:tc>
        <w:tc>
          <w:tcPr>
            <w:tcW w:w="850" w:type="dxa"/>
            <w:tcBorders>
              <w:top w:val="nil"/>
              <w:left w:val="nil"/>
              <w:bottom w:val="dashed" w:sz="4" w:space="0" w:color="auto"/>
              <w:right w:val="single" w:sz="4" w:space="0" w:color="auto"/>
            </w:tcBorders>
            <w:shd w:val="clear" w:color="auto" w:fill="auto"/>
            <w:noWrap/>
            <w:vAlign w:val="center"/>
            <w:hideMark/>
          </w:tcPr>
          <w:p w14:paraId="108B05C5"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4 618</w:t>
            </w:r>
          </w:p>
        </w:tc>
        <w:tc>
          <w:tcPr>
            <w:tcW w:w="160" w:type="dxa"/>
            <w:tcBorders>
              <w:top w:val="nil"/>
              <w:left w:val="nil"/>
              <w:bottom w:val="dashed" w:sz="4" w:space="0" w:color="auto"/>
              <w:right w:val="nil"/>
            </w:tcBorders>
          </w:tcPr>
          <w:p w14:paraId="406906BF"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18349F5C"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4 597</w:t>
            </w:r>
          </w:p>
        </w:tc>
        <w:tc>
          <w:tcPr>
            <w:tcW w:w="850" w:type="dxa"/>
            <w:tcBorders>
              <w:top w:val="nil"/>
              <w:left w:val="nil"/>
              <w:bottom w:val="dashed" w:sz="4" w:space="0" w:color="auto"/>
              <w:right w:val="single" w:sz="4" w:space="0" w:color="auto"/>
            </w:tcBorders>
            <w:shd w:val="clear" w:color="auto" w:fill="auto"/>
            <w:noWrap/>
            <w:vAlign w:val="center"/>
            <w:hideMark/>
          </w:tcPr>
          <w:p w14:paraId="35D25B53"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4 600</w:t>
            </w:r>
          </w:p>
        </w:tc>
        <w:tc>
          <w:tcPr>
            <w:tcW w:w="851" w:type="dxa"/>
            <w:tcBorders>
              <w:top w:val="nil"/>
              <w:left w:val="nil"/>
              <w:bottom w:val="dashed" w:sz="4" w:space="0" w:color="auto"/>
              <w:right w:val="single" w:sz="4" w:space="0" w:color="auto"/>
            </w:tcBorders>
            <w:shd w:val="clear" w:color="auto" w:fill="auto"/>
            <w:noWrap/>
            <w:vAlign w:val="center"/>
            <w:hideMark/>
          </w:tcPr>
          <w:p w14:paraId="62063CE4"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4 577</w:t>
            </w:r>
          </w:p>
        </w:tc>
        <w:tc>
          <w:tcPr>
            <w:tcW w:w="850" w:type="dxa"/>
            <w:tcBorders>
              <w:top w:val="nil"/>
              <w:left w:val="nil"/>
              <w:bottom w:val="dashed" w:sz="4" w:space="0" w:color="auto"/>
              <w:right w:val="single" w:sz="4" w:space="0" w:color="auto"/>
            </w:tcBorders>
            <w:shd w:val="clear" w:color="auto" w:fill="auto"/>
            <w:noWrap/>
            <w:vAlign w:val="center"/>
            <w:hideMark/>
          </w:tcPr>
          <w:p w14:paraId="245AEA72"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4 534</w:t>
            </w:r>
          </w:p>
        </w:tc>
        <w:tc>
          <w:tcPr>
            <w:tcW w:w="851" w:type="dxa"/>
            <w:tcBorders>
              <w:top w:val="nil"/>
              <w:left w:val="nil"/>
              <w:bottom w:val="dashed" w:sz="4" w:space="0" w:color="auto"/>
              <w:right w:val="single" w:sz="4" w:space="0" w:color="auto"/>
            </w:tcBorders>
            <w:shd w:val="clear" w:color="auto" w:fill="auto"/>
            <w:noWrap/>
            <w:vAlign w:val="center"/>
            <w:hideMark/>
          </w:tcPr>
          <w:p w14:paraId="4EE0D54E"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4 499</w:t>
            </w:r>
          </w:p>
        </w:tc>
        <w:tc>
          <w:tcPr>
            <w:tcW w:w="850" w:type="dxa"/>
            <w:tcBorders>
              <w:top w:val="nil"/>
              <w:left w:val="nil"/>
              <w:bottom w:val="dashed" w:sz="4" w:space="0" w:color="auto"/>
              <w:right w:val="single" w:sz="4" w:space="0" w:color="auto"/>
            </w:tcBorders>
            <w:shd w:val="clear" w:color="auto" w:fill="auto"/>
            <w:noWrap/>
            <w:vAlign w:val="center"/>
            <w:hideMark/>
          </w:tcPr>
          <w:p w14:paraId="2263EC87"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4 485</w:t>
            </w:r>
          </w:p>
        </w:tc>
        <w:tc>
          <w:tcPr>
            <w:tcW w:w="851" w:type="dxa"/>
            <w:tcBorders>
              <w:top w:val="nil"/>
              <w:left w:val="nil"/>
              <w:bottom w:val="dashed" w:sz="4" w:space="0" w:color="auto"/>
              <w:right w:val="single" w:sz="4" w:space="0" w:color="auto"/>
            </w:tcBorders>
            <w:shd w:val="clear" w:color="auto" w:fill="auto"/>
            <w:noWrap/>
            <w:vAlign w:val="center"/>
            <w:hideMark/>
          </w:tcPr>
          <w:p w14:paraId="6E75ACB0"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4 434</w:t>
            </w:r>
          </w:p>
        </w:tc>
        <w:tc>
          <w:tcPr>
            <w:tcW w:w="850" w:type="dxa"/>
            <w:tcBorders>
              <w:top w:val="nil"/>
              <w:left w:val="nil"/>
              <w:bottom w:val="dashed" w:sz="4" w:space="0" w:color="auto"/>
              <w:right w:val="single" w:sz="12" w:space="0" w:color="auto"/>
            </w:tcBorders>
            <w:shd w:val="clear" w:color="auto" w:fill="auto"/>
            <w:noWrap/>
            <w:vAlign w:val="center"/>
            <w:hideMark/>
          </w:tcPr>
          <w:p w14:paraId="336EDE3D"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4 393</w:t>
            </w:r>
          </w:p>
        </w:tc>
      </w:tr>
      <w:tr w:rsidR="00097D5A" w:rsidRPr="00394B72" w14:paraId="14AB4C47"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12F86DF4" w14:textId="77777777" w:rsidR="00097D5A" w:rsidRPr="002E3454" w:rsidRDefault="00097D5A" w:rsidP="00474E63">
            <w:pPr>
              <w:spacing w:after="0" w:line="288" w:lineRule="auto"/>
              <w:ind w:left="213"/>
              <w:jc w:val="center"/>
              <w:rPr>
                <w:rFonts w:cs="Arial"/>
                <w:color w:val="000000"/>
                <w:sz w:val="20"/>
                <w:szCs w:val="20"/>
              </w:rPr>
            </w:pPr>
            <w:r w:rsidRPr="002E3454">
              <w:rPr>
                <w:rFonts w:cs="Arial"/>
                <w:color w:val="000000"/>
                <w:sz w:val="20"/>
                <w:szCs w:val="20"/>
              </w:rPr>
              <w:t>60+</w:t>
            </w:r>
            <w:r w:rsidR="00CC6D22" w:rsidRPr="00CC6D22">
              <w:rPr>
                <w:rFonts w:cs="Arial"/>
                <w:color w:val="000000"/>
                <w:sz w:val="20"/>
                <w:szCs w:val="20"/>
              </w:rPr>
              <w:t xml:space="preserve"> </w:t>
            </w:r>
            <w:r w:rsidR="00CC6D22" w:rsidRPr="00CC6D22">
              <w:rPr>
                <w:rFonts w:cs="Arial"/>
                <w:i/>
                <w:color w:val="000000"/>
                <w:sz w:val="20"/>
                <w:szCs w:val="20"/>
              </w:rPr>
              <w:t>(kobiety)</w:t>
            </w:r>
          </w:p>
        </w:tc>
        <w:tc>
          <w:tcPr>
            <w:tcW w:w="709" w:type="dxa"/>
            <w:tcBorders>
              <w:top w:val="nil"/>
              <w:left w:val="nil"/>
              <w:bottom w:val="dashed" w:sz="4" w:space="0" w:color="auto"/>
              <w:right w:val="single" w:sz="4" w:space="0" w:color="auto"/>
            </w:tcBorders>
            <w:shd w:val="clear" w:color="auto" w:fill="auto"/>
            <w:noWrap/>
            <w:vAlign w:val="center"/>
            <w:hideMark/>
          </w:tcPr>
          <w:p w14:paraId="5F9ED7DF"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1 640</w:t>
            </w:r>
          </w:p>
        </w:tc>
        <w:tc>
          <w:tcPr>
            <w:tcW w:w="850" w:type="dxa"/>
            <w:tcBorders>
              <w:top w:val="nil"/>
              <w:left w:val="nil"/>
              <w:bottom w:val="dashed" w:sz="4" w:space="0" w:color="auto"/>
              <w:right w:val="single" w:sz="4" w:space="0" w:color="auto"/>
            </w:tcBorders>
            <w:shd w:val="clear" w:color="auto" w:fill="auto"/>
            <w:noWrap/>
            <w:vAlign w:val="center"/>
            <w:hideMark/>
          </w:tcPr>
          <w:p w14:paraId="6BCC629F"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1 659</w:t>
            </w:r>
          </w:p>
        </w:tc>
        <w:tc>
          <w:tcPr>
            <w:tcW w:w="160" w:type="dxa"/>
            <w:tcBorders>
              <w:top w:val="nil"/>
              <w:left w:val="nil"/>
              <w:bottom w:val="dashed" w:sz="4" w:space="0" w:color="auto"/>
              <w:right w:val="nil"/>
            </w:tcBorders>
          </w:tcPr>
          <w:p w14:paraId="1AF05B16"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11E30F12"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1 699</w:t>
            </w:r>
          </w:p>
        </w:tc>
        <w:tc>
          <w:tcPr>
            <w:tcW w:w="850" w:type="dxa"/>
            <w:tcBorders>
              <w:top w:val="nil"/>
              <w:left w:val="nil"/>
              <w:bottom w:val="dashed" w:sz="4" w:space="0" w:color="auto"/>
              <w:right w:val="single" w:sz="4" w:space="0" w:color="auto"/>
            </w:tcBorders>
            <w:shd w:val="clear" w:color="auto" w:fill="auto"/>
            <w:noWrap/>
            <w:vAlign w:val="center"/>
            <w:hideMark/>
          </w:tcPr>
          <w:p w14:paraId="4EC5E23B"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1 723</w:t>
            </w:r>
          </w:p>
        </w:tc>
        <w:tc>
          <w:tcPr>
            <w:tcW w:w="851" w:type="dxa"/>
            <w:tcBorders>
              <w:top w:val="nil"/>
              <w:left w:val="nil"/>
              <w:bottom w:val="dashed" w:sz="4" w:space="0" w:color="auto"/>
              <w:right w:val="single" w:sz="4" w:space="0" w:color="auto"/>
            </w:tcBorders>
            <w:shd w:val="clear" w:color="auto" w:fill="auto"/>
            <w:noWrap/>
            <w:vAlign w:val="center"/>
            <w:hideMark/>
          </w:tcPr>
          <w:p w14:paraId="1884D038"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1 753</w:t>
            </w:r>
          </w:p>
        </w:tc>
        <w:tc>
          <w:tcPr>
            <w:tcW w:w="850" w:type="dxa"/>
            <w:tcBorders>
              <w:top w:val="nil"/>
              <w:left w:val="nil"/>
              <w:bottom w:val="dashed" w:sz="4" w:space="0" w:color="auto"/>
              <w:right w:val="single" w:sz="4" w:space="0" w:color="auto"/>
            </w:tcBorders>
            <w:shd w:val="clear" w:color="auto" w:fill="auto"/>
            <w:noWrap/>
            <w:vAlign w:val="center"/>
            <w:hideMark/>
          </w:tcPr>
          <w:p w14:paraId="3A34C591"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1 783</w:t>
            </w:r>
          </w:p>
        </w:tc>
        <w:tc>
          <w:tcPr>
            <w:tcW w:w="851" w:type="dxa"/>
            <w:tcBorders>
              <w:top w:val="nil"/>
              <w:left w:val="nil"/>
              <w:bottom w:val="dashed" w:sz="4" w:space="0" w:color="auto"/>
              <w:right w:val="single" w:sz="4" w:space="0" w:color="auto"/>
            </w:tcBorders>
            <w:shd w:val="clear" w:color="auto" w:fill="auto"/>
            <w:noWrap/>
            <w:vAlign w:val="center"/>
            <w:hideMark/>
          </w:tcPr>
          <w:p w14:paraId="158C219F"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1 803</w:t>
            </w:r>
          </w:p>
        </w:tc>
        <w:tc>
          <w:tcPr>
            <w:tcW w:w="850" w:type="dxa"/>
            <w:tcBorders>
              <w:top w:val="nil"/>
              <w:left w:val="nil"/>
              <w:bottom w:val="dashed" w:sz="4" w:space="0" w:color="auto"/>
              <w:right w:val="single" w:sz="4" w:space="0" w:color="auto"/>
            </w:tcBorders>
            <w:shd w:val="clear" w:color="auto" w:fill="auto"/>
            <w:noWrap/>
            <w:vAlign w:val="center"/>
            <w:hideMark/>
          </w:tcPr>
          <w:p w14:paraId="3BF2915A"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1 831</w:t>
            </w:r>
          </w:p>
        </w:tc>
        <w:tc>
          <w:tcPr>
            <w:tcW w:w="851" w:type="dxa"/>
            <w:tcBorders>
              <w:top w:val="nil"/>
              <w:left w:val="nil"/>
              <w:bottom w:val="dashed" w:sz="4" w:space="0" w:color="auto"/>
              <w:right w:val="single" w:sz="4" w:space="0" w:color="auto"/>
            </w:tcBorders>
            <w:shd w:val="clear" w:color="auto" w:fill="auto"/>
            <w:noWrap/>
            <w:vAlign w:val="center"/>
            <w:hideMark/>
          </w:tcPr>
          <w:p w14:paraId="63BEF333"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1 868</w:t>
            </w:r>
          </w:p>
        </w:tc>
        <w:tc>
          <w:tcPr>
            <w:tcW w:w="850" w:type="dxa"/>
            <w:tcBorders>
              <w:top w:val="nil"/>
              <w:left w:val="nil"/>
              <w:bottom w:val="dashed" w:sz="4" w:space="0" w:color="auto"/>
              <w:right w:val="single" w:sz="12" w:space="0" w:color="auto"/>
            </w:tcBorders>
            <w:shd w:val="clear" w:color="auto" w:fill="auto"/>
            <w:noWrap/>
            <w:vAlign w:val="center"/>
            <w:hideMark/>
          </w:tcPr>
          <w:p w14:paraId="2F84CCA3"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1 903</w:t>
            </w:r>
          </w:p>
        </w:tc>
      </w:tr>
      <w:tr w:rsidR="00097D5A" w:rsidRPr="00394B72" w14:paraId="681E8C11"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0A9A0914" w14:textId="77777777" w:rsidR="00097D5A" w:rsidRPr="002E3454" w:rsidRDefault="00097D5A" w:rsidP="00474E63">
            <w:pPr>
              <w:spacing w:after="0" w:line="288" w:lineRule="auto"/>
              <w:ind w:left="213"/>
              <w:jc w:val="center"/>
              <w:rPr>
                <w:rFonts w:cs="Arial"/>
                <w:color w:val="000000"/>
                <w:sz w:val="20"/>
                <w:szCs w:val="20"/>
              </w:rPr>
            </w:pPr>
            <w:r w:rsidRPr="002E3454">
              <w:rPr>
                <w:rFonts w:cs="Arial"/>
                <w:color w:val="000000"/>
                <w:sz w:val="20"/>
                <w:szCs w:val="20"/>
              </w:rPr>
              <w:t>15-64</w:t>
            </w:r>
            <w:r w:rsidR="00CC6D22">
              <w:rPr>
                <w:rFonts w:cs="Arial"/>
                <w:color w:val="000000"/>
                <w:sz w:val="20"/>
                <w:szCs w:val="20"/>
              </w:rPr>
              <w:t xml:space="preserve"> (</w:t>
            </w:r>
            <w:r w:rsidR="00CC6D22" w:rsidRPr="00CC6D22">
              <w:rPr>
                <w:rFonts w:cs="Arial"/>
                <w:i/>
                <w:color w:val="000000"/>
                <w:sz w:val="20"/>
                <w:szCs w:val="20"/>
              </w:rPr>
              <w:t>mężczyźni</w:t>
            </w:r>
            <w:r w:rsidR="00CC6D22">
              <w:rPr>
                <w:rFonts w:cs="Arial"/>
                <w:i/>
                <w:color w:val="000000"/>
                <w:sz w:val="20"/>
                <w:szCs w:val="20"/>
              </w:rPr>
              <w:t>)</w:t>
            </w:r>
          </w:p>
        </w:tc>
        <w:tc>
          <w:tcPr>
            <w:tcW w:w="709" w:type="dxa"/>
            <w:tcBorders>
              <w:top w:val="nil"/>
              <w:left w:val="nil"/>
              <w:bottom w:val="dashed" w:sz="4" w:space="0" w:color="auto"/>
              <w:right w:val="single" w:sz="4" w:space="0" w:color="auto"/>
            </w:tcBorders>
            <w:shd w:val="clear" w:color="auto" w:fill="auto"/>
            <w:noWrap/>
            <w:vAlign w:val="center"/>
            <w:hideMark/>
          </w:tcPr>
          <w:p w14:paraId="525AEA1B"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5 170</w:t>
            </w:r>
          </w:p>
        </w:tc>
        <w:tc>
          <w:tcPr>
            <w:tcW w:w="850" w:type="dxa"/>
            <w:tcBorders>
              <w:top w:val="nil"/>
              <w:left w:val="nil"/>
              <w:bottom w:val="dashed" w:sz="4" w:space="0" w:color="auto"/>
              <w:right w:val="single" w:sz="4" w:space="0" w:color="auto"/>
            </w:tcBorders>
            <w:shd w:val="clear" w:color="auto" w:fill="auto"/>
            <w:noWrap/>
            <w:vAlign w:val="center"/>
            <w:hideMark/>
          </w:tcPr>
          <w:p w14:paraId="04D3DD3D"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5 121</w:t>
            </w:r>
          </w:p>
        </w:tc>
        <w:tc>
          <w:tcPr>
            <w:tcW w:w="160" w:type="dxa"/>
            <w:tcBorders>
              <w:top w:val="nil"/>
              <w:left w:val="nil"/>
              <w:bottom w:val="dashed" w:sz="4" w:space="0" w:color="auto"/>
              <w:right w:val="nil"/>
            </w:tcBorders>
          </w:tcPr>
          <w:p w14:paraId="4EDB0EF4"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44D97D68"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5 090</w:t>
            </w:r>
          </w:p>
        </w:tc>
        <w:tc>
          <w:tcPr>
            <w:tcW w:w="850" w:type="dxa"/>
            <w:tcBorders>
              <w:top w:val="nil"/>
              <w:left w:val="nil"/>
              <w:bottom w:val="dashed" w:sz="4" w:space="0" w:color="auto"/>
              <w:right w:val="single" w:sz="4" w:space="0" w:color="auto"/>
            </w:tcBorders>
            <w:shd w:val="clear" w:color="auto" w:fill="auto"/>
            <w:noWrap/>
            <w:vAlign w:val="center"/>
            <w:hideMark/>
          </w:tcPr>
          <w:p w14:paraId="66ACE5A8"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5 064</w:t>
            </w:r>
          </w:p>
        </w:tc>
        <w:tc>
          <w:tcPr>
            <w:tcW w:w="851" w:type="dxa"/>
            <w:tcBorders>
              <w:top w:val="nil"/>
              <w:left w:val="nil"/>
              <w:bottom w:val="dashed" w:sz="4" w:space="0" w:color="auto"/>
              <w:right w:val="single" w:sz="4" w:space="0" w:color="auto"/>
            </w:tcBorders>
            <w:shd w:val="clear" w:color="auto" w:fill="auto"/>
            <w:noWrap/>
            <w:vAlign w:val="center"/>
            <w:hideMark/>
          </w:tcPr>
          <w:p w14:paraId="11F346EF"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5 023</w:t>
            </w:r>
          </w:p>
        </w:tc>
        <w:tc>
          <w:tcPr>
            <w:tcW w:w="850" w:type="dxa"/>
            <w:tcBorders>
              <w:top w:val="nil"/>
              <w:left w:val="nil"/>
              <w:bottom w:val="dashed" w:sz="4" w:space="0" w:color="auto"/>
              <w:right w:val="single" w:sz="4" w:space="0" w:color="auto"/>
            </w:tcBorders>
            <w:shd w:val="clear" w:color="auto" w:fill="auto"/>
            <w:noWrap/>
            <w:vAlign w:val="center"/>
            <w:hideMark/>
          </w:tcPr>
          <w:p w14:paraId="3CF4FDB1"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4 982</w:t>
            </w:r>
          </w:p>
        </w:tc>
        <w:tc>
          <w:tcPr>
            <w:tcW w:w="851" w:type="dxa"/>
            <w:tcBorders>
              <w:top w:val="nil"/>
              <w:left w:val="nil"/>
              <w:bottom w:val="dashed" w:sz="4" w:space="0" w:color="auto"/>
              <w:right w:val="single" w:sz="4" w:space="0" w:color="auto"/>
            </w:tcBorders>
            <w:shd w:val="clear" w:color="auto" w:fill="auto"/>
            <w:noWrap/>
            <w:vAlign w:val="center"/>
            <w:hideMark/>
          </w:tcPr>
          <w:p w14:paraId="1DB531FD"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4 953</w:t>
            </w:r>
          </w:p>
        </w:tc>
        <w:tc>
          <w:tcPr>
            <w:tcW w:w="850" w:type="dxa"/>
            <w:tcBorders>
              <w:top w:val="nil"/>
              <w:left w:val="nil"/>
              <w:bottom w:val="dashed" w:sz="4" w:space="0" w:color="auto"/>
              <w:right w:val="single" w:sz="4" w:space="0" w:color="auto"/>
            </w:tcBorders>
            <w:shd w:val="clear" w:color="auto" w:fill="auto"/>
            <w:noWrap/>
            <w:vAlign w:val="center"/>
            <w:hideMark/>
          </w:tcPr>
          <w:p w14:paraId="4B4B83B6"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4 932</w:t>
            </w:r>
          </w:p>
        </w:tc>
        <w:tc>
          <w:tcPr>
            <w:tcW w:w="851" w:type="dxa"/>
            <w:tcBorders>
              <w:top w:val="nil"/>
              <w:left w:val="nil"/>
              <w:bottom w:val="dashed" w:sz="4" w:space="0" w:color="auto"/>
              <w:right w:val="single" w:sz="4" w:space="0" w:color="auto"/>
            </w:tcBorders>
            <w:shd w:val="clear" w:color="auto" w:fill="auto"/>
            <w:noWrap/>
            <w:vAlign w:val="center"/>
            <w:hideMark/>
          </w:tcPr>
          <w:p w14:paraId="2B08BDED"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4 907</w:t>
            </w:r>
          </w:p>
        </w:tc>
        <w:tc>
          <w:tcPr>
            <w:tcW w:w="850" w:type="dxa"/>
            <w:tcBorders>
              <w:top w:val="nil"/>
              <w:left w:val="nil"/>
              <w:bottom w:val="dashed" w:sz="4" w:space="0" w:color="auto"/>
              <w:right w:val="single" w:sz="12" w:space="0" w:color="auto"/>
            </w:tcBorders>
            <w:shd w:val="clear" w:color="auto" w:fill="auto"/>
            <w:noWrap/>
            <w:vAlign w:val="center"/>
            <w:hideMark/>
          </w:tcPr>
          <w:p w14:paraId="096AFAA7"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4 874</w:t>
            </w:r>
          </w:p>
        </w:tc>
      </w:tr>
      <w:tr w:rsidR="00097D5A" w:rsidRPr="00394B72" w14:paraId="41807BE7" w14:textId="77777777" w:rsidTr="00B00C7C">
        <w:trPr>
          <w:trHeight w:val="288"/>
        </w:trPr>
        <w:tc>
          <w:tcPr>
            <w:tcW w:w="1702" w:type="dxa"/>
            <w:tcBorders>
              <w:top w:val="nil"/>
              <w:left w:val="single" w:sz="4" w:space="0" w:color="auto"/>
              <w:bottom w:val="dashed" w:sz="4" w:space="0" w:color="auto"/>
              <w:right w:val="single" w:sz="4" w:space="0" w:color="auto"/>
            </w:tcBorders>
            <w:vAlign w:val="center"/>
          </w:tcPr>
          <w:p w14:paraId="76F0593D" w14:textId="77777777" w:rsidR="00097D5A" w:rsidRPr="002E3454" w:rsidRDefault="00097D5A" w:rsidP="00474E63">
            <w:pPr>
              <w:spacing w:after="0" w:line="288" w:lineRule="auto"/>
              <w:ind w:left="213"/>
              <w:jc w:val="center"/>
              <w:rPr>
                <w:rFonts w:cs="Arial"/>
                <w:color w:val="000000"/>
                <w:sz w:val="20"/>
                <w:szCs w:val="20"/>
              </w:rPr>
            </w:pPr>
            <w:r w:rsidRPr="002E3454">
              <w:rPr>
                <w:rFonts w:cs="Arial"/>
                <w:color w:val="000000"/>
                <w:sz w:val="20"/>
                <w:szCs w:val="20"/>
              </w:rPr>
              <w:t>65+</w:t>
            </w:r>
            <w:r w:rsidR="00392C55">
              <w:rPr>
                <w:rFonts w:cs="Arial"/>
                <w:color w:val="000000"/>
                <w:sz w:val="20"/>
                <w:szCs w:val="20"/>
              </w:rPr>
              <w:t xml:space="preserve"> </w:t>
            </w:r>
            <w:r w:rsidR="00CC6D22" w:rsidRPr="00CC6D22">
              <w:rPr>
                <w:rFonts w:cs="Arial"/>
                <w:color w:val="000000"/>
                <w:sz w:val="20"/>
                <w:szCs w:val="20"/>
              </w:rPr>
              <w:t>(</w:t>
            </w:r>
            <w:r w:rsidR="00CC6D22" w:rsidRPr="00CC6D22">
              <w:rPr>
                <w:rFonts w:cs="Arial"/>
                <w:i/>
                <w:color w:val="000000"/>
                <w:sz w:val="20"/>
                <w:szCs w:val="20"/>
              </w:rPr>
              <w:t>mężczyźni)</w:t>
            </w:r>
          </w:p>
        </w:tc>
        <w:tc>
          <w:tcPr>
            <w:tcW w:w="709" w:type="dxa"/>
            <w:tcBorders>
              <w:top w:val="nil"/>
              <w:left w:val="nil"/>
              <w:bottom w:val="dashed" w:sz="4" w:space="0" w:color="auto"/>
              <w:right w:val="single" w:sz="4" w:space="0" w:color="auto"/>
            </w:tcBorders>
            <w:shd w:val="clear" w:color="auto" w:fill="auto"/>
            <w:noWrap/>
            <w:vAlign w:val="center"/>
            <w:hideMark/>
          </w:tcPr>
          <w:p w14:paraId="7D9C7D08"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1 092</w:t>
            </w:r>
          </w:p>
        </w:tc>
        <w:tc>
          <w:tcPr>
            <w:tcW w:w="850" w:type="dxa"/>
            <w:tcBorders>
              <w:top w:val="nil"/>
              <w:left w:val="nil"/>
              <w:bottom w:val="dashed" w:sz="4" w:space="0" w:color="auto"/>
              <w:right w:val="single" w:sz="4" w:space="0" w:color="auto"/>
            </w:tcBorders>
            <w:shd w:val="clear" w:color="auto" w:fill="auto"/>
            <w:noWrap/>
            <w:vAlign w:val="center"/>
            <w:hideMark/>
          </w:tcPr>
          <w:p w14:paraId="7775901E"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1 156</w:t>
            </w:r>
          </w:p>
        </w:tc>
        <w:tc>
          <w:tcPr>
            <w:tcW w:w="160" w:type="dxa"/>
            <w:tcBorders>
              <w:top w:val="nil"/>
              <w:left w:val="nil"/>
              <w:bottom w:val="dashed" w:sz="4" w:space="0" w:color="auto"/>
              <w:right w:val="nil"/>
            </w:tcBorders>
          </w:tcPr>
          <w:p w14:paraId="7426C49C"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p>
        </w:tc>
        <w:tc>
          <w:tcPr>
            <w:tcW w:w="691" w:type="dxa"/>
            <w:tcBorders>
              <w:top w:val="nil"/>
              <w:left w:val="nil"/>
              <w:bottom w:val="dashed" w:sz="4" w:space="0" w:color="auto"/>
              <w:right w:val="single" w:sz="4" w:space="0" w:color="auto"/>
            </w:tcBorders>
            <w:shd w:val="clear" w:color="auto" w:fill="auto"/>
            <w:noWrap/>
            <w:vAlign w:val="center"/>
            <w:hideMark/>
          </w:tcPr>
          <w:p w14:paraId="0E517C4D"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1 206</w:t>
            </w:r>
          </w:p>
        </w:tc>
        <w:tc>
          <w:tcPr>
            <w:tcW w:w="850" w:type="dxa"/>
            <w:tcBorders>
              <w:top w:val="nil"/>
              <w:left w:val="nil"/>
              <w:bottom w:val="dashed" w:sz="4" w:space="0" w:color="auto"/>
              <w:right w:val="single" w:sz="4" w:space="0" w:color="auto"/>
            </w:tcBorders>
            <w:shd w:val="clear" w:color="auto" w:fill="auto"/>
            <w:noWrap/>
            <w:vAlign w:val="center"/>
            <w:hideMark/>
          </w:tcPr>
          <w:p w14:paraId="671A518A"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1 259</w:t>
            </w:r>
          </w:p>
        </w:tc>
        <w:tc>
          <w:tcPr>
            <w:tcW w:w="851" w:type="dxa"/>
            <w:tcBorders>
              <w:top w:val="nil"/>
              <w:left w:val="nil"/>
              <w:bottom w:val="dashed" w:sz="4" w:space="0" w:color="auto"/>
              <w:right w:val="single" w:sz="4" w:space="0" w:color="auto"/>
            </w:tcBorders>
            <w:shd w:val="clear" w:color="auto" w:fill="auto"/>
            <w:noWrap/>
            <w:vAlign w:val="center"/>
            <w:hideMark/>
          </w:tcPr>
          <w:p w14:paraId="77B7047B"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1 307</w:t>
            </w:r>
          </w:p>
        </w:tc>
        <w:tc>
          <w:tcPr>
            <w:tcW w:w="850" w:type="dxa"/>
            <w:tcBorders>
              <w:top w:val="nil"/>
              <w:left w:val="nil"/>
              <w:bottom w:val="dashed" w:sz="4" w:space="0" w:color="auto"/>
              <w:right w:val="single" w:sz="4" w:space="0" w:color="auto"/>
            </w:tcBorders>
            <w:shd w:val="clear" w:color="auto" w:fill="auto"/>
            <w:noWrap/>
            <w:vAlign w:val="center"/>
            <w:hideMark/>
          </w:tcPr>
          <w:p w14:paraId="4333CB5C"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1 335</w:t>
            </w:r>
          </w:p>
        </w:tc>
        <w:tc>
          <w:tcPr>
            <w:tcW w:w="851" w:type="dxa"/>
            <w:tcBorders>
              <w:top w:val="nil"/>
              <w:left w:val="nil"/>
              <w:bottom w:val="dashed" w:sz="4" w:space="0" w:color="auto"/>
              <w:right w:val="single" w:sz="4" w:space="0" w:color="auto"/>
            </w:tcBorders>
            <w:shd w:val="clear" w:color="auto" w:fill="auto"/>
            <w:noWrap/>
            <w:vAlign w:val="center"/>
            <w:hideMark/>
          </w:tcPr>
          <w:p w14:paraId="350D58D2"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1 349</w:t>
            </w:r>
          </w:p>
        </w:tc>
        <w:tc>
          <w:tcPr>
            <w:tcW w:w="850" w:type="dxa"/>
            <w:tcBorders>
              <w:top w:val="nil"/>
              <w:left w:val="nil"/>
              <w:bottom w:val="dashed" w:sz="4" w:space="0" w:color="auto"/>
              <w:right w:val="single" w:sz="4" w:space="0" w:color="auto"/>
            </w:tcBorders>
            <w:shd w:val="clear" w:color="auto" w:fill="auto"/>
            <w:noWrap/>
            <w:vAlign w:val="center"/>
            <w:hideMark/>
          </w:tcPr>
          <w:p w14:paraId="5C15464E"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1 384</w:t>
            </w:r>
          </w:p>
        </w:tc>
        <w:tc>
          <w:tcPr>
            <w:tcW w:w="851" w:type="dxa"/>
            <w:tcBorders>
              <w:top w:val="nil"/>
              <w:left w:val="nil"/>
              <w:bottom w:val="dashed" w:sz="4" w:space="0" w:color="auto"/>
              <w:right w:val="single" w:sz="4" w:space="0" w:color="auto"/>
            </w:tcBorders>
            <w:shd w:val="clear" w:color="auto" w:fill="auto"/>
            <w:noWrap/>
            <w:vAlign w:val="center"/>
            <w:hideMark/>
          </w:tcPr>
          <w:p w14:paraId="37370C42"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1 395</w:t>
            </w:r>
          </w:p>
        </w:tc>
        <w:tc>
          <w:tcPr>
            <w:tcW w:w="850" w:type="dxa"/>
            <w:tcBorders>
              <w:top w:val="nil"/>
              <w:left w:val="nil"/>
              <w:bottom w:val="dashed" w:sz="4" w:space="0" w:color="auto"/>
              <w:right w:val="single" w:sz="12" w:space="0" w:color="auto"/>
            </w:tcBorders>
            <w:shd w:val="clear" w:color="auto" w:fill="auto"/>
            <w:noWrap/>
            <w:vAlign w:val="center"/>
            <w:hideMark/>
          </w:tcPr>
          <w:p w14:paraId="55DE055C" w14:textId="77777777" w:rsidR="00097D5A" w:rsidRPr="002E3454" w:rsidRDefault="00097D5A" w:rsidP="00474E63">
            <w:pPr>
              <w:spacing w:after="0" w:line="288" w:lineRule="auto"/>
              <w:ind w:left="-65" w:firstLine="65"/>
              <w:jc w:val="right"/>
              <w:rPr>
                <w:rFonts w:eastAsia="Times New Roman" w:cs="Arial"/>
                <w:color w:val="000000"/>
                <w:sz w:val="20"/>
                <w:szCs w:val="20"/>
                <w:lang w:eastAsia="pl-PL"/>
              </w:rPr>
            </w:pPr>
            <w:r w:rsidRPr="002E3454">
              <w:rPr>
                <w:rFonts w:eastAsia="Times New Roman" w:cs="Arial"/>
                <w:color w:val="000000"/>
                <w:sz w:val="20"/>
                <w:szCs w:val="20"/>
                <w:lang w:eastAsia="pl-PL"/>
              </w:rPr>
              <w:t>1 422</w:t>
            </w:r>
          </w:p>
        </w:tc>
      </w:tr>
      <w:tr w:rsidR="00097D5A" w:rsidRPr="00394B72" w14:paraId="5DD27512" w14:textId="77777777" w:rsidTr="00B00C7C">
        <w:trPr>
          <w:trHeight w:val="300"/>
        </w:trPr>
        <w:tc>
          <w:tcPr>
            <w:tcW w:w="1702" w:type="dxa"/>
            <w:tcBorders>
              <w:top w:val="nil"/>
              <w:left w:val="single" w:sz="4" w:space="0" w:color="auto"/>
              <w:bottom w:val="single" w:sz="4" w:space="0" w:color="auto"/>
              <w:right w:val="single" w:sz="4" w:space="0" w:color="auto"/>
            </w:tcBorders>
            <w:vAlign w:val="center"/>
          </w:tcPr>
          <w:p w14:paraId="791E32D1" w14:textId="77777777" w:rsidR="00097D5A" w:rsidRPr="002E3454" w:rsidRDefault="00097D5A" w:rsidP="00474E63">
            <w:pPr>
              <w:spacing w:after="0" w:line="288" w:lineRule="auto"/>
              <w:ind w:hanging="354"/>
              <w:jc w:val="center"/>
              <w:rPr>
                <w:rFonts w:cs="Arial"/>
                <w:color w:val="000000"/>
                <w:sz w:val="20"/>
                <w:szCs w:val="20"/>
              </w:rPr>
            </w:pPr>
            <w:r w:rsidRPr="002E3454">
              <w:rPr>
                <w:rFonts w:cs="Arial"/>
                <w:color w:val="000000"/>
                <w:sz w:val="20"/>
                <w:szCs w:val="20"/>
              </w:rPr>
              <w:t>80+</w:t>
            </w:r>
            <w:r w:rsidR="00600A61">
              <w:rPr>
                <w:rFonts w:cs="Arial"/>
                <w:color w:val="000000"/>
                <w:sz w:val="20"/>
                <w:szCs w:val="20"/>
              </w:rPr>
              <w:t xml:space="preserve"> </w:t>
            </w:r>
            <w:r w:rsidR="00600A61" w:rsidRPr="00600A61">
              <w:rPr>
                <w:rFonts w:cs="Arial"/>
                <w:i/>
                <w:color w:val="000000"/>
                <w:sz w:val="20"/>
                <w:szCs w:val="20"/>
              </w:rPr>
              <w:t>(</w:t>
            </w:r>
            <w:r w:rsidR="00600A61">
              <w:rPr>
                <w:rFonts w:cs="Arial"/>
                <w:i/>
                <w:color w:val="000000"/>
                <w:sz w:val="20"/>
                <w:szCs w:val="20"/>
              </w:rPr>
              <w:t>ogółem</w:t>
            </w:r>
            <w:r w:rsidR="00600A61" w:rsidRPr="00600A61">
              <w:rPr>
                <w:rFonts w:cs="Arial"/>
                <w:i/>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6907D54"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168</w:t>
            </w:r>
          </w:p>
        </w:tc>
        <w:tc>
          <w:tcPr>
            <w:tcW w:w="850" w:type="dxa"/>
            <w:tcBorders>
              <w:top w:val="nil"/>
              <w:left w:val="nil"/>
              <w:bottom w:val="single" w:sz="4" w:space="0" w:color="auto"/>
              <w:right w:val="single" w:sz="4" w:space="0" w:color="auto"/>
            </w:tcBorders>
            <w:shd w:val="clear" w:color="auto" w:fill="auto"/>
            <w:noWrap/>
            <w:vAlign w:val="center"/>
            <w:hideMark/>
          </w:tcPr>
          <w:p w14:paraId="4024CDAB"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172</w:t>
            </w:r>
          </w:p>
        </w:tc>
        <w:tc>
          <w:tcPr>
            <w:tcW w:w="160" w:type="dxa"/>
            <w:tcBorders>
              <w:top w:val="nil"/>
              <w:left w:val="nil"/>
              <w:bottom w:val="single" w:sz="4" w:space="0" w:color="auto"/>
              <w:right w:val="nil"/>
            </w:tcBorders>
          </w:tcPr>
          <w:p w14:paraId="5EF2DDE7"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p>
        </w:tc>
        <w:tc>
          <w:tcPr>
            <w:tcW w:w="691" w:type="dxa"/>
            <w:tcBorders>
              <w:top w:val="nil"/>
              <w:left w:val="nil"/>
              <w:bottom w:val="single" w:sz="4" w:space="0" w:color="auto"/>
              <w:right w:val="single" w:sz="4" w:space="0" w:color="auto"/>
            </w:tcBorders>
            <w:shd w:val="clear" w:color="auto" w:fill="auto"/>
            <w:noWrap/>
            <w:vAlign w:val="center"/>
            <w:hideMark/>
          </w:tcPr>
          <w:p w14:paraId="2637DD62"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172</w:t>
            </w:r>
          </w:p>
        </w:tc>
        <w:tc>
          <w:tcPr>
            <w:tcW w:w="850" w:type="dxa"/>
            <w:tcBorders>
              <w:top w:val="nil"/>
              <w:left w:val="nil"/>
              <w:bottom w:val="single" w:sz="4" w:space="0" w:color="auto"/>
              <w:right w:val="single" w:sz="4" w:space="0" w:color="auto"/>
            </w:tcBorders>
            <w:shd w:val="clear" w:color="auto" w:fill="auto"/>
            <w:noWrap/>
            <w:vAlign w:val="center"/>
            <w:hideMark/>
          </w:tcPr>
          <w:p w14:paraId="4834B2BF"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173</w:t>
            </w:r>
          </w:p>
        </w:tc>
        <w:tc>
          <w:tcPr>
            <w:tcW w:w="851" w:type="dxa"/>
            <w:tcBorders>
              <w:top w:val="nil"/>
              <w:left w:val="nil"/>
              <w:bottom w:val="single" w:sz="4" w:space="0" w:color="auto"/>
              <w:right w:val="single" w:sz="4" w:space="0" w:color="auto"/>
            </w:tcBorders>
            <w:shd w:val="clear" w:color="auto" w:fill="auto"/>
            <w:noWrap/>
            <w:vAlign w:val="center"/>
            <w:hideMark/>
          </w:tcPr>
          <w:p w14:paraId="28BA216E"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173</w:t>
            </w:r>
          </w:p>
        </w:tc>
        <w:tc>
          <w:tcPr>
            <w:tcW w:w="850" w:type="dxa"/>
            <w:tcBorders>
              <w:top w:val="nil"/>
              <w:left w:val="nil"/>
              <w:bottom w:val="single" w:sz="4" w:space="0" w:color="auto"/>
              <w:right w:val="single" w:sz="4" w:space="0" w:color="auto"/>
            </w:tcBorders>
            <w:shd w:val="clear" w:color="auto" w:fill="auto"/>
            <w:noWrap/>
            <w:vAlign w:val="center"/>
            <w:hideMark/>
          </w:tcPr>
          <w:p w14:paraId="07A13CDA"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179</w:t>
            </w:r>
          </w:p>
        </w:tc>
        <w:tc>
          <w:tcPr>
            <w:tcW w:w="851" w:type="dxa"/>
            <w:tcBorders>
              <w:top w:val="nil"/>
              <w:left w:val="nil"/>
              <w:bottom w:val="single" w:sz="4" w:space="0" w:color="auto"/>
              <w:right w:val="single" w:sz="4" w:space="0" w:color="auto"/>
            </w:tcBorders>
            <w:shd w:val="clear" w:color="auto" w:fill="auto"/>
            <w:noWrap/>
            <w:vAlign w:val="center"/>
            <w:hideMark/>
          </w:tcPr>
          <w:p w14:paraId="4FA81A09"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187</w:t>
            </w:r>
          </w:p>
        </w:tc>
        <w:tc>
          <w:tcPr>
            <w:tcW w:w="850" w:type="dxa"/>
            <w:tcBorders>
              <w:top w:val="nil"/>
              <w:left w:val="nil"/>
              <w:bottom w:val="single" w:sz="4" w:space="0" w:color="auto"/>
              <w:right w:val="single" w:sz="4" w:space="0" w:color="auto"/>
            </w:tcBorders>
            <w:shd w:val="clear" w:color="auto" w:fill="auto"/>
            <w:noWrap/>
            <w:vAlign w:val="center"/>
            <w:hideMark/>
          </w:tcPr>
          <w:p w14:paraId="7EFBB6DD"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204</w:t>
            </w:r>
          </w:p>
        </w:tc>
        <w:tc>
          <w:tcPr>
            <w:tcW w:w="851" w:type="dxa"/>
            <w:tcBorders>
              <w:top w:val="nil"/>
              <w:left w:val="nil"/>
              <w:bottom w:val="single" w:sz="4" w:space="0" w:color="auto"/>
              <w:right w:val="single" w:sz="4" w:space="0" w:color="auto"/>
            </w:tcBorders>
            <w:shd w:val="clear" w:color="auto" w:fill="auto"/>
            <w:noWrap/>
            <w:vAlign w:val="center"/>
            <w:hideMark/>
          </w:tcPr>
          <w:p w14:paraId="19A33632"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216</w:t>
            </w:r>
          </w:p>
        </w:tc>
        <w:tc>
          <w:tcPr>
            <w:tcW w:w="850" w:type="dxa"/>
            <w:tcBorders>
              <w:top w:val="nil"/>
              <w:left w:val="nil"/>
              <w:bottom w:val="single" w:sz="4" w:space="0" w:color="auto"/>
              <w:right w:val="single" w:sz="12" w:space="0" w:color="auto"/>
            </w:tcBorders>
            <w:shd w:val="clear" w:color="auto" w:fill="auto"/>
            <w:noWrap/>
            <w:vAlign w:val="center"/>
            <w:hideMark/>
          </w:tcPr>
          <w:p w14:paraId="2562E406" w14:textId="77777777" w:rsidR="00097D5A" w:rsidRPr="002E3454" w:rsidRDefault="00097D5A" w:rsidP="00474E63">
            <w:pPr>
              <w:spacing w:after="0" w:line="288" w:lineRule="auto"/>
              <w:ind w:left="-65"/>
              <w:jc w:val="right"/>
              <w:rPr>
                <w:rFonts w:eastAsia="Times New Roman" w:cs="Arial"/>
                <w:color w:val="000000"/>
                <w:sz w:val="20"/>
                <w:szCs w:val="20"/>
                <w:lang w:eastAsia="pl-PL"/>
              </w:rPr>
            </w:pPr>
            <w:r w:rsidRPr="002E3454">
              <w:rPr>
                <w:rFonts w:eastAsia="Times New Roman" w:cs="Arial"/>
                <w:color w:val="000000"/>
                <w:sz w:val="20"/>
                <w:szCs w:val="20"/>
                <w:lang w:eastAsia="pl-PL"/>
              </w:rPr>
              <w:t>235</w:t>
            </w:r>
          </w:p>
        </w:tc>
      </w:tr>
    </w:tbl>
    <w:p w14:paraId="6DE22AE6" w14:textId="77777777" w:rsidR="007208ED" w:rsidRDefault="00972700" w:rsidP="001E3988">
      <w:pPr>
        <w:suppressLineNumbers/>
        <w:suppressAutoHyphens/>
        <w:spacing w:before="240" w:after="0" w:line="288" w:lineRule="auto"/>
        <w:ind w:left="0" w:firstLine="567"/>
        <w:jc w:val="both"/>
        <w:rPr>
          <w:rFonts w:eastAsia="Times New Roman" w:cs="Arial"/>
          <w:iCs/>
          <w:lang w:eastAsia="zh-CN"/>
        </w:rPr>
      </w:pPr>
      <w:r w:rsidRPr="00972700">
        <w:rPr>
          <w:rFonts w:eastAsia="Times New Roman" w:cs="Arial"/>
          <w:iCs/>
          <w:lang w:eastAsia="zh-CN"/>
        </w:rPr>
        <w:t>Z analizy przyrostu naturalnego wynika, że rok</w:t>
      </w:r>
      <w:r w:rsidR="008045C4">
        <w:rPr>
          <w:rFonts w:eastAsia="Times New Roman" w:cs="Arial"/>
          <w:iCs/>
          <w:lang w:eastAsia="zh-CN"/>
        </w:rPr>
        <w:t xml:space="preserve"> </w:t>
      </w:r>
      <w:r w:rsidRPr="00972700">
        <w:rPr>
          <w:rFonts w:eastAsia="Times New Roman" w:cs="Arial"/>
          <w:iCs/>
          <w:lang w:eastAsia="zh-CN"/>
        </w:rPr>
        <w:t xml:space="preserve">rocznie zmniejsza się liczba urodzeń. Obecnie ustalenie faktycznej liczby mieszkańców na wsi jest niemożliwa. Przepisy dopuszczają posiadanie kilku mieszkań lub domów, przy czym jest </w:t>
      </w:r>
      <w:r w:rsidR="00A016A6" w:rsidRPr="00A016A6">
        <w:rPr>
          <w:rFonts w:eastAsia="Times New Roman" w:cs="Arial"/>
          <w:iCs/>
          <w:lang w:eastAsia="zh-CN"/>
        </w:rPr>
        <w:t xml:space="preserve">możliwość </w:t>
      </w:r>
      <w:r w:rsidRPr="00972700">
        <w:rPr>
          <w:rFonts w:eastAsia="Times New Roman" w:cs="Arial"/>
          <w:iCs/>
          <w:lang w:eastAsia="zh-CN"/>
        </w:rPr>
        <w:t xml:space="preserve">zamieszkania </w:t>
      </w:r>
      <w:r w:rsidR="00542A4A">
        <w:rPr>
          <w:rFonts w:eastAsia="Times New Roman" w:cs="Arial"/>
          <w:iCs/>
          <w:lang w:eastAsia="zh-CN"/>
        </w:rPr>
        <w:t xml:space="preserve">w nowym domu, </w:t>
      </w:r>
      <w:r w:rsidRPr="00972700">
        <w:rPr>
          <w:rFonts w:eastAsia="Times New Roman" w:cs="Arial"/>
          <w:iCs/>
          <w:lang w:eastAsia="zh-CN"/>
        </w:rPr>
        <w:t xml:space="preserve">lecz nie ma </w:t>
      </w:r>
      <w:r w:rsidRPr="00972700">
        <w:rPr>
          <w:rFonts w:eastAsia="Times New Roman" w:cs="Arial"/>
          <w:iCs/>
          <w:lang w:eastAsia="zh-CN"/>
        </w:rPr>
        <w:lastRenderedPageBreak/>
        <w:t>obowiązku zameldowania</w:t>
      </w:r>
      <w:r w:rsidR="00542A4A">
        <w:rPr>
          <w:rFonts w:eastAsia="Times New Roman" w:cs="Arial"/>
          <w:iCs/>
          <w:lang w:eastAsia="zh-CN"/>
        </w:rPr>
        <w:t xml:space="preserve"> się w nim</w:t>
      </w:r>
      <w:r w:rsidRPr="00972700">
        <w:rPr>
          <w:rFonts w:eastAsia="Times New Roman" w:cs="Arial"/>
          <w:iCs/>
          <w:lang w:eastAsia="zh-CN"/>
        </w:rPr>
        <w:t>. Sytuacja wygląda w ten sposób, że mieszkanie utrzymywane jest w mieście i tam też jest zameldowanie, lecz zazwyczaj jest wynajęte lub niezamieszkałe, natomiast zamieszkały jest dom na wsi. Stąd zgodnie z obecną praktyką, popart</w:t>
      </w:r>
      <w:r w:rsidR="009F2888">
        <w:rPr>
          <w:rFonts w:eastAsia="Times New Roman" w:cs="Arial"/>
          <w:iCs/>
          <w:lang w:eastAsia="zh-CN"/>
        </w:rPr>
        <w:t>ą</w:t>
      </w:r>
      <w:r w:rsidRPr="00972700">
        <w:rPr>
          <w:rFonts w:eastAsia="Times New Roman" w:cs="Arial"/>
          <w:iCs/>
          <w:lang w:eastAsia="zh-CN"/>
        </w:rPr>
        <w:t xml:space="preserve"> liczbami wydanych decyzji o warunkach zabudowy oraz decyzji pozwoleń na budowę</w:t>
      </w:r>
      <w:r w:rsidR="00123B80">
        <w:rPr>
          <w:rFonts w:eastAsia="Times New Roman" w:cs="Arial"/>
          <w:iCs/>
          <w:lang w:eastAsia="zh-CN"/>
        </w:rPr>
        <w:t xml:space="preserve">, co widać na załączonej mapie </w:t>
      </w:r>
      <w:r w:rsidR="009F2888">
        <w:rPr>
          <w:rFonts w:eastAsia="Times New Roman" w:cs="Arial"/>
          <w:iCs/>
          <w:lang w:eastAsia="zh-CN"/>
        </w:rPr>
        <w:t>„</w:t>
      </w:r>
      <w:r w:rsidR="00123B80">
        <w:rPr>
          <w:rFonts w:eastAsia="Times New Roman" w:cs="Arial"/>
          <w:iCs/>
          <w:lang w:eastAsia="zh-CN"/>
        </w:rPr>
        <w:t xml:space="preserve">GMINA ELBLĄG. </w:t>
      </w:r>
      <w:r w:rsidR="009F2888">
        <w:rPr>
          <w:rFonts w:eastAsia="Times New Roman" w:cs="Arial"/>
          <w:iCs/>
          <w:lang w:eastAsia="zh-CN"/>
        </w:rPr>
        <w:t>ZAINWESTOWANIE TERENU W ROKU 2022</w:t>
      </w:r>
      <w:r w:rsidR="00123B80">
        <w:rPr>
          <w:rFonts w:eastAsia="Times New Roman" w:cs="Arial"/>
          <w:iCs/>
          <w:lang w:eastAsia="zh-CN"/>
        </w:rPr>
        <w:t>”.</w:t>
      </w:r>
      <w:r w:rsidR="009F2888">
        <w:rPr>
          <w:rFonts w:eastAsia="Times New Roman" w:cs="Arial"/>
          <w:iCs/>
          <w:lang w:eastAsia="zh-CN"/>
        </w:rPr>
        <w:t xml:space="preserve"> </w:t>
      </w:r>
    </w:p>
    <w:p w14:paraId="1894A0F5" w14:textId="77777777" w:rsidR="007208ED" w:rsidRDefault="00C0658F" w:rsidP="00474E63">
      <w:pPr>
        <w:suppressLineNumbers/>
        <w:suppressAutoHyphens/>
        <w:spacing w:after="0" w:line="288" w:lineRule="auto"/>
        <w:ind w:left="0" w:firstLine="567"/>
        <w:jc w:val="both"/>
        <w:rPr>
          <w:rFonts w:eastAsia="Times New Roman" w:cs="Arial"/>
          <w:iCs/>
          <w:lang w:eastAsia="zh-CN"/>
        </w:rPr>
      </w:pPr>
      <w:r>
        <w:rPr>
          <w:rFonts w:eastAsia="Times New Roman" w:cs="Arial"/>
          <w:iCs/>
          <w:lang w:eastAsia="zh-CN"/>
        </w:rPr>
        <w:t xml:space="preserve">Na podstawie </w:t>
      </w:r>
      <w:proofErr w:type="spellStart"/>
      <w:r>
        <w:rPr>
          <w:rFonts w:eastAsia="Times New Roman" w:cs="Arial"/>
          <w:iCs/>
          <w:lang w:eastAsia="zh-CN"/>
        </w:rPr>
        <w:t>upizp</w:t>
      </w:r>
      <w:proofErr w:type="spellEnd"/>
      <w:r>
        <w:rPr>
          <w:rFonts w:eastAsia="Times New Roman" w:cs="Arial"/>
          <w:iCs/>
          <w:lang w:eastAsia="zh-CN"/>
        </w:rPr>
        <w:t xml:space="preserve">, gmina ma obowiązek wydać decyzje na budowę budynku o ile wniosek nie jest sprzeczny z przepisami odrębnymi, stąd poprzez wydane warunki </w:t>
      </w:r>
      <w:r w:rsidR="00F65B55">
        <w:rPr>
          <w:rFonts w:eastAsia="Times New Roman" w:cs="Arial"/>
          <w:iCs/>
          <w:lang w:eastAsia="zh-CN"/>
        </w:rPr>
        <w:t>zabudowy następuje niekontrolowany ruch budowlany</w:t>
      </w:r>
      <w:r w:rsidR="007208ED">
        <w:rPr>
          <w:rFonts w:eastAsia="Times New Roman" w:cs="Arial"/>
          <w:iCs/>
          <w:lang w:eastAsia="zh-CN"/>
        </w:rPr>
        <w:t>.</w:t>
      </w:r>
    </w:p>
    <w:p w14:paraId="18EFA3F5" w14:textId="77777777" w:rsidR="00E660C7" w:rsidRDefault="00601D9B" w:rsidP="00474E63">
      <w:pPr>
        <w:suppressLineNumbers/>
        <w:suppressAutoHyphens/>
        <w:spacing w:after="0" w:line="288" w:lineRule="auto"/>
        <w:ind w:left="0" w:firstLine="567"/>
        <w:jc w:val="both"/>
        <w:rPr>
          <w:rFonts w:eastAsia="Times New Roman" w:cs="Arial"/>
          <w:iCs/>
          <w:lang w:eastAsia="zh-CN"/>
        </w:rPr>
      </w:pPr>
      <w:r w:rsidRPr="00C716E8">
        <w:rPr>
          <w:rFonts w:eastAsia="Times New Roman" w:cs="Arial"/>
          <w:iCs/>
          <w:lang w:eastAsia="zh-CN"/>
        </w:rPr>
        <w:t>N</w:t>
      </w:r>
      <w:r w:rsidR="0056781E" w:rsidRPr="00C716E8">
        <w:rPr>
          <w:rFonts w:eastAsia="Times New Roman" w:cs="Arial"/>
          <w:iCs/>
          <w:lang w:eastAsia="zh-CN"/>
        </w:rPr>
        <w:t xml:space="preserve">ależy </w:t>
      </w:r>
      <w:r w:rsidR="00972700" w:rsidRPr="00C716E8">
        <w:rPr>
          <w:rFonts w:eastAsia="Times New Roman" w:cs="Arial"/>
          <w:iCs/>
          <w:lang w:eastAsia="zh-CN"/>
        </w:rPr>
        <w:t xml:space="preserve">przyjąć do rozważań utrzymujący się od kilku lat </w:t>
      </w:r>
      <w:r w:rsidR="0056781E" w:rsidRPr="00C716E8">
        <w:rPr>
          <w:rFonts w:eastAsia="Times New Roman" w:cs="Arial"/>
          <w:iCs/>
          <w:lang w:eastAsia="zh-CN"/>
        </w:rPr>
        <w:t xml:space="preserve">trend </w:t>
      </w:r>
      <w:r w:rsidR="00972700" w:rsidRPr="00C716E8">
        <w:rPr>
          <w:rFonts w:eastAsia="Times New Roman" w:cs="Arial"/>
          <w:iCs/>
          <w:lang w:eastAsia="zh-CN"/>
        </w:rPr>
        <w:t>ruch</w:t>
      </w:r>
      <w:r w:rsidR="00F65940" w:rsidRPr="00C716E8">
        <w:rPr>
          <w:rFonts w:eastAsia="Times New Roman" w:cs="Arial"/>
          <w:iCs/>
          <w:lang w:eastAsia="zh-CN"/>
        </w:rPr>
        <w:t>u</w:t>
      </w:r>
      <w:r w:rsidR="00972700" w:rsidRPr="00C716E8">
        <w:rPr>
          <w:rFonts w:eastAsia="Times New Roman" w:cs="Arial"/>
          <w:iCs/>
          <w:lang w:eastAsia="zh-CN"/>
        </w:rPr>
        <w:t xml:space="preserve"> budowlan</w:t>
      </w:r>
      <w:r w:rsidR="00F65940" w:rsidRPr="00C716E8">
        <w:rPr>
          <w:rFonts w:eastAsia="Times New Roman" w:cs="Arial"/>
          <w:iCs/>
          <w:lang w:eastAsia="zh-CN"/>
        </w:rPr>
        <w:t>ego i zabezpiecz</w:t>
      </w:r>
      <w:r w:rsidR="00220CF3" w:rsidRPr="00C716E8">
        <w:rPr>
          <w:rFonts w:eastAsia="Times New Roman" w:cs="Arial"/>
          <w:iCs/>
          <w:lang w:eastAsia="zh-CN"/>
        </w:rPr>
        <w:t>ając</w:t>
      </w:r>
      <w:r w:rsidR="00F65940" w:rsidRPr="00C716E8">
        <w:rPr>
          <w:rFonts w:eastAsia="Times New Roman" w:cs="Arial"/>
          <w:iCs/>
          <w:lang w:eastAsia="zh-CN"/>
        </w:rPr>
        <w:t xml:space="preserve"> </w:t>
      </w:r>
      <w:r w:rsidR="00972700" w:rsidRPr="00C716E8">
        <w:rPr>
          <w:rFonts w:eastAsia="Times New Roman" w:cs="Arial"/>
          <w:iCs/>
          <w:lang w:eastAsia="zh-CN"/>
        </w:rPr>
        <w:t xml:space="preserve">potrzeby terenowe dla </w:t>
      </w:r>
      <w:r w:rsidR="00F65940" w:rsidRPr="00C716E8">
        <w:rPr>
          <w:rFonts w:eastAsia="Times New Roman" w:cs="Arial"/>
          <w:iCs/>
          <w:lang w:eastAsia="zh-CN"/>
        </w:rPr>
        <w:t xml:space="preserve">realizacji </w:t>
      </w:r>
      <w:r w:rsidR="00972700" w:rsidRPr="00C716E8">
        <w:rPr>
          <w:rFonts w:eastAsia="Times New Roman" w:cs="Arial"/>
          <w:iCs/>
          <w:lang w:eastAsia="zh-CN"/>
        </w:rPr>
        <w:t xml:space="preserve">tych potrzeb. </w:t>
      </w:r>
      <w:r w:rsidR="00A43354" w:rsidRPr="00C716E8">
        <w:rPr>
          <w:rFonts w:eastAsia="Times New Roman" w:cs="Arial"/>
          <w:iCs/>
          <w:lang w:eastAsia="zh-CN"/>
        </w:rPr>
        <w:t xml:space="preserve">Kontrolowane zagospodarowanie terenu, ustalone parametry zabudowy </w:t>
      </w:r>
      <w:r w:rsidR="00F50C48" w:rsidRPr="00C716E8">
        <w:rPr>
          <w:rFonts w:eastAsia="Times New Roman" w:cs="Arial"/>
          <w:iCs/>
          <w:lang w:eastAsia="zh-CN"/>
        </w:rPr>
        <w:t xml:space="preserve">działek oraz parametry budynków </w:t>
      </w:r>
      <w:r w:rsidR="00A43354" w:rsidRPr="00C716E8">
        <w:rPr>
          <w:rFonts w:eastAsia="Times New Roman" w:cs="Arial"/>
          <w:iCs/>
          <w:lang w:eastAsia="zh-CN"/>
        </w:rPr>
        <w:t>i wygląd architektoniczny</w:t>
      </w:r>
      <w:r w:rsidR="00F50C48" w:rsidRPr="00C716E8">
        <w:rPr>
          <w:rFonts w:eastAsia="Times New Roman" w:cs="Arial"/>
          <w:iCs/>
          <w:lang w:eastAsia="zh-CN"/>
        </w:rPr>
        <w:t xml:space="preserve"> należy ustalić w planach zagospodarowania przestrzennego</w:t>
      </w:r>
      <w:r w:rsidR="00975C8A" w:rsidRPr="00C716E8">
        <w:rPr>
          <w:rFonts w:eastAsia="Times New Roman" w:cs="Arial"/>
          <w:iCs/>
          <w:lang w:eastAsia="zh-CN"/>
        </w:rPr>
        <w:t>. Posiadanie wiedzy dotyczącej obecnych trendów</w:t>
      </w:r>
      <w:r w:rsidR="00611964" w:rsidRPr="00C716E8">
        <w:rPr>
          <w:rFonts w:eastAsia="Times New Roman" w:cs="Arial"/>
          <w:iCs/>
          <w:lang w:eastAsia="zh-CN"/>
        </w:rPr>
        <w:t xml:space="preserve"> żywiołowej zabudowy należy poprzez ustalenia „Studium …” a </w:t>
      </w:r>
      <w:r w:rsidR="00B074E2" w:rsidRPr="00C716E8">
        <w:rPr>
          <w:rFonts w:eastAsia="Times New Roman" w:cs="Arial"/>
          <w:iCs/>
          <w:lang w:eastAsia="zh-CN"/>
        </w:rPr>
        <w:t>później</w:t>
      </w:r>
      <w:r w:rsidR="00611964" w:rsidRPr="00C716E8">
        <w:rPr>
          <w:rFonts w:eastAsia="Times New Roman" w:cs="Arial"/>
          <w:iCs/>
          <w:lang w:eastAsia="zh-CN"/>
        </w:rPr>
        <w:t xml:space="preserve"> plany zagospodarowania przestrzennego</w:t>
      </w:r>
      <w:r w:rsidR="00B074E2" w:rsidRPr="00C716E8">
        <w:rPr>
          <w:rFonts w:eastAsia="Times New Roman" w:cs="Arial"/>
          <w:iCs/>
          <w:lang w:eastAsia="zh-CN"/>
        </w:rPr>
        <w:t xml:space="preserve"> pozwoli wprowadzić ład przestrzenny w strefie podmiejskiej. </w:t>
      </w:r>
    </w:p>
    <w:p w14:paraId="3C71B663" w14:textId="77777777" w:rsidR="001037B1" w:rsidRPr="009935D2" w:rsidRDefault="00BC39FE" w:rsidP="00474E63">
      <w:pPr>
        <w:spacing w:after="0" w:line="288" w:lineRule="auto"/>
        <w:ind w:left="0" w:firstLine="567"/>
        <w:jc w:val="both"/>
        <w:rPr>
          <w:rFonts w:eastAsia="Calibri" w:cs="Arial"/>
        </w:rPr>
      </w:pPr>
      <w:r w:rsidRPr="00E36330">
        <w:rPr>
          <w:rFonts w:eastAsia="Calibri" w:cs="Arial"/>
          <w:iCs/>
        </w:rPr>
        <w:t xml:space="preserve">Sąsiedztwo </w:t>
      </w:r>
      <w:r w:rsidR="00C57A72" w:rsidRPr="00E36330">
        <w:rPr>
          <w:rFonts w:eastAsia="Calibri" w:cs="Arial"/>
          <w:iCs/>
        </w:rPr>
        <w:t>miasta Elbląga sprawia,</w:t>
      </w:r>
      <w:r w:rsidR="00C57A72" w:rsidRPr="009935D2">
        <w:rPr>
          <w:rFonts w:eastAsia="Calibri" w:cs="Arial"/>
          <w:iCs/>
        </w:rPr>
        <w:t xml:space="preserve"> że na terenach podmiejskich notowany jest duży ruch budowlany, co jest następstwem zainteresowania mieszkańców miasta budową domu na wsi. </w:t>
      </w:r>
      <w:r w:rsidR="00D50719" w:rsidRPr="009935D2">
        <w:rPr>
          <w:rFonts w:eastAsia="Calibri" w:cs="Arial"/>
        </w:rPr>
        <w:t xml:space="preserve">Na terenie gminy Elbląg </w:t>
      </w:r>
      <w:r w:rsidR="0085149B" w:rsidRPr="009935D2">
        <w:rPr>
          <w:rFonts w:eastAsia="Calibri" w:cs="Arial"/>
        </w:rPr>
        <w:t xml:space="preserve">w ostatnich latach wzrosło zainteresowanie zabudową mieszkaniową, oraz zabudową usługową i usługowo-produkcyjną w związku z przekwalifikowaniem starej drogi S7 na drogę powiatową. </w:t>
      </w:r>
    </w:p>
    <w:p w14:paraId="716EB945" w14:textId="77777777" w:rsidR="0006714C" w:rsidRPr="009935D2" w:rsidRDefault="0085149B" w:rsidP="00474E63">
      <w:pPr>
        <w:spacing w:after="0" w:line="288" w:lineRule="auto"/>
        <w:ind w:left="0" w:firstLine="567"/>
        <w:jc w:val="both"/>
        <w:rPr>
          <w:rFonts w:eastAsia="Calibri" w:cs="Arial"/>
        </w:rPr>
      </w:pPr>
      <w:r w:rsidRPr="009935D2">
        <w:rPr>
          <w:rFonts w:eastAsia="Calibri" w:cs="Arial"/>
        </w:rPr>
        <w:t>Tylko w ostatnich trzech latach gmina wydała łącznie 487 decyzji o warunkach zabudowy i zagospodarowania terenu</w:t>
      </w:r>
      <w:r w:rsidR="00B7590F" w:rsidRPr="009935D2">
        <w:rPr>
          <w:rFonts w:eastAsia="Calibri" w:cs="Arial"/>
        </w:rPr>
        <w:t>, w tym w roku</w:t>
      </w:r>
      <w:r w:rsidR="004E344E" w:rsidRPr="009935D2">
        <w:rPr>
          <w:rFonts w:eastAsia="Calibri" w:cs="Arial"/>
        </w:rPr>
        <w:t>:</w:t>
      </w:r>
      <w:r w:rsidRPr="009935D2">
        <w:rPr>
          <w:rFonts w:eastAsia="Calibri" w:cs="Arial"/>
        </w:rPr>
        <w:t xml:space="preserve"> </w:t>
      </w:r>
    </w:p>
    <w:p w14:paraId="3FC68CF2" w14:textId="77777777" w:rsidR="004E344E" w:rsidRPr="009935D2" w:rsidRDefault="0085149B" w:rsidP="00474E63">
      <w:pPr>
        <w:numPr>
          <w:ilvl w:val="0"/>
          <w:numId w:val="46"/>
        </w:numPr>
        <w:tabs>
          <w:tab w:val="left" w:pos="709"/>
        </w:tabs>
        <w:spacing w:after="0" w:line="288" w:lineRule="auto"/>
        <w:ind w:left="284" w:hanging="284"/>
        <w:jc w:val="both"/>
        <w:rPr>
          <w:rFonts w:eastAsia="Calibri" w:cs="Arial"/>
        </w:rPr>
      </w:pPr>
      <w:r w:rsidRPr="009935D2">
        <w:rPr>
          <w:rFonts w:eastAsia="Calibri" w:cs="Arial"/>
        </w:rPr>
        <w:t>2019</w:t>
      </w:r>
      <w:r w:rsidR="004E344E" w:rsidRPr="009935D2">
        <w:rPr>
          <w:rFonts w:eastAsia="Calibri" w:cs="Arial"/>
        </w:rPr>
        <w:t xml:space="preserve"> </w:t>
      </w:r>
      <w:r w:rsidRPr="009935D2">
        <w:rPr>
          <w:rFonts w:eastAsia="Calibri" w:cs="Arial"/>
        </w:rPr>
        <w:t>- 153 decyzji,</w:t>
      </w:r>
    </w:p>
    <w:p w14:paraId="3F19E393" w14:textId="77777777" w:rsidR="004E344E" w:rsidRPr="009935D2" w:rsidRDefault="0085149B" w:rsidP="00474E63">
      <w:pPr>
        <w:numPr>
          <w:ilvl w:val="0"/>
          <w:numId w:val="46"/>
        </w:numPr>
        <w:tabs>
          <w:tab w:val="left" w:pos="709"/>
        </w:tabs>
        <w:spacing w:after="0" w:line="288" w:lineRule="auto"/>
        <w:ind w:left="284" w:hanging="284"/>
        <w:jc w:val="both"/>
        <w:rPr>
          <w:rFonts w:eastAsia="Calibri" w:cs="Arial"/>
        </w:rPr>
      </w:pPr>
      <w:r w:rsidRPr="009935D2">
        <w:rPr>
          <w:rFonts w:eastAsia="Calibri" w:cs="Arial"/>
        </w:rPr>
        <w:t>2020</w:t>
      </w:r>
      <w:r w:rsidR="00B7590F" w:rsidRPr="009935D2">
        <w:rPr>
          <w:rFonts w:eastAsia="Calibri" w:cs="Arial"/>
        </w:rPr>
        <w:t xml:space="preserve"> </w:t>
      </w:r>
      <w:r w:rsidRPr="009935D2">
        <w:rPr>
          <w:rFonts w:eastAsia="Calibri" w:cs="Arial"/>
        </w:rPr>
        <w:t>-</w:t>
      </w:r>
      <w:r w:rsidR="00D02E92" w:rsidRPr="009935D2">
        <w:rPr>
          <w:rFonts w:eastAsia="Calibri" w:cs="Arial"/>
        </w:rPr>
        <w:t xml:space="preserve"> </w:t>
      </w:r>
      <w:r w:rsidRPr="009935D2">
        <w:rPr>
          <w:rFonts w:eastAsia="Calibri" w:cs="Arial"/>
        </w:rPr>
        <w:t>142 decyzji,</w:t>
      </w:r>
    </w:p>
    <w:p w14:paraId="5F3C5910" w14:textId="77777777" w:rsidR="00D02E92" w:rsidRPr="009935D2" w:rsidRDefault="0085149B" w:rsidP="00474E63">
      <w:pPr>
        <w:numPr>
          <w:ilvl w:val="0"/>
          <w:numId w:val="46"/>
        </w:numPr>
        <w:tabs>
          <w:tab w:val="left" w:pos="709"/>
        </w:tabs>
        <w:spacing w:after="0" w:line="288" w:lineRule="auto"/>
        <w:ind w:left="284" w:hanging="284"/>
        <w:jc w:val="both"/>
        <w:rPr>
          <w:rFonts w:eastAsia="Calibri" w:cs="Arial"/>
        </w:rPr>
      </w:pPr>
      <w:r w:rsidRPr="009935D2">
        <w:rPr>
          <w:rFonts w:eastAsia="Calibri" w:cs="Arial"/>
        </w:rPr>
        <w:t>2021</w:t>
      </w:r>
      <w:r w:rsidR="00B7590F" w:rsidRPr="009935D2">
        <w:rPr>
          <w:rFonts w:eastAsia="Calibri" w:cs="Arial"/>
        </w:rPr>
        <w:t xml:space="preserve"> </w:t>
      </w:r>
      <w:r w:rsidRPr="009935D2">
        <w:rPr>
          <w:rFonts w:eastAsia="Calibri" w:cs="Arial"/>
        </w:rPr>
        <w:t>-</w:t>
      </w:r>
      <w:r w:rsidR="00D02E92" w:rsidRPr="009935D2">
        <w:rPr>
          <w:rFonts w:eastAsia="Calibri" w:cs="Arial"/>
        </w:rPr>
        <w:t xml:space="preserve"> </w:t>
      </w:r>
      <w:r w:rsidRPr="009935D2">
        <w:rPr>
          <w:rFonts w:eastAsia="Calibri" w:cs="Arial"/>
        </w:rPr>
        <w:t>192 decyzji</w:t>
      </w:r>
      <w:r w:rsidR="00D02E92" w:rsidRPr="009935D2">
        <w:rPr>
          <w:rFonts w:eastAsia="Calibri" w:cs="Arial"/>
        </w:rPr>
        <w:t>,</w:t>
      </w:r>
    </w:p>
    <w:p w14:paraId="2931B2C6" w14:textId="77777777" w:rsidR="00E0223C" w:rsidRPr="009935D2" w:rsidRDefault="00E0223C" w:rsidP="00474E63">
      <w:pPr>
        <w:tabs>
          <w:tab w:val="left" w:pos="709"/>
        </w:tabs>
        <w:spacing w:after="0" w:line="288" w:lineRule="auto"/>
        <w:ind w:left="284"/>
        <w:jc w:val="both"/>
        <w:rPr>
          <w:rFonts w:eastAsia="Calibri" w:cs="Arial"/>
        </w:rPr>
      </w:pPr>
      <w:r w:rsidRPr="009935D2">
        <w:rPr>
          <w:rFonts w:eastAsia="Calibri" w:cs="Arial"/>
        </w:rPr>
        <w:t xml:space="preserve">Czyli </w:t>
      </w:r>
      <w:r w:rsidR="00A60184" w:rsidRPr="009935D2">
        <w:rPr>
          <w:rFonts w:eastAsia="Calibri" w:cs="Arial"/>
        </w:rPr>
        <w:t xml:space="preserve">razem w przeciągu trzech lat wydano </w:t>
      </w:r>
      <w:r w:rsidR="00FE157B" w:rsidRPr="009935D2">
        <w:rPr>
          <w:rFonts w:eastAsia="Calibri" w:cs="Arial"/>
        </w:rPr>
        <w:t xml:space="preserve">562 decyzje, </w:t>
      </w:r>
      <w:r w:rsidR="007B2B41" w:rsidRPr="009935D2">
        <w:rPr>
          <w:rFonts w:eastAsia="Calibri" w:cs="Arial"/>
        </w:rPr>
        <w:t>średnio 1</w:t>
      </w:r>
      <w:r w:rsidR="00FE157B" w:rsidRPr="009935D2">
        <w:rPr>
          <w:rFonts w:eastAsia="Calibri" w:cs="Arial"/>
        </w:rPr>
        <w:t>4</w:t>
      </w:r>
      <w:r w:rsidR="003F1FDA" w:rsidRPr="009935D2">
        <w:rPr>
          <w:rFonts w:eastAsia="Calibri" w:cs="Arial"/>
        </w:rPr>
        <w:t>9</w:t>
      </w:r>
      <w:r w:rsidR="00FE157B" w:rsidRPr="009935D2">
        <w:rPr>
          <w:rFonts w:eastAsia="Calibri" w:cs="Arial"/>
        </w:rPr>
        <w:t>,5</w:t>
      </w:r>
      <w:r w:rsidR="007B2B41" w:rsidRPr="009935D2">
        <w:rPr>
          <w:rFonts w:eastAsia="Calibri" w:cs="Arial"/>
        </w:rPr>
        <w:t xml:space="preserve"> decyzj</w:t>
      </w:r>
      <w:r w:rsidR="000520A9" w:rsidRPr="009935D2">
        <w:rPr>
          <w:rFonts w:eastAsia="Calibri" w:cs="Arial"/>
        </w:rPr>
        <w:t>i</w:t>
      </w:r>
      <w:r w:rsidR="007B2B41" w:rsidRPr="009935D2">
        <w:rPr>
          <w:rFonts w:eastAsia="Calibri" w:cs="Arial"/>
        </w:rPr>
        <w:t xml:space="preserve"> rocznie</w:t>
      </w:r>
      <w:r w:rsidR="00115438" w:rsidRPr="009935D2">
        <w:rPr>
          <w:rFonts w:eastAsia="Calibri" w:cs="Arial"/>
        </w:rPr>
        <w:t xml:space="preserve"> w tym ok. </w:t>
      </w:r>
      <w:r w:rsidR="003F1FDA" w:rsidRPr="009935D2">
        <w:rPr>
          <w:rFonts w:eastAsia="Calibri" w:cs="Arial"/>
        </w:rPr>
        <w:t>8</w:t>
      </w:r>
      <w:r w:rsidR="00AF7109" w:rsidRPr="009935D2">
        <w:rPr>
          <w:rFonts w:eastAsia="Calibri" w:cs="Arial"/>
        </w:rPr>
        <w:t>7</w:t>
      </w:r>
      <w:r w:rsidR="00115438" w:rsidRPr="009935D2">
        <w:rPr>
          <w:rFonts w:eastAsia="Calibri" w:cs="Arial"/>
        </w:rPr>
        <w:t>% na nową zabudowę mieszkaniową</w:t>
      </w:r>
      <w:r w:rsidR="007B2B41" w:rsidRPr="009935D2">
        <w:rPr>
          <w:rFonts w:eastAsia="Calibri" w:cs="Arial"/>
        </w:rPr>
        <w:t>.</w:t>
      </w:r>
    </w:p>
    <w:p w14:paraId="72A42859" w14:textId="77777777" w:rsidR="00B7590F" w:rsidRPr="009935D2" w:rsidRDefault="007B2B41" w:rsidP="00474E63">
      <w:pPr>
        <w:tabs>
          <w:tab w:val="left" w:pos="709"/>
        </w:tabs>
        <w:spacing w:after="0" w:line="288" w:lineRule="auto"/>
        <w:ind w:left="0" w:firstLine="567"/>
        <w:jc w:val="both"/>
        <w:rPr>
          <w:rFonts w:eastAsia="Calibri" w:cs="Arial"/>
        </w:rPr>
      </w:pPr>
      <w:r w:rsidRPr="009935D2">
        <w:rPr>
          <w:rFonts w:eastAsia="Calibri" w:cs="Arial"/>
        </w:rPr>
        <w:t>N</w:t>
      </w:r>
      <w:r w:rsidR="0085149B" w:rsidRPr="009935D2">
        <w:rPr>
          <w:rFonts w:eastAsia="Calibri" w:cs="Arial"/>
        </w:rPr>
        <w:t xml:space="preserve">a podstawie tych decyzji starosta wydał </w:t>
      </w:r>
      <w:r w:rsidR="00AF7109" w:rsidRPr="009935D2">
        <w:rPr>
          <w:rFonts w:eastAsia="Calibri" w:cs="Arial"/>
        </w:rPr>
        <w:t xml:space="preserve">w </w:t>
      </w:r>
      <w:r w:rsidR="009A420A" w:rsidRPr="009935D2">
        <w:rPr>
          <w:rFonts w:eastAsia="Calibri" w:cs="Arial"/>
        </w:rPr>
        <w:t>tym okresie</w:t>
      </w:r>
      <w:r w:rsidR="00AF7109" w:rsidRPr="009935D2">
        <w:rPr>
          <w:rFonts w:eastAsia="Calibri" w:cs="Arial"/>
        </w:rPr>
        <w:t xml:space="preserve"> </w:t>
      </w:r>
      <w:r w:rsidR="0085149B" w:rsidRPr="009935D2">
        <w:rPr>
          <w:rFonts w:eastAsia="Calibri" w:cs="Arial"/>
        </w:rPr>
        <w:t>2</w:t>
      </w:r>
      <w:r w:rsidR="00F8720B" w:rsidRPr="009935D2">
        <w:rPr>
          <w:rFonts w:eastAsia="Calibri" w:cs="Arial"/>
        </w:rPr>
        <w:t>9</w:t>
      </w:r>
      <w:r w:rsidR="0085149B" w:rsidRPr="009935D2">
        <w:rPr>
          <w:rFonts w:eastAsia="Calibri" w:cs="Arial"/>
        </w:rPr>
        <w:t xml:space="preserve">1 decyzji </w:t>
      </w:r>
      <w:r w:rsidR="00AF7109" w:rsidRPr="009935D2">
        <w:rPr>
          <w:rFonts w:eastAsia="Calibri" w:cs="Arial"/>
        </w:rPr>
        <w:t xml:space="preserve">o </w:t>
      </w:r>
      <w:r w:rsidR="0085149B" w:rsidRPr="009935D2">
        <w:rPr>
          <w:rFonts w:eastAsia="Calibri" w:cs="Arial"/>
        </w:rPr>
        <w:t xml:space="preserve">pozwolenia na budowę, </w:t>
      </w:r>
      <w:r w:rsidR="00F240DF" w:rsidRPr="009935D2">
        <w:rPr>
          <w:rFonts w:eastAsia="Calibri" w:cs="Arial"/>
        </w:rPr>
        <w:t xml:space="preserve">z czego w tylko w roku 2021 oddano do użytku 37 budynków mieszkalnych, </w:t>
      </w:r>
      <w:r w:rsidR="0085149B" w:rsidRPr="009935D2">
        <w:rPr>
          <w:rFonts w:eastAsia="Calibri" w:cs="Arial"/>
        </w:rPr>
        <w:t xml:space="preserve">co wskazuje na duże zainteresowanie migracją mieszkańców </w:t>
      </w:r>
      <w:r w:rsidR="00F7752B" w:rsidRPr="009935D2">
        <w:rPr>
          <w:rFonts w:eastAsia="Calibri" w:cs="Arial"/>
        </w:rPr>
        <w:t xml:space="preserve">miasta </w:t>
      </w:r>
      <w:r w:rsidR="0085149B" w:rsidRPr="009935D2">
        <w:rPr>
          <w:rFonts w:eastAsia="Calibri" w:cs="Arial"/>
        </w:rPr>
        <w:t>Elbląg</w:t>
      </w:r>
      <w:r w:rsidR="00F7752B" w:rsidRPr="009935D2">
        <w:rPr>
          <w:rFonts w:eastAsia="Calibri" w:cs="Arial"/>
        </w:rPr>
        <w:t>a</w:t>
      </w:r>
      <w:r w:rsidR="0085149B" w:rsidRPr="009935D2">
        <w:rPr>
          <w:rFonts w:eastAsia="Calibri" w:cs="Arial"/>
        </w:rPr>
        <w:t xml:space="preserve"> skierowaną na teren </w:t>
      </w:r>
      <w:r w:rsidR="00F7752B" w:rsidRPr="009935D2">
        <w:rPr>
          <w:rFonts w:eastAsia="Calibri" w:cs="Arial"/>
        </w:rPr>
        <w:t>gminy.</w:t>
      </w:r>
    </w:p>
    <w:p w14:paraId="1EACD70B" w14:textId="77777777" w:rsidR="00550D8A" w:rsidRPr="009935D2" w:rsidRDefault="00937273" w:rsidP="00474E63">
      <w:pPr>
        <w:tabs>
          <w:tab w:val="left" w:pos="709"/>
        </w:tabs>
        <w:spacing w:after="0" w:line="288" w:lineRule="auto"/>
        <w:ind w:left="0" w:firstLine="567"/>
        <w:jc w:val="both"/>
        <w:rPr>
          <w:rFonts w:eastAsia="Calibri" w:cs="Arial"/>
        </w:rPr>
      </w:pPr>
      <w:r w:rsidRPr="009935D2">
        <w:rPr>
          <w:rFonts w:eastAsia="Calibri" w:cs="Arial"/>
        </w:rPr>
        <w:t xml:space="preserve">Założenia przyjęte do ustalenia nowej zabudowy zostały oparte na </w:t>
      </w:r>
      <w:r w:rsidR="00550D8A" w:rsidRPr="009935D2">
        <w:rPr>
          <w:rFonts w:eastAsia="Calibri" w:cs="Arial"/>
        </w:rPr>
        <w:t>następujących przesłankach</w:t>
      </w:r>
      <w:r w:rsidR="002031E6" w:rsidRPr="009935D2">
        <w:rPr>
          <w:rFonts w:eastAsia="Calibri" w:cs="Arial"/>
        </w:rPr>
        <w:t>:</w:t>
      </w:r>
    </w:p>
    <w:p w14:paraId="67C28C72" w14:textId="77777777" w:rsidR="00853EE8" w:rsidRPr="009935D2" w:rsidRDefault="00B55E69" w:rsidP="00474E63">
      <w:pPr>
        <w:pStyle w:val="Akapitzlist"/>
        <w:numPr>
          <w:ilvl w:val="0"/>
          <w:numId w:val="47"/>
        </w:numPr>
        <w:spacing w:line="288" w:lineRule="auto"/>
        <w:ind w:left="284" w:hanging="284"/>
        <w:jc w:val="both"/>
        <w:rPr>
          <w:rFonts w:eastAsia="Calibri" w:cs="Arial"/>
          <w:sz w:val="22"/>
          <w:szCs w:val="22"/>
        </w:rPr>
      </w:pPr>
      <w:r w:rsidRPr="009935D2">
        <w:rPr>
          <w:rFonts w:eastAsia="Calibri" w:cs="Arial"/>
          <w:sz w:val="22"/>
          <w:szCs w:val="22"/>
        </w:rPr>
        <w:t xml:space="preserve">Brak obowiązku zameldowania </w:t>
      </w:r>
      <w:r w:rsidR="008C5BFA" w:rsidRPr="009935D2">
        <w:rPr>
          <w:rFonts w:eastAsia="Calibri" w:cs="Arial"/>
          <w:sz w:val="22"/>
          <w:szCs w:val="22"/>
        </w:rPr>
        <w:t xml:space="preserve">w miejscu zamieszkania </w:t>
      </w:r>
      <w:r w:rsidR="004C6C59" w:rsidRPr="009935D2">
        <w:rPr>
          <w:rFonts w:eastAsia="Calibri" w:cs="Arial"/>
          <w:sz w:val="22"/>
          <w:szCs w:val="22"/>
        </w:rPr>
        <w:t>nie obrazuje prawdziwej liczby ludności mieszkającej na terenie gminy</w:t>
      </w:r>
      <w:r w:rsidR="008C5BFA" w:rsidRPr="009935D2">
        <w:rPr>
          <w:rFonts w:eastAsia="Calibri" w:cs="Arial"/>
          <w:sz w:val="22"/>
          <w:szCs w:val="22"/>
        </w:rPr>
        <w:t>,</w:t>
      </w:r>
      <w:r w:rsidR="00853EE8" w:rsidRPr="009935D2">
        <w:rPr>
          <w:rFonts w:eastAsia="Calibri" w:cs="Arial"/>
        </w:rPr>
        <w:t xml:space="preserve"> </w:t>
      </w:r>
    </w:p>
    <w:p w14:paraId="2D92EE3F" w14:textId="77777777" w:rsidR="00853EE8" w:rsidRPr="009935D2" w:rsidRDefault="00853EE8" w:rsidP="00474E63">
      <w:pPr>
        <w:pStyle w:val="Akapitzlist"/>
        <w:numPr>
          <w:ilvl w:val="0"/>
          <w:numId w:val="47"/>
        </w:numPr>
        <w:spacing w:line="288" w:lineRule="auto"/>
        <w:ind w:left="284" w:hanging="284"/>
        <w:jc w:val="both"/>
        <w:rPr>
          <w:rFonts w:eastAsia="Calibri" w:cs="Arial"/>
          <w:sz w:val="22"/>
          <w:szCs w:val="22"/>
        </w:rPr>
      </w:pPr>
      <w:r w:rsidRPr="009935D2">
        <w:rPr>
          <w:rFonts w:eastAsia="Calibri" w:cs="Arial"/>
          <w:sz w:val="22"/>
          <w:szCs w:val="22"/>
        </w:rPr>
        <w:t>Duże zainteresowanie mieszkańców miasta Elbląga posiadaniem domu jednorodzinnego w strefie podmiejskiej na terenach o dobrych warunkach klimatycznych wyrażone uzyskaniem decyzji o warunkach zabudowy i zagospodarowania,</w:t>
      </w:r>
    </w:p>
    <w:p w14:paraId="78CAB1E3" w14:textId="77777777" w:rsidR="00C744DA" w:rsidRPr="009935D2" w:rsidRDefault="00D86294" w:rsidP="00474E63">
      <w:pPr>
        <w:pStyle w:val="Akapitzlist"/>
        <w:numPr>
          <w:ilvl w:val="0"/>
          <w:numId w:val="46"/>
        </w:numPr>
        <w:tabs>
          <w:tab w:val="left" w:pos="567"/>
        </w:tabs>
        <w:spacing w:line="288" w:lineRule="auto"/>
        <w:ind w:left="284" w:hanging="284"/>
        <w:jc w:val="both"/>
        <w:rPr>
          <w:rFonts w:eastAsia="Calibri" w:cs="Arial"/>
          <w:sz w:val="22"/>
          <w:szCs w:val="22"/>
        </w:rPr>
      </w:pPr>
      <w:r w:rsidRPr="009935D2">
        <w:rPr>
          <w:rFonts w:eastAsia="Calibri" w:cs="Arial"/>
          <w:sz w:val="22"/>
          <w:szCs w:val="22"/>
        </w:rPr>
        <w:t xml:space="preserve">Rozwój gminy dzięki </w:t>
      </w:r>
      <w:r w:rsidR="0085149B" w:rsidRPr="009935D2">
        <w:rPr>
          <w:rFonts w:eastAsia="Calibri" w:cs="Arial"/>
          <w:sz w:val="22"/>
          <w:szCs w:val="22"/>
        </w:rPr>
        <w:t>budow</w:t>
      </w:r>
      <w:r w:rsidRPr="009935D2">
        <w:rPr>
          <w:rFonts w:eastAsia="Calibri" w:cs="Arial"/>
          <w:sz w:val="22"/>
          <w:szCs w:val="22"/>
        </w:rPr>
        <w:t>ie</w:t>
      </w:r>
      <w:r w:rsidR="0085149B" w:rsidRPr="009935D2">
        <w:rPr>
          <w:rFonts w:eastAsia="Calibri" w:cs="Arial"/>
          <w:sz w:val="22"/>
          <w:szCs w:val="22"/>
        </w:rPr>
        <w:t xml:space="preserve"> drogi wodnej przez Mierzeję Wiślaną, rozbudow</w:t>
      </w:r>
      <w:r w:rsidRPr="009935D2">
        <w:rPr>
          <w:rFonts w:eastAsia="Calibri" w:cs="Arial"/>
          <w:sz w:val="22"/>
          <w:szCs w:val="22"/>
        </w:rPr>
        <w:t>ie</w:t>
      </w:r>
      <w:r w:rsidR="0085149B" w:rsidRPr="009935D2">
        <w:rPr>
          <w:rFonts w:eastAsia="Calibri" w:cs="Arial"/>
          <w:sz w:val="22"/>
          <w:szCs w:val="22"/>
        </w:rPr>
        <w:t xml:space="preserve"> Portu Morskiego w Elblągu, którego znaczna część jest położona na terenie gminy, </w:t>
      </w:r>
      <w:r w:rsidRPr="009935D2">
        <w:rPr>
          <w:rFonts w:eastAsia="Calibri" w:cs="Arial"/>
          <w:sz w:val="22"/>
          <w:szCs w:val="22"/>
        </w:rPr>
        <w:t xml:space="preserve">łatwego </w:t>
      </w:r>
      <w:r w:rsidR="0085149B" w:rsidRPr="009935D2">
        <w:rPr>
          <w:rFonts w:eastAsia="Calibri" w:cs="Arial"/>
          <w:sz w:val="22"/>
          <w:szCs w:val="22"/>
        </w:rPr>
        <w:t>dostęp</w:t>
      </w:r>
      <w:r w:rsidRPr="009935D2">
        <w:rPr>
          <w:rFonts w:eastAsia="Calibri" w:cs="Arial"/>
          <w:sz w:val="22"/>
          <w:szCs w:val="22"/>
        </w:rPr>
        <w:t>u</w:t>
      </w:r>
      <w:r w:rsidR="0085149B" w:rsidRPr="009935D2">
        <w:rPr>
          <w:rFonts w:eastAsia="Calibri" w:cs="Arial"/>
          <w:sz w:val="22"/>
          <w:szCs w:val="22"/>
        </w:rPr>
        <w:t xml:space="preserve"> do międzynarodowej infrastruktury komunikacyjnej - drog</w:t>
      </w:r>
      <w:r w:rsidR="00C744DA" w:rsidRPr="009935D2">
        <w:rPr>
          <w:rFonts w:eastAsia="Calibri" w:cs="Arial"/>
          <w:sz w:val="22"/>
          <w:szCs w:val="22"/>
        </w:rPr>
        <w:t>i</w:t>
      </w:r>
      <w:r w:rsidR="0085149B" w:rsidRPr="009935D2">
        <w:rPr>
          <w:rFonts w:eastAsia="Calibri" w:cs="Arial"/>
          <w:sz w:val="22"/>
          <w:szCs w:val="22"/>
        </w:rPr>
        <w:t xml:space="preserve"> ekspresow</w:t>
      </w:r>
      <w:r w:rsidR="00C744DA" w:rsidRPr="009935D2">
        <w:rPr>
          <w:rFonts w:eastAsia="Calibri" w:cs="Arial"/>
          <w:sz w:val="22"/>
          <w:szCs w:val="22"/>
        </w:rPr>
        <w:t>e</w:t>
      </w:r>
      <w:r w:rsidR="0085149B" w:rsidRPr="009935D2">
        <w:rPr>
          <w:rFonts w:eastAsia="Calibri" w:cs="Arial"/>
          <w:sz w:val="22"/>
          <w:szCs w:val="22"/>
        </w:rPr>
        <w:t xml:space="preserve"> </w:t>
      </w:r>
      <w:r w:rsidR="00C744DA" w:rsidRPr="009935D2">
        <w:rPr>
          <w:rFonts w:eastAsia="Calibri" w:cs="Arial"/>
          <w:sz w:val="22"/>
          <w:szCs w:val="22"/>
        </w:rPr>
        <w:t>S</w:t>
      </w:r>
      <w:r w:rsidR="0085149B" w:rsidRPr="009935D2">
        <w:rPr>
          <w:rFonts w:eastAsia="Calibri" w:cs="Arial"/>
          <w:sz w:val="22"/>
          <w:szCs w:val="22"/>
        </w:rPr>
        <w:t>7</w:t>
      </w:r>
      <w:r w:rsidR="00C744DA" w:rsidRPr="009935D2">
        <w:rPr>
          <w:rFonts w:eastAsia="Calibri" w:cs="Arial"/>
          <w:sz w:val="22"/>
          <w:szCs w:val="22"/>
        </w:rPr>
        <w:t xml:space="preserve"> i nr S22</w:t>
      </w:r>
      <w:r w:rsidR="0085149B" w:rsidRPr="009935D2">
        <w:rPr>
          <w:rFonts w:eastAsia="Calibri" w:cs="Arial"/>
          <w:sz w:val="22"/>
          <w:szCs w:val="22"/>
        </w:rPr>
        <w:t>,</w:t>
      </w:r>
    </w:p>
    <w:p w14:paraId="13174ADA" w14:textId="77777777" w:rsidR="0085149B" w:rsidRPr="009935D2" w:rsidRDefault="0085149B" w:rsidP="00474E63">
      <w:pPr>
        <w:numPr>
          <w:ilvl w:val="0"/>
          <w:numId w:val="46"/>
        </w:numPr>
        <w:tabs>
          <w:tab w:val="left" w:pos="567"/>
        </w:tabs>
        <w:spacing w:after="0" w:line="288" w:lineRule="auto"/>
        <w:ind w:left="284" w:hanging="284"/>
        <w:jc w:val="both"/>
        <w:rPr>
          <w:rFonts w:eastAsia="Calibri" w:cs="Arial"/>
        </w:rPr>
      </w:pPr>
      <w:r w:rsidRPr="009935D2">
        <w:rPr>
          <w:rFonts w:eastAsia="Calibri" w:cs="Arial"/>
        </w:rPr>
        <w:t>dostęp do infrastruktury komunikacyjnej powiązanej z miastem Elbląg,</w:t>
      </w:r>
      <w:r w:rsidR="00A347E0" w:rsidRPr="009935D2">
        <w:rPr>
          <w:rFonts w:eastAsia="Calibri" w:cs="Arial"/>
        </w:rPr>
        <w:t xml:space="preserve"> tym samym</w:t>
      </w:r>
      <w:r w:rsidR="007D376A" w:rsidRPr="009935D2">
        <w:rPr>
          <w:rFonts w:eastAsia="Calibri" w:cs="Arial"/>
        </w:rPr>
        <w:t xml:space="preserve"> łatwy dostęp</w:t>
      </w:r>
      <w:r w:rsidRPr="009935D2">
        <w:rPr>
          <w:rFonts w:eastAsia="Calibri" w:cs="Arial"/>
        </w:rPr>
        <w:t xml:space="preserve"> do usług społecznych, usług kultury, szkolnictwa ponadpodstawowego, wyższego itp. </w:t>
      </w:r>
    </w:p>
    <w:p w14:paraId="7F9F4A8F" w14:textId="77777777" w:rsidR="00D57B89" w:rsidRPr="009935D2" w:rsidRDefault="00853EE8" w:rsidP="00474E63">
      <w:pPr>
        <w:numPr>
          <w:ilvl w:val="0"/>
          <w:numId w:val="46"/>
        </w:numPr>
        <w:spacing w:after="0" w:line="288" w:lineRule="auto"/>
        <w:ind w:left="284" w:hanging="284"/>
        <w:jc w:val="both"/>
        <w:rPr>
          <w:rFonts w:eastAsia="Calibri" w:cs="Arial"/>
          <w:b/>
        </w:rPr>
      </w:pPr>
      <w:r w:rsidRPr="009935D2">
        <w:rPr>
          <w:rFonts w:eastAsia="Calibri" w:cs="Arial"/>
        </w:rPr>
        <w:lastRenderedPageBreak/>
        <w:t>migracją obywateli Ukrainy na teren gminy oraz ich związki rodzinne z mieszkańcami gminy</w:t>
      </w:r>
      <w:r w:rsidR="00D0163F" w:rsidRPr="009935D2">
        <w:rPr>
          <w:rFonts w:eastAsia="Calibri" w:cs="Arial"/>
        </w:rPr>
        <w:t xml:space="preserve">, co w konsekwencji wiąże się z </w:t>
      </w:r>
      <w:r w:rsidR="00D57B89" w:rsidRPr="009935D2">
        <w:rPr>
          <w:rFonts w:eastAsia="Calibri" w:cs="Arial"/>
        </w:rPr>
        <w:t>pozostaniem na stałe</w:t>
      </w:r>
      <w:r w:rsidR="00AE0536" w:rsidRPr="009935D2">
        <w:rPr>
          <w:rFonts w:eastAsia="Calibri" w:cs="Arial"/>
        </w:rPr>
        <w:t>,</w:t>
      </w:r>
      <w:r w:rsidR="00D57B89" w:rsidRPr="009935D2">
        <w:rPr>
          <w:rFonts w:eastAsia="Calibri" w:cs="Arial"/>
        </w:rPr>
        <w:t xml:space="preserve"> </w:t>
      </w:r>
    </w:p>
    <w:p w14:paraId="1CFC4716" w14:textId="77777777" w:rsidR="007D376A" w:rsidRPr="009935D2" w:rsidRDefault="00DA43DE" w:rsidP="007D376A">
      <w:pPr>
        <w:numPr>
          <w:ilvl w:val="0"/>
          <w:numId w:val="46"/>
        </w:numPr>
        <w:spacing w:after="0" w:line="288" w:lineRule="auto"/>
        <w:ind w:left="284" w:hanging="284"/>
        <w:jc w:val="both"/>
        <w:rPr>
          <w:rFonts w:eastAsia="Calibri" w:cs="Arial"/>
        </w:rPr>
      </w:pPr>
      <w:r w:rsidRPr="009935D2">
        <w:rPr>
          <w:rFonts w:eastAsia="Calibri" w:cs="Arial"/>
        </w:rPr>
        <w:t xml:space="preserve">wskazanie terenów rozwojowych </w:t>
      </w:r>
      <w:r w:rsidR="00085999" w:rsidRPr="009935D2">
        <w:rPr>
          <w:rFonts w:eastAsia="Calibri" w:cs="Arial"/>
        </w:rPr>
        <w:t xml:space="preserve">z dopełnieniem już istniejącej zabudowy </w:t>
      </w:r>
      <w:r w:rsidR="00082B38" w:rsidRPr="009935D2">
        <w:rPr>
          <w:rFonts w:eastAsia="Calibri" w:cs="Arial"/>
        </w:rPr>
        <w:t>miejscowości</w:t>
      </w:r>
      <w:r w:rsidR="005F77A3" w:rsidRPr="009935D2">
        <w:rPr>
          <w:rFonts w:eastAsia="Calibri" w:cs="Arial"/>
        </w:rPr>
        <w:t xml:space="preserve"> </w:t>
      </w:r>
      <w:r w:rsidR="003423AA" w:rsidRPr="009935D2">
        <w:rPr>
          <w:rFonts w:eastAsia="Calibri" w:cs="Arial"/>
        </w:rPr>
        <w:t>o dobrych warunkach klimatycznych do zamieszkania</w:t>
      </w:r>
      <w:r w:rsidR="005F77A3" w:rsidRPr="009935D2">
        <w:rPr>
          <w:rFonts w:eastAsia="Calibri" w:cs="Arial"/>
        </w:rPr>
        <w:t xml:space="preserve"> oraz lokalizowanie nowej zabudowy </w:t>
      </w:r>
      <w:r w:rsidR="00FC7DCA" w:rsidRPr="009935D2">
        <w:rPr>
          <w:rFonts w:eastAsia="Calibri" w:cs="Arial"/>
        </w:rPr>
        <w:t xml:space="preserve">w jej </w:t>
      </w:r>
      <w:r w:rsidR="00AE0536" w:rsidRPr="009935D2">
        <w:rPr>
          <w:rFonts w:eastAsia="Calibri" w:cs="Arial"/>
        </w:rPr>
        <w:t>sąsiedztwie</w:t>
      </w:r>
      <w:r w:rsidR="003423AA" w:rsidRPr="009935D2">
        <w:rPr>
          <w:rFonts w:eastAsia="Calibri" w:cs="Arial"/>
        </w:rPr>
        <w:t>,</w:t>
      </w:r>
    </w:p>
    <w:p w14:paraId="153FE9A4" w14:textId="77777777" w:rsidR="0085149B" w:rsidRPr="009935D2" w:rsidRDefault="008027F3" w:rsidP="002F4339">
      <w:pPr>
        <w:spacing w:after="0" w:line="288" w:lineRule="auto"/>
        <w:ind w:left="0" w:firstLine="567"/>
        <w:jc w:val="both"/>
        <w:rPr>
          <w:rFonts w:eastAsia="Calibri" w:cs="Arial"/>
        </w:rPr>
      </w:pPr>
      <w:r w:rsidRPr="009935D2">
        <w:rPr>
          <w:rFonts w:eastAsia="Calibri" w:cs="Arial"/>
        </w:rPr>
        <w:t xml:space="preserve">Mając na uwadze </w:t>
      </w:r>
      <w:r w:rsidR="000D6FD7" w:rsidRPr="009935D2">
        <w:rPr>
          <w:rFonts w:eastAsia="Calibri" w:cs="Arial"/>
        </w:rPr>
        <w:t>powyższ</w:t>
      </w:r>
      <w:r w:rsidR="00431A81" w:rsidRPr="009935D2">
        <w:rPr>
          <w:rFonts w:eastAsia="Calibri" w:cs="Arial"/>
        </w:rPr>
        <w:t>e</w:t>
      </w:r>
      <w:r w:rsidR="000D6FD7" w:rsidRPr="009935D2">
        <w:rPr>
          <w:rFonts w:eastAsia="Calibri" w:cs="Arial"/>
        </w:rPr>
        <w:t xml:space="preserve"> </w:t>
      </w:r>
      <w:r w:rsidRPr="009935D2">
        <w:rPr>
          <w:rFonts w:eastAsia="Calibri" w:cs="Arial"/>
        </w:rPr>
        <w:t>fakty, sporządzone studium bez uwzględnienia skutków planistycznych, jakie wywołują opisane powyżej i uwzględnione w uwarunkowaniach do studium przesłanki rozwojowe Gminy Elbląg oraz wydane decyzje o warunkach zabudowy i zagospodarowania terenów</w:t>
      </w:r>
      <w:r w:rsidR="000520A9" w:rsidRPr="009935D2">
        <w:rPr>
          <w:rFonts w:eastAsia="Calibri" w:cs="Arial"/>
        </w:rPr>
        <w:t>,</w:t>
      </w:r>
      <w:r w:rsidRPr="009935D2">
        <w:rPr>
          <w:rFonts w:eastAsia="Calibri" w:cs="Arial"/>
        </w:rPr>
        <w:t xml:space="preserve"> a także wydane decyzje pozwolenia na budowę w sporządzanym bilansie terenów przeznaczonych pod zabudowę, byłoby niezgodne ze stanem faktycznym oraz realną i popartą faktami  perspektywą rozwoju gminy, zatem byłoby wadliwe. </w:t>
      </w:r>
      <w:r w:rsidR="0085149B" w:rsidRPr="009935D2">
        <w:rPr>
          <w:rFonts w:eastAsia="Calibri" w:cs="Arial"/>
        </w:rPr>
        <w:t xml:space="preserve">  </w:t>
      </w:r>
    </w:p>
    <w:p w14:paraId="4FF2F977" w14:textId="77777777" w:rsidR="00AF35C1" w:rsidRDefault="00AF35C1" w:rsidP="00474E63">
      <w:pPr>
        <w:suppressLineNumbers/>
        <w:suppressAutoHyphens/>
        <w:spacing w:after="0" w:line="288" w:lineRule="auto"/>
        <w:ind w:left="0" w:firstLine="567"/>
        <w:jc w:val="both"/>
        <w:rPr>
          <w:rFonts w:eastAsia="Times New Roman" w:cs="Arial"/>
          <w:iCs/>
          <w:lang w:eastAsia="zh-CN"/>
        </w:rPr>
      </w:pPr>
      <w:r>
        <w:rPr>
          <w:rFonts w:eastAsia="Times New Roman" w:cs="Arial"/>
          <w:iCs/>
          <w:lang w:eastAsia="zh-CN"/>
        </w:rPr>
        <w:t>Analizując ruch budowlany, wydane pozwolenia na budowę oraz wydane decyzje o warunkach</w:t>
      </w:r>
      <w:r w:rsidR="00035131">
        <w:rPr>
          <w:rFonts w:eastAsia="Times New Roman" w:cs="Arial"/>
          <w:iCs/>
          <w:lang w:eastAsia="zh-CN"/>
        </w:rPr>
        <w:t xml:space="preserve"> przyjęto założenie, że ok. </w:t>
      </w:r>
      <w:r w:rsidR="0015522D">
        <w:rPr>
          <w:rFonts w:eastAsia="Times New Roman" w:cs="Arial"/>
          <w:iCs/>
          <w:lang w:eastAsia="zh-CN"/>
        </w:rPr>
        <w:t>6</w:t>
      </w:r>
      <w:r w:rsidR="00035131">
        <w:rPr>
          <w:rFonts w:eastAsia="Times New Roman" w:cs="Arial"/>
          <w:iCs/>
          <w:lang w:eastAsia="zh-CN"/>
        </w:rPr>
        <w:t>% mieszkańców Elbląga przeniesie się na tereny podmiejskie.</w:t>
      </w:r>
      <w:r w:rsidR="00C97B2B">
        <w:rPr>
          <w:rFonts w:eastAsia="Times New Roman" w:cs="Arial"/>
          <w:iCs/>
          <w:lang w:eastAsia="zh-CN"/>
        </w:rPr>
        <w:t xml:space="preserve"> </w:t>
      </w:r>
    </w:p>
    <w:p w14:paraId="37592F9C" w14:textId="77777777" w:rsidR="00EA57B9" w:rsidRDefault="008A338C" w:rsidP="00474E63">
      <w:pPr>
        <w:suppressLineNumbers/>
        <w:suppressAutoHyphens/>
        <w:spacing w:after="0" w:line="288" w:lineRule="auto"/>
        <w:ind w:left="0"/>
        <w:jc w:val="both"/>
        <w:rPr>
          <w:rFonts w:eastAsia="Times New Roman" w:cs="Arial"/>
          <w:iCs/>
          <w:lang w:eastAsia="zh-CN"/>
        </w:rPr>
      </w:pPr>
      <w:r>
        <w:rPr>
          <w:rFonts w:eastAsia="Times New Roman" w:cs="Arial"/>
          <w:iCs/>
          <w:lang w:eastAsia="zh-CN"/>
        </w:rPr>
        <w:t xml:space="preserve">Liczba mieszkańców miasta </w:t>
      </w:r>
      <w:r w:rsidR="0073532A">
        <w:rPr>
          <w:rFonts w:eastAsia="Times New Roman" w:cs="Arial"/>
          <w:iCs/>
          <w:lang w:eastAsia="zh-CN"/>
        </w:rPr>
        <w:t>Elbląga</w:t>
      </w:r>
      <w:r>
        <w:rPr>
          <w:rFonts w:eastAsia="Times New Roman" w:cs="Arial"/>
          <w:iCs/>
          <w:lang w:eastAsia="zh-CN"/>
        </w:rPr>
        <w:t xml:space="preserve"> w roku 2021 ok.</w:t>
      </w:r>
      <w:r w:rsidR="0073532A">
        <w:rPr>
          <w:rFonts w:eastAsia="Times New Roman" w:cs="Arial"/>
          <w:iCs/>
          <w:lang w:eastAsia="zh-CN"/>
        </w:rPr>
        <w:t xml:space="preserve"> wynosiła </w:t>
      </w:r>
      <w:r>
        <w:rPr>
          <w:rFonts w:eastAsia="Times New Roman" w:cs="Arial"/>
          <w:iCs/>
          <w:lang w:eastAsia="zh-CN"/>
        </w:rPr>
        <w:t xml:space="preserve"> </w:t>
      </w:r>
      <w:r w:rsidR="00DE0885">
        <w:rPr>
          <w:rFonts w:eastAsia="Times New Roman" w:cs="Arial"/>
          <w:iCs/>
          <w:lang w:eastAsia="zh-CN"/>
        </w:rPr>
        <w:t xml:space="preserve">118 000 </w:t>
      </w:r>
      <w:r w:rsidR="0073532A">
        <w:rPr>
          <w:rFonts w:eastAsia="Times New Roman" w:cs="Arial"/>
          <w:iCs/>
          <w:lang w:eastAsia="zh-CN"/>
        </w:rPr>
        <w:t>mieszkańców</w:t>
      </w:r>
      <w:r w:rsidR="00510778">
        <w:rPr>
          <w:rFonts w:eastAsia="Times New Roman" w:cs="Arial"/>
          <w:iCs/>
          <w:lang w:eastAsia="zh-CN"/>
        </w:rPr>
        <w:t>,</w:t>
      </w:r>
      <w:r w:rsidR="0073532A">
        <w:rPr>
          <w:rFonts w:eastAsia="Times New Roman" w:cs="Arial"/>
          <w:iCs/>
          <w:lang w:eastAsia="zh-CN"/>
        </w:rPr>
        <w:t xml:space="preserve"> co daje          118 000 </w:t>
      </w:r>
      <w:r w:rsidR="00DE0885">
        <w:rPr>
          <w:rFonts w:eastAsia="Times New Roman" w:cs="Arial"/>
          <w:iCs/>
          <w:lang w:eastAsia="zh-CN"/>
        </w:rPr>
        <w:t>x 0,0</w:t>
      </w:r>
      <w:r w:rsidR="002B70CF">
        <w:rPr>
          <w:rFonts w:eastAsia="Times New Roman" w:cs="Arial"/>
          <w:iCs/>
          <w:lang w:eastAsia="zh-CN"/>
        </w:rPr>
        <w:t>3</w:t>
      </w:r>
      <w:r w:rsidR="00DE0885">
        <w:rPr>
          <w:rFonts w:eastAsia="Times New Roman" w:cs="Arial"/>
          <w:iCs/>
          <w:lang w:eastAsia="zh-CN"/>
        </w:rPr>
        <w:t xml:space="preserve"> = </w:t>
      </w:r>
      <w:r w:rsidR="002B70CF">
        <w:rPr>
          <w:rFonts w:eastAsia="Times New Roman" w:cs="Arial"/>
          <w:iCs/>
          <w:lang w:eastAsia="zh-CN"/>
        </w:rPr>
        <w:t>3</w:t>
      </w:r>
      <w:r w:rsidR="00765F27">
        <w:rPr>
          <w:rFonts w:eastAsia="Times New Roman" w:cs="Arial"/>
          <w:iCs/>
          <w:lang w:eastAsia="zh-CN"/>
        </w:rPr>
        <w:t>5</w:t>
      </w:r>
      <w:r w:rsidR="002B70CF">
        <w:rPr>
          <w:rFonts w:eastAsia="Times New Roman" w:cs="Arial"/>
          <w:iCs/>
          <w:lang w:eastAsia="zh-CN"/>
        </w:rPr>
        <w:t>4</w:t>
      </w:r>
      <w:r w:rsidR="0015522D">
        <w:rPr>
          <w:rFonts w:eastAsia="Times New Roman" w:cs="Arial"/>
          <w:iCs/>
          <w:lang w:eastAsia="zh-CN"/>
        </w:rPr>
        <w:t>0</w:t>
      </w:r>
      <w:r w:rsidR="002B70CF">
        <w:rPr>
          <w:rFonts w:eastAsia="Times New Roman" w:cs="Arial"/>
          <w:iCs/>
          <w:lang w:eastAsia="zh-CN"/>
        </w:rPr>
        <w:t xml:space="preserve"> </w:t>
      </w:r>
      <w:r w:rsidR="00B5005D">
        <w:rPr>
          <w:rFonts w:eastAsia="Times New Roman" w:cs="Arial"/>
          <w:iCs/>
          <w:lang w:eastAsia="zh-CN"/>
        </w:rPr>
        <w:t>osób</w:t>
      </w:r>
      <w:r w:rsidR="00AD7518">
        <w:rPr>
          <w:rFonts w:eastAsia="Times New Roman" w:cs="Arial"/>
          <w:iCs/>
          <w:lang w:eastAsia="zh-CN"/>
        </w:rPr>
        <w:t>.</w:t>
      </w:r>
      <w:r w:rsidR="006979A9">
        <w:rPr>
          <w:rFonts w:eastAsia="Times New Roman" w:cs="Arial"/>
          <w:iCs/>
          <w:lang w:eastAsia="zh-CN"/>
        </w:rPr>
        <w:t xml:space="preserve"> </w:t>
      </w:r>
    </w:p>
    <w:p w14:paraId="7384444B" w14:textId="77777777" w:rsidR="0015522D" w:rsidRPr="0015522D" w:rsidRDefault="0015522D" w:rsidP="00474E63">
      <w:pPr>
        <w:suppressLineNumbers/>
        <w:suppressAutoHyphens/>
        <w:spacing w:after="0" w:line="288" w:lineRule="auto"/>
        <w:ind w:left="0"/>
        <w:jc w:val="both"/>
        <w:rPr>
          <w:rFonts w:eastAsia="Times New Roman" w:cs="Arial"/>
          <w:iCs/>
          <w:lang w:eastAsia="zh-CN"/>
        </w:rPr>
      </w:pPr>
      <w:r w:rsidRPr="0015522D">
        <w:rPr>
          <w:rFonts w:eastAsia="Times New Roman" w:cs="Arial"/>
          <w:iCs/>
          <w:lang w:eastAsia="zh-CN"/>
        </w:rPr>
        <w:t>Czyli do dalszych rozważań o zabezpieczeniu potrzeb terenowych pod nową zabudowę przyjęto, że na tereny strefy podmiejskiej gminy przeniesie się do roku 2051</w:t>
      </w:r>
      <w:r w:rsidR="00C3188E">
        <w:rPr>
          <w:rFonts w:eastAsia="Times New Roman" w:cs="Arial"/>
          <w:iCs/>
          <w:lang w:eastAsia="zh-CN"/>
        </w:rPr>
        <w:t xml:space="preserve"> ok. </w:t>
      </w:r>
      <w:r w:rsidR="006979A9">
        <w:rPr>
          <w:rFonts w:eastAsia="Times New Roman" w:cs="Arial"/>
          <w:iCs/>
          <w:lang w:eastAsia="zh-CN"/>
        </w:rPr>
        <w:t>3</w:t>
      </w:r>
      <w:r w:rsidR="00765F27">
        <w:rPr>
          <w:rFonts w:eastAsia="Times New Roman" w:cs="Arial"/>
          <w:iCs/>
          <w:lang w:eastAsia="zh-CN"/>
        </w:rPr>
        <w:t>5</w:t>
      </w:r>
      <w:r w:rsidR="006979A9">
        <w:rPr>
          <w:rFonts w:eastAsia="Times New Roman" w:cs="Arial"/>
          <w:iCs/>
          <w:lang w:eastAsia="zh-CN"/>
        </w:rPr>
        <w:t>4</w:t>
      </w:r>
      <w:r w:rsidR="00C3188E">
        <w:rPr>
          <w:rFonts w:eastAsia="Times New Roman" w:cs="Arial"/>
          <w:iCs/>
          <w:lang w:eastAsia="zh-CN"/>
        </w:rPr>
        <w:t>0</w:t>
      </w:r>
      <w:r w:rsidR="006979A9">
        <w:rPr>
          <w:rFonts w:eastAsia="Times New Roman" w:cs="Arial"/>
          <w:iCs/>
          <w:lang w:eastAsia="zh-CN"/>
        </w:rPr>
        <w:t xml:space="preserve"> </w:t>
      </w:r>
      <w:r w:rsidR="00C3188E">
        <w:rPr>
          <w:rFonts w:eastAsia="Times New Roman" w:cs="Arial"/>
          <w:iCs/>
          <w:lang w:eastAsia="zh-CN"/>
        </w:rPr>
        <w:t>osób.</w:t>
      </w:r>
    </w:p>
    <w:p w14:paraId="343CDC2B" w14:textId="77777777" w:rsidR="00120152" w:rsidRPr="00120152" w:rsidRDefault="00120152" w:rsidP="00474E63">
      <w:pPr>
        <w:suppressLineNumbers/>
        <w:suppressAutoHyphens/>
        <w:spacing w:after="0" w:line="288" w:lineRule="auto"/>
        <w:ind w:hanging="567"/>
        <w:rPr>
          <w:rFonts w:eastAsia="Times New Roman" w:cs="Arial"/>
          <w:iCs/>
          <w:lang w:eastAsia="zh-CN"/>
        </w:rPr>
      </w:pPr>
      <w:r w:rsidRPr="00120152">
        <w:rPr>
          <w:rFonts w:eastAsia="Times New Roman" w:cs="Arial"/>
          <w:iCs/>
          <w:lang w:eastAsia="zh-CN"/>
        </w:rPr>
        <w:t>Tabela nr</w:t>
      </w:r>
      <w:r w:rsidR="00D056F9">
        <w:rPr>
          <w:rFonts w:eastAsia="Times New Roman" w:cs="Arial"/>
          <w:iCs/>
          <w:lang w:eastAsia="zh-CN"/>
        </w:rPr>
        <w:t xml:space="preserve"> 10</w:t>
      </w:r>
      <w:r w:rsidR="00B25556">
        <w:rPr>
          <w:rFonts w:eastAsia="Times New Roman" w:cs="Arial"/>
          <w:iCs/>
          <w:lang w:eastAsia="zh-CN"/>
        </w:rPr>
        <w:t xml:space="preserve">. </w:t>
      </w:r>
      <w:r w:rsidRPr="00120152">
        <w:rPr>
          <w:rFonts w:eastAsia="Times New Roman" w:cs="Arial"/>
          <w:iCs/>
          <w:lang w:eastAsia="zh-CN"/>
        </w:rPr>
        <w:t xml:space="preserve"> Prognozowana liczna ludności na 2050</w:t>
      </w:r>
      <w:r w:rsidR="00B25556">
        <w:rPr>
          <w:rFonts w:eastAsia="Times New Roman" w:cs="Arial"/>
          <w:iCs/>
          <w:lang w:eastAsia="zh-CN"/>
        </w:rPr>
        <w:t xml:space="preserve"> r.</w:t>
      </w:r>
    </w:p>
    <w:tbl>
      <w:tblPr>
        <w:tblStyle w:val="Tabela-Siatka"/>
        <w:tblW w:w="0" w:type="auto"/>
        <w:tblInd w:w="108" w:type="dxa"/>
        <w:tblLook w:val="04A0" w:firstRow="1" w:lastRow="0" w:firstColumn="1" w:lastColumn="0" w:noHBand="0" w:noVBand="1"/>
      </w:tblPr>
      <w:tblGrid>
        <w:gridCol w:w="6946"/>
        <w:gridCol w:w="2835"/>
      </w:tblGrid>
      <w:tr w:rsidR="003A0B6A" w14:paraId="23663B27" w14:textId="77777777" w:rsidTr="00EA57B9">
        <w:tc>
          <w:tcPr>
            <w:tcW w:w="6946" w:type="dxa"/>
          </w:tcPr>
          <w:p w14:paraId="1DD73F41" w14:textId="77777777" w:rsidR="003A0B6A" w:rsidRPr="00DC77B3" w:rsidRDefault="003A0B6A" w:rsidP="00474E63">
            <w:pPr>
              <w:suppressLineNumbers/>
              <w:suppressAutoHyphens/>
              <w:spacing w:after="0" w:line="288" w:lineRule="auto"/>
              <w:ind w:left="0"/>
              <w:jc w:val="center"/>
              <w:rPr>
                <w:rFonts w:cs="Arial"/>
                <w:b/>
                <w:iCs/>
                <w:lang w:eastAsia="zh-CN"/>
              </w:rPr>
            </w:pPr>
            <w:r w:rsidRPr="00DC77B3">
              <w:rPr>
                <w:rFonts w:cs="Arial"/>
                <w:b/>
                <w:iCs/>
                <w:lang w:eastAsia="zh-CN"/>
              </w:rPr>
              <w:t>Lata</w:t>
            </w:r>
          </w:p>
        </w:tc>
        <w:tc>
          <w:tcPr>
            <w:tcW w:w="2835" w:type="dxa"/>
          </w:tcPr>
          <w:p w14:paraId="65A26E16" w14:textId="77777777" w:rsidR="003A0B6A" w:rsidRPr="00DC77B3" w:rsidRDefault="003A0B6A" w:rsidP="00474E63">
            <w:pPr>
              <w:suppressLineNumbers/>
              <w:suppressAutoHyphens/>
              <w:spacing w:after="0" w:line="288" w:lineRule="auto"/>
              <w:ind w:left="0"/>
              <w:jc w:val="center"/>
              <w:rPr>
                <w:rFonts w:cs="Arial"/>
                <w:b/>
                <w:iCs/>
                <w:lang w:eastAsia="zh-CN"/>
              </w:rPr>
            </w:pPr>
            <w:r w:rsidRPr="00DC77B3">
              <w:rPr>
                <w:rFonts w:cs="Arial"/>
                <w:b/>
                <w:iCs/>
                <w:lang w:eastAsia="zh-CN"/>
              </w:rPr>
              <w:t>Liczba ludności</w:t>
            </w:r>
          </w:p>
        </w:tc>
      </w:tr>
      <w:tr w:rsidR="003A0B6A" w14:paraId="1C142385" w14:textId="77777777" w:rsidTr="00EA57B9">
        <w:tc>
          <w:tcPr>
            <w:tcW w:w="6946" w:type="dxa"/>
          </w:tcPr>
          <w:p w14:paraId="23F815FF" w14:textId="77777777" w:rsidR="003A0B6A" w:rsidRPr="00DC77B3" w:rsidRDefault="003A0B6A" w:rsidP="00474E63">
            <w:pPr>
              <w:suppressLineNumbers/>
              <w:suppressAutoHyphens/>
              <w:spacing w:after="0" w:line="288" w:lineRule="auto"/>
              <w:ind w:left="0"/>
              <w:jc w:val="center"/>
              <w:rPr>
                <w:rFonts w:cs="Arial"/>
                <w:iCs/>
                <w:lang w:eastAsia="zh-CN"/>
              </w:rPr>
            </w:pPr>
            <w:r w:rsidRPr="00DC77B3">
              <w:rPr>
                <w:rFonts w:cs="Arial"/>
                <w:iCs/>
                <w:lang w:eastAsia="zh-CN"/>
              </w:rPr>
              <w:t>2021</w:t>
            </w:r>
          </w:p>
        </w:tc>
        <w:tc>
          <w:tcPr>
            <w:tcW w:w="2835" w:type="dxa"/>
          </w:tcPr>
          <w:p w14:paraId="7F708E68" w14:textId="77777777" w:rsidR="003A0B6A" w:rsidRPr="00DC77B3" w:rsidRDefault="003A0B6A" w:rsidP="00474E63">
            <w:pPr>
              <w:suppressLineNumbers/>
              <w:suppressAutoHyphens/>
              <w:spacing w:after="0" w:line="288" w:lineRule="auto"/>
              <w:ind w:left="0"/>
              <w:jc w:val="center"/>
              <w:rPr>
                <w:rFonts w:cs="Arial"/>
                <w:iCs/>
                <w:lang w:eastAsia="zh-CN"/>
              </w:rPr>
            </w:pPr>
            <w:r w:rsidRPr="00DC77B3">
              <w:rPr>
                <w:rFonts w:cs="Arial"/>
                <w:iCs/>
                <w:lang w:eastAsia="zh-CN"/>
              </w:rPr>
              <w:t>7 449</w:t>
            </w:r>
          </w:p>
        </w:tc>
      </w:tr>
      <w:tr w:rsidR="001E33E8" w14:paraId="1D806465" w14:textId="77777777" w:rsidTr="00EA57B9">
        <w:tc>
          <w:tcPr>
            <w:tcW w:w="6946" w:type="dxa"/>
          </w:tcPr>
          <w:p w14:paraId="4BA362FB" w14:textId="77777777" w:rsidR="001E33E8" w:rsidRPr="00DC77B3" w:rsidRDefault="001E33E8" w:rsidP="00474E63">
            <w:pPr>
              <w:suppressLineNumbers/>
              <w:suppressAutoHyphens/>
              <w:spacing w:after="0" w:line="288" w:lineRule="auto"/>
              <w:ind w:left="0"/>
              <w:jc w:val="center"/>
              <w:rPr>
                <w:rFonts w:cs="Arial"/>
                <w:iCs/>
                <w:lang w:eastAsia="zh-CN"/>
              </w:rPr>
            </w:pPr>
            <w:r>
              <w:rPr>
                <w:rFonts w:cs="Arial"/>
                <w:iCs/>
                <w:lang w:eastAsia="zh-CN"/>
              </w:rPr>
              <w:t>2030</w:t>
            </w:r>
          </w:p>
        </w:tc>
        <w:tc>
          <w:tcPr>
            <w:tcW w:w="2835" w:type="dxa"/>
          </w:tcPr>
          <w:p w14:paraId="561923D4" w14:textId="77777777" w:rsidR="001E33E8" w:rsidRPr="00DC77B3" w:rsidRDefault="001E33E8" w:rsidP="00474E63">
            <w:pPr>
              <w:suppressLineNumbers/>
              <w:suppressAutoHyphens/>
              <w:spacing w:after="0" w:line="288" w:lineRule="auto"/>
              <w:ind w:left="0"/>
              <w:jc w:val="center"/>
              <w:rPr>
                <w:rFonts w:cs="Arial"/>
                <w:iCs/>
                <w:lang w:eastAsia="zh-CN"/>
              </w:rPr>
            </w:pPr>
            <w:r>
              <w:rPr>
                <w:rFonts w:cs="Arial"/>
                <w:iCs/>
                <w:lang w:eastAsia="zh-CN"/>
              </w:rPr>
              <w:t>7 343</w:t>
            </w:r>
          </w:p>
        </w:tc>
      </w:tr>
      <w:tr w:rsidR="00472A24" w14:paraId="0F68B914" w14:textId="77777777" w:rsidTr="007F317F">
        <w:trPr>
          <w:trHeight w:val="825"/>
        </w:trPr>
        <w:tc>
          <w:tcPr>
            <w:tcW w:w="6946" w:type="dxa"/>
          </w:tcPr>
          <w:p w14:paraId="61982B24" w14:textId="77777777" w:rsidR="00472A24" w:rsidRPr="00DC77B3" w:rsidRDefault="00472A24" w:rsidP="00474E63">
            <w:pPr>
              <w:suppressLineNumbers/>
              <w:suppressAutoHyphens/>
              <w:spacing w:after="0" w:line="288" w:lineRule="auto"/>
              <w:ind w:left="0"/>
              <w:jc w:val="center"/>
              <w:rPr>
                <w:rFonts w:cs="Arial"/>
                <w:iCs/>
                <w:lang w:eastAsia="zh-CN"/>
              </w:rPr>
            </w:pPr>
            <w:r w:rsidRPr="00DC77B3">
              <w:rPr>
                <w:rFonts w:cs="Arial"/>
                <w:iCs/>
                <w:lang w:eastAsia="zh-CN"/>
              </w:rPr>
              <w:t>205</w:t>
            </w:r>
            <w:r>
              <w:rPr>
                <w:rFonts w:cs="Arial"/>
                <w:iCs/>
                <w:lang w:eastAsia="zh-CN"/>
              </w:rPr>
              <w:t>1</w:t>
            </w:r>
          </w:p>
          <w:p w14:paraId="25BBE39D" w14:textId="77777777" w:rsidR="00472A24" w:rsidRPr="00DC77B3" w:rsidRDefault="00472A24" w:rsidP="006F29AB">
            <w:pPr>
              <w:suppressLineNumbers/>
              <w:suppressAutoHyphens/>
              <w:spacing w:after="0" w:line="288" w:lineRule="auto"/>
              <w:ind w:left="0"/>
              <w:jc w:val="center"/>
              <w:rPr>
                <w:rFonts w:cs="Arial"/>
                <w:iCs/>
                <w:lang w:eastAsia="zh-CN"/>
              </w:rPr>
            </w:pPr>
            <w:r w:rsidRPr="006979A9">
              <w:rPr>
                <w:rFonts w:cs="Arial"/>
                <w:iCs/>
                <w:lang w:eastAsia="zh-CN"/>
              </w:rPr>
              <w:t xml:space="preserve">+ przyrost ludności </w:t>
            </w:r>
            <w:r w:rsidR="006F29AB">
              <w:rPr>
                <w:rFonts w:cs="Arial"/>
                <w:iCs/>
                <w:lang w:eastAsia="zh-CN"/>
              </w:rPr>
              <w:t>(</w:t>
            </w:r>
            <w:r w:rsidRPr="006979A9">
              <w:rPr>
                <w:rFonts w:cs="Arial"/>
                <w:iCs/>
                <w:lang w:eastAsia="zh-CN"/>
              </w:rPr>
              <w:t xml:space="preserve">imigracja z miasta Elbląga na teren gminy </w:t>
            </w:r>
            <w:r w:rsidR="006F29AB">
              <w:rPr>
                <w:rFonts w:cs="Arial"/>
                <w:iCs/>
                <w:lang w:eastAsia="zh-CN"/>
              </w:rPr>
              <w:t>3</w:t>
            </w:r>
            <w:r w:rsidRPr="006979A9">
              <w:rPr>
                <w:rFonts w:cs="Arial"/>
                <w:iCs/>
                <w:lang w:eastAsia="zh-CN"/>
              </w:rPr>
              <w:t>%</w:t>
            </w:r>
            <w:r>
              <w:rPr>
                <w:rFonts w:cs="Arial"/>
                <w:iCs/>
                <w:lang w:eastAsia="zh-CN"/>
              </w:rPr>
              <w:t>)</w:t>
            </w:r>
            <w:r w:rsidRPr="006979A9">
              <w:rPr>
                <w:rFonts w:cs="Arial"/>
                <w:iCs/>
                <w:lang w:eastAsia="zh-CN"/>
              </w:rPr>
              <w:t xml:space="preserve"> </w:t>
            </w:r>
          </w:p>
        </w:tc>
        <w:tc>
          <w:tcPr>
            <w:tcW w:w="2835" w:type="dxa"/>
            <w:vAlign w:val="center"/>
          </w:tcPr>
          <w:p w14:paraId="3417C837" w14:textId="77777777" w:rsidR="00472A24" w:rsidRPr="00DC77B3" w:rsidRDefault="00472A24" w:rsidP="00474E63">
            <w:pPr>
              <w:suppressLineNumbers/>
              <w:suppressAutoHyphens/>
              <w:spacing w:after="0" w:line="288" w:lineRule="auto"/>
              <w:ind w:left="0"/>
              <w:jc w:val="center"/>
              <w:rPr>
                <w:rFonts w:cs="Arial"/>
                <w:iCs/>
                <w:lang w:eastAsia="zh-CN"/>
              </w:rPr>
            </w:pPr>
            <w:r w:rsidRPr="00DC77B3">
              <w:rPr>
                <w:rFonts w:cs="Arial"/>
                <w:iCs/>
                <w:lang w:eastAsia="zh-CN"/>
              </w:rPr>
              <w:t>7</w:t>
            </w:r>
            <w:r>
              <w:rPr>
                <w:rFonts w:cs="Arial"/>
                <w:iCs/>
                <w:lang w:eastAsia="zh-CN"/>
              </w:rPr>
              <w:t> </w:t>
            </w:r>
            <w:r w:rsidRPr="00DC77B3">
              <w:rPr>
                <w:rFonts w:cs="Arial"/>
                <w:iCs/>
                <w:lang w:eastAsia="zh-CN"/>
              </w:rPr>
              <w:t>220</w:t>
            </w:r>
            <w:r>
              <w:rPr>
                <w:rFonts w:cs="Arial"/>
                <w:iCs/>
                <w:lang w:eastAsia="zh-CN"/>
              </w:rPr>
              <w:t xml:space="preserve"> </w:t>
            </w:r>
            <w:r w:rsidR="007F317F">
              <w:rPr>
                <w:rFonts w:cs="Arial"/>
                <w:iCs/>
                <w:lang w:eastAsia="zh-CN"/>
              </w:rPr>
              <w:t>+ 3540 = 10760</w:t>
            </w:r>
          </w:p>
        </w:tc>
      </w:tr>
      <w:tr w:rsidR="007E065D" w14:paraId="4256D874" w14:textId="77777777" w:rsidTr="00EA57B9">
        <w:tc>
          <w:tcPr>
            <w:tcW w:w="6946" w:type="dxa"/>
          </w:tcPr>
          <w:p w14:paraId="3F90F89A" w14:textId="77777777" w:rsidR="007E065D" w:rsidRPr="006979A9" w:rsidRDefault="007E065D" w:rsidP="00474E63">
            <w:pPr>
              <w:suppressLineNumbers/>
              <w:suppressAutoHyphens/>
              <w:spacing w:after="0" w:line="288" w:lineRule="auto"/>
              <w:ind w:left="0"/>
              <w:jc w:val="center"/>
              <w:rPr>
                <w:rFonts w:cs="Arial"/>
                <w:b/>
                <w:iCs/>
                <w:lang w:eastAsia="zh-CN"/>
              </w:rPr>
            </w:pPr>
            <w:r w:rsidRPr="006979A9">
              <w:rPr>
                <w:rFonts w:cs="Arial"/>
                <w:b/>
                <w:iCs/>
                <w:lang w:eastAsia="zh-CN"/>
              </w:rPr>
              <w:t>Razem rok 205</w:t>
            </w:r>
            <w:r w:rsidR="001E3C88" w:rsidRPr="006979A9">
              <w:rPr>
                <w:rFonts w:cs="Arial"/>
                <w:b/>
                <w:iCs/>
                <w:lang w:eastAsia="zh-CN"/>
              </w:rPr>
              <w:t>1</w:t>
            </w:r>
          </w:p>
        </w:tc>
        <w:tc>
          <w:tcPr>
            <w:tcW w:w="2835" w:type="dxa"/>
            <w:vAlign w:val="center"/>
          </w:tcPr>
          <w:p w14:paraId="379DF899" w14:textId="77777777" w:rsidR="007E065D" w:rsidRPr="00AF7109" w:rsidRDefault="007F317F" w:rsidP="00474E63">
            <w:pPr>
              <w:suppressLineNumbers/>
              <w:suppressAutoHyphens/>
              <w:spacing w:after="0" w:line="288" w:lineRule="auto"/>
              <w:ind w:left="0"/>
              <w:jc w:val="center"/>
              <w:rPr>
                <w:rFonts w:cs="Arial"/>
                <w:b/>
                <w:iCs/>
                <w:highlight w:val="red"/>
                <w:lang w:eastAsia="zh-CN"/>
              </w:rPr>
            </w:pPr>
            <w:r w:rsidRPr="007F317F">
              <w:rPr>
                <w:rFonts w:cs="Arial"/>
                <w:b/>
                <w:iCs/>
                <w:lang w:eastAsia="zh-CN"/>
              </w:rPr>
              <w:t>10 760</w:t>
            </w:r>
          </w:p>
        </w:tc>
      </w:tr>
    </w:tbl>
    <w:p w14:paraId="18BAAFF0" w14:textId="77777777" w:rsidR="009338D9" w:rsidRDefault="00302854" w:rsidP="00474E63">
      <w:pPr>
        <w:spacing w:after="0" w:line="288" w:lineRule="auto"/>
        <w:ind w:left="0" w:firstLine="567"/>
        <w:jc w:val="both"/>
      </w:pPr>
      <w:bookmarkStart w:id="25" w:name="_Toc99545014"/>
      <w:r>
        <w:t xml:space="preserve">Realizowany poprzez plan </w:t>
      </w:r>
      <w:r w:rsidR="005537A1">
        <w:t>miejscow</w:t>
      </w:r>
      <w:r>
        <w:t xml:space="preserve">y </w:t>
      </w:r>
      <w:r w:rsidR="005537A1">
        <w:t xml:space="preserve">ruch budowlany </w:t>
      </w:r>
      <w:r w:rsidR="00EB1713">
        <w:t xml:space="preserve">następuje </w:t>
      </w:r>
      <w:r w:rsidR="00411588">
        <w:t xml:space="preserve">głównie </w:t>
      </w:r>
      <w:r>
        <w:t>w obrębie Gronowo Górne, obrębie Kazimierzowo</w:t>
      </w:r>
      <w:r w:rsidR="00EB1713">
        <w:t xml:space="preserve"> i w </w:t>
      </w:r>
      <w:r w:rsidR="00EB1713" w:rsidRPr="00EB1713">
        <w:t>częś</w:t>
      </w:r>
      <w:r w:rsidR="002A162D">
        <w:t>ci</w:t>
      </w:r>
      <w:r w:rsidR="00EB1713" w:rsidRPr="00EB1713">
        <w:t xml:space="preserve"> </w:t>
      </w:r>
      <w:r w:rsidR="00411588">
        <w:t xml:space="preserve">obr. </w:t>
      </w:r>
      <w:r w:rsidR="00EB1713" w:rsidRPr="00EB1713">
        <w:t>Cechow</w:t>
      </w:r>
      <w:r w:rsidR="00EB1713">
        <w:t xml:space="preserve">o. Natomiast na pozostałym terenie </w:t>
      </w:r>
      <w:r w:rsidR="001E70C8">
        <w:t>ruch budowlany opiera się na wydanych decyzjach o warunkach zabudowy</w:t>
      </w:r>
      <w:r w:rsidR="001E70C8" w:rsidRPr="00EB1713">
        <w:t xml:space="preserve"> </w:t>
      </w:r>
      <w:r w:rsidR="00EB1713" w:rsidRPr="00EB1713">
        <w:t>i</w:t>
      </w:r>
      <w:r>
        <w:t xml:space="preserve"> </w:t>
      </w:r>
      <w:r w:rsidR="005537A1">
        <w:t>realizowany jest</w:t>
      </w:r>
      <w:r w:rsidR="00F05B57">
        <w:t xml:space="preserve"> głównie</w:t>
      </w:r>
      <w:r w:rsidR="005537A1">
        <w:t xml:space="preserve"> </w:t>
      </w:r>
      <w:r w:rsidR="003A1B8E">
        <w:t xml:space="preserve">w sąsiedztwie terenów już zabudowanych, na obrzeżach miejscowości leżących </w:t>
      </w:r>
      <w:r w:rsidR="006B1D1C">
        <w:t xml:space="preserve">w odległości </w:t>
      </w:r>
      <w:r w:rsidR="003A1B8E">
        <w:t>do 10 km od miasta Elbląga.</w:t>
      </w:r>
      <w:r w:rsidR="006B1D1C">
        <w:t xml:space="preserve"> </w:t>
      </w:r>
      <w:r w:rsidR="005E28C9">
        <w:t xml:space="preserve">W ostatnich latach </w:t>
      </w:r>
      <w:r w:rsidR="0039141A">
        <w:t xml:space="preserve">2015 – 2021 </w:t>
      </w:r>
      <w:r w:rsidR="00A31DE9">
        <w:t xml:space="preserve">na te tereny </w:t>
      </w:r>
      <w:r w:rsidR="005E28C9">
        <w:t xml:space="preserve">wydano </w:t>
      </w:r>
      <w:r w:rsidR="00813AB0">
        <w:t xml:space="preserve">zdecydowanie największą ilość </w:t>
      </w:r>
      <w:r w:rsidR="0039141A">
        <w:t>decyzji o warunkach zabudowy</w:t>
      </w:r>
      <w:r w:rsidR="0039141A" w:rsidRPr="00A31DE9">
        <w:rPr>
          <w:color w:val="FF0000"/>
        </w:rPr>
        <w:t>.</w:t>
      </w:r>
      <w:r w:rsidR="005E28C9" w:rsidRPr="00A31DE9">
        <w:rPr>
          <w:color w:val="FF0000"/>
        </w:rPr>
        <w:t xml:space="preserve"> </w:t>
      </w:r>
      <w:r w:rsidR="009338D9" w:rsidRPr="004778DA">
        <w:t xml:space="preserve">Nowa zabudowa realizowana jest przy istniejących drogach publicznych: powiatowych i gminnych. W większości wewnątrz terenów przeznaczonych pod zabudowę działki obsługiwane są przez drogi wewnętrzne. </w:t>
      </w:r>
    </w:p>
    <w:p w14:paraId="4CFC3CD7" w14:textId="77777777" w:rsidR="00CF42F3" w:rsidRPr="00CF42F3" w:rsidRDefault="00CF42F3" w:rsidP="00CF42F3">
      <w:pPr>
        <w:spacing w:after="0" w:line="288" w:lineRule="auto"/>
        <w:ind w:left="0" w:firstLine="567"/>
        <w:jc w:val="both"/>
      </w:pPr>
      <w:r w:rsidRPr="00CF42F3">
        <w:t>Analizą zostały objęte obszary dobrze skomunikowane z miastem drogami publicznymi będącymi w zarządzie dróg powiatowych i gminnych</w:t>
      </w:r>
      <w:r w:rsidR="00525F36">
        <w:t>,</w:t>
      </w:r>
      <w:r w:rsidRPr="00CF42F3">
        <w:t xml:space="preserve"> </w:t>
      </w:r>
      <w:r w:rsidR="00525F36">
        <w:t xml:space="preserve">z dostępem do sieci infrastruktury technicznej oraz </w:t>
      </w:r>
      <w:r w:rsidRPr="00CF42F3">
        <w:t>tereny o dobrych warunkach klimatycznych do zamieszkania.</w:t>
      </w:r>
    </w:p>
    <w:p w14:paraId="03B6D5DB" w14:textId="77777777" w:rsidR="00205D17" w:rsidRDefault="00441892" w:rsidP="00474E63">
      <w:pPr>
        <w:spacing w:after="0" w:line="288" w:lineRule="auto"/>
        <w:ind w:left="0" w:firstLine="567"/>
        <w:jc w:val="both"/>
      </w:pPr>
      <w:r>
        <w:t>Na tej podstawie m</w:t>
      </w:r>
      <w:r w:rsidR="003110A8">
        <w:t>ożna określić strefę podmiejską</w:t>
      </w:r>
      <w:r>
        <w:t>,</w:t>
      </w:r>
      <w:r w:rsidR="003110A8">
        <w:t xml:space="preserve"> która obejmuje tereny rolne klasy VI i niższe</w:t>
      </w:r>
      <w:r>
        <w:t>j w sąsiedztwie miejscowości już zabudowanych</w:t>
      </w:r>
      <w:r w:rsidR="00B74F90">
        <w:t xml:space="preserve">, do których </w:t>
      </w:r>
      <w:r w:rsidR="009876B4">
        <w:t xml:space="preserve">prowadzi sieć dróg publicznych, a także które wodę do celów bytowych czerpią z </w:t>
      </w:r>
      <w:r w:rsidR="00EC2088">
        <w:t xml:space="preserve">sieci </w:t>
      </w:r>
      <w:r w:rsidR="009876B4">
        <w:t>wodociąg</w:t>
      </w:r>
      <w:r w:rsidR="00407045">
        <w:t xml:space="preserve">owej. W </w:t>
      </w:r>
      <w:r w:rsidR="00EC2088">
        <w:t xml:space="preserve">gminie czerpie wodę z sieci </w:t>
      </w:r>
      <w:r w:rsidR="00EC2088" w:rsidRPr="004B6FFC">
        <w:t>wodociągowej 9</w:t>
      </w:r>
      <w:r w:rsidR="00205D17" w:rsidRPr="004B6FFC">
        <w:t>9,20</w:t>
      </w:r>
      <w:r w:rsidR="00EC2088" w:rsidRPr="004B6FFC">
        <w:t xml:space="preserve"> % gospodarstw </w:t>
      </w:r>
      <w:r w:rsidR="00EC2088">
        <w:t>domowych</w:t>
      </w:r>
      <w:r w:rsidR="00573B2E">
        <w:t>,</w:t>
      </w:r>
      <w:r w:rsidR="00EC2088">
        <w:t xml:space="preserve"> </w:t>
      </w:r>
      <w:r w:rsidR="00407045" w:rsidRPr="00407045">
        <w:t>94,56% nieruchomości wyposażonych jest w ustęp spłukiwany, 90,04% mieszkań posiada łazienkę, 80,08% korzysta z centralnego ogrzewania, a 20,36% z gazu sieciowego</w:t>
      </w:r>
      <w:r w:rsidR="00407045">
        <w:t>.</w:t>
      </w:r>
      <w:r w:rsidR="00407045" w:rsidRPr="00407045">
        <w:t xml:space="preserve"> </w:t>
      </w:r>
    </w:p>
    <w:p w14:paraId="1836EC8E" w14:textId="760B19C4" w:rsidR="00EC7730" w:rsidRDefault="006F2013" w:rsidP="00474E63">
      <w:pPr>
        <w:spacing w:after="0" w:line="288" w:lineRule="auto"/>
        <w:ind w:left="0" w:firstLine="567"/>
        <w:jc w:val="both"/>
      </w:pPr>
      <w:r>
        <w:lastRenderedPageBreak/>
        <w:t xml:space="preserve">Na terenie </w:t>
      </w:r>
      <w:r w:rsidR="009D2437">
        <w:t>gmin</w:t>
      </w:r>
      <w:r>
        <w:t>y</w:t>
      </w:r>
      <w:r w:rsidR="009D2437">
        <w:t xml:space="preserve"> nie ma problemu korzystania z sieci wodociągowej do celów bytowych </w:t>
      </w:r>
      <w:r w:rsidR="00EC7730">
        <w:t xml:space="preserve">i </w:t>
      </w:r>
      <w:r w:rsidR="00A8728A">
        <w:t>są</w:t>
      </w:r>
      <w:r w:rsidR="00EC7730">
        <w:t xml:space="preserve"> rezerwy na </w:t>
      </w:r>
      <w:r w:rsidR="009338D9">
        <w:t xml:space="preserve">podłączenie </w:t>
      </w:r>
      <w:r w:rsidR="00EC7730">
        <w:t>nowych budynków.</w:t>
      </w:r>
      <w:r w:rsidR="00A8728A">
        <w:t xml:space="preserve"> </w:t>
      </w:r>
      <w:r w:rsidR="00EC7730">
        <w:t xml:space="preserve">Problemem jest </w:t>
      </w:r>
      <w:r w:rsidR="00573B2E">
        <w:t xml:space="preserve">unieszkodliwianie ścieków, który wiąże się z </w:t>
      </w:r>
      <w:r w:rsidR="00A8728A">
        <w:t>brak</w:t>
      </w:r>
      <w:r w:rsidR="00573B2E">
        <w:t>iem</w:t>
      </w:r>
      <w:r w:rsidR="00A8728A">
        <w:t xml:space="preserve"> </w:t>
      </w:r>
      <w:r w:rsidR="004A1D67">
        <w:t xml:space="preserve">oczyszczalni i </w:t>
      </w:r>
      <w:r w:rsidR="00A8728A">
        <w:t>sieci kanalizacyjnej</w:t>
      </w:r>
      <w:r w:rsidR="004A1D67">
        <w:t>.</w:t>
      </w:r>
      <w:r w:rsidR="00EC7730">
        <w:t xml:space="preserve"> </w:t>
      </w:r>
      <w:r w:rsidR="004E093F">
        <w:t>Gmina zamierza zmodernizować istniejące popegeerowskie oczyszczalnie ścieków</w:t>
      </w:r>
      <w:r w:rsidR="004A325B">
        <w:t xml:space="preserve">  w miejscowości: Przezmark, Janów, </w:t>
      </w:r>
      <w:r w:rsidR="00622B87">
        <w:t>Węzina, Batorowo</w:t>
      </w:r>
      <w:r w:rsidR="002C32B0">
        <w:t xml:space="preserve"> i Nowakow</w:t>
      </w:r>
      <w:r w:rsidR="00622B87">
        <w:t>o</w:t>
      </w:r>
      <w:r w:rsidR="00A97DC3">
        <w:t xml:space="preserve"> i do nich sprowadzać ścieki, jak pokazano </w:t>
      </w:r>
      <w:r w:rsidR="00396F5A">
        <w:t xml:space="preserve">na </w:t>
      </w:r>
      <w:r w:rsidR="00B036F7">
        <w:t xml:space="preserve">załączonych rysunkach.  </w:t>
      </w:r>
    </w:p>
    <w:p w14:paraId="5751036A" w14:textId="77777777" w:rsidR="003643CC" w:rsidRPr="00C4378C" w:rsidRDefault="003643CC" w:rsidP="00474E63">
      <w:pPr>
        <w:pStyle w:val="Akapitzlist"/>
        <w:keepNext/>
        <w:numPr>
          <w:ilvl w:val="0"/>
          <w:numId w:val="42"/>
        </w:numPr>
        <w:spacing w:line="288" w:lineRule="auto"/>
        <w:ind w:left="568" w:hanging="284"/>
        <w:outlineLvl w:val="1"/>
        <w:rPr>
          <w:rStyle w:val="Nagwek2Znak"/>
        </w:rPr>
      </w:pPr>
      <w:bookmarkStart w:id="26" w:name="_Toc165543001"/>
      <w:r w:rsidRPr="00C4378C">
        <w:rPr>
          <w:rStyle w:val="Nagwek2Znak"/>
        </w:rPr>
        <w:t>MOŻLIWOŚCI FI</w:t>
      </w:r>
      <w:r w:rsidR="00672917" w:rsidRPr="00C4378C">
        <w:rPr>
          <w:rStyle w:val="Nagwek2Znak"/>
        </w:rPr>
        <w:t xml:space="preserve">NANSOWANIA PRZEZ GMINĘ UTRZYMANIA I REALIZACJI </w:t>
      </w:r>
      <w:r w:rsidR="00C4378C" w:rsidRPr="00C4378C">
        <w:rPr>
          <w:rStyle w:val="Nagwek2Znak"/>
          <w:szCs w:val="24"/>
        </w:rPr>
        <w:t>SIECI KOMUNIKACYJNEJ,</w:t>
      </w:r>
      <w:r w:rsidR="00C4378C" w:rsidRPr="00C4378C">
        <w:rPr>
          <w:rStyle w:val="Nagwek2Znak"/>
        </w:rPr>
        <w:t xml:space="preserve"> </w:t>
      </w:r>
      <w:r w:rsidRPr="00C4378C">
        <w:rPr>
          <w:rStyle w:val="Nagwek2Znak"/>
        </w:rPr>
        <w:t>INFRASTRUKTURY TECHNICZNEJ, A TAKŻE INFRASTRU</w:t>
      </w:r>
      <w:r w:rsidR="00140D8D">
        <w:rPr>
          <w:rStyle w:val="Nagwek2Znak"/>
        </w:rPr>
        <w:t>-</w:t>
      </w:r>
      <w:r w:rsidRPr="00C4378C">
        <w:rPr>
          <w:rStyle w:val="Nagwek2Znak"/>
        </w:rPr>
        <w:t>KTURY</w:t>
      </w:r>
      <w:r w:rsidRPr="009602AC">
        <w:rPr>
          <w:rFonts w:cs="Times New Roman"/>
          <w:b/>
          <w:bCs/>
          <w:iCs/>
          <w14:shadow w14:blurRad="50800" w14:dist="38100" w14:dir="2700000" w14:sx="100000" w14:sy="100000" w14:kx="0" w14:ky="0" w14:algn="tl">
            <w14:srgbClr w14:val="000000">
              <w14:alpha w14:val="60000"/>
            </w14:srgbClr>
          </w14:shadow>
        </w:rPr>
        <w:t xml:space="preserve"> </w:t>
      </w:r>
      <w:r w:rsidRPr="00C4378C">
        <w:rPr>
          <w:rStyle w:val="Nagwek2Znak"/>
        </w:rPr>
        <w:t>SPOŁECZNEJ, SŁUŻĄCYCH REALIZACJI ZADAŃ WŁASNYCH</w:t>
      </w:r>
      <w:bookmarkEnd w:id="25"/>
      <w:bookmarkEnd w:id="26"/>
    </w:p>
    <w:p w14:paraId="59FCEC26" w14:textId="77777777" w:rsidR="003643CC" w:rsidRPr="00CD210D" w:rsidRDefault="003643CC" w:rsidP="00474E63">
      <w:pPr>
        <w:suppressAutoHyphens/>
        <w:spacing w:after="0" w:line="288" w:lineRule="auto"/>
        <w:ind w:left="0" w:firstLine="567"/>
        <w:jc w:val="both"/>
        <w:rPr>
          <w:rFonts w:eastAsia="Times New Roman" w:cs="Arial"/>
          <w:lang w:eastAsia="zh-CN"/>
        </w:rPr>
      </w:pPr>
      <w:r w:rsidRPr="00CD210D">
        <w:rPr>
          <w:rFonts w:eastAsia="Times New Roman" w:cs="Arial"/>
          <w:lang w:eastAsia="zh-CN"/>
        </w:rPr>
        <w:t>Zgodnie z ustawą z dnia 13 listopada 2003 r. o dochodach jednostek samorządu terytorialnego (t.j. Dz. U. z 202</w:t>
      </w:r>
      <w:r w:rsidR="003A52EF">
        <w:rPr>
          <w:rFonts w:eastAsia="Times New Roman" w:cs="Arial"/>
          <w:lang w:eastAsia="zh-CN"/>
        </w:rPr>
        <w:t>2</w:t>
      </w:r>
      <w:r w:rsidRPr="00CD210D">
        <w:rPr>
          <w:rFonts w:eastAsia="Times New Roman" w:cs="Arial"/>
          <w:lang w:eastAsia="zh-CN"/>
        </w:rPr>
        <w:t xml:space="preserve"> r. poz. </w:t>
      </w:r>
      <w:r w:rsidR="003A52EF">
        <w:rPr>
          <w:rFonts w:eastAsia="Times New Roman" w:cs="Arial"/>
          <w:lang w:eastAsia="zh-CN"/>
        </w:rPr>
        <w:t>2267</w:t>
      </w:r>
      <w:r w:rsidRPr="00CD210D">
        <w:rPr>
          <w:rFonts w:eastAsia="Times New Roman" w:cs="Arial"/>
          <w:lang w:eastAsia="zh-CN"/>
        </w:rPr>
        <w:t>) źródłami dochodów gminy są</w:t>
      </w:r>
      <w:r w:rsidR="003A52EF">
        <w:rPr>
          <w:rFonts w:eastAsia="Times New Roman" w:cs="Arial"/>
          <w:lang w:eastAsia="zh-CN"/>
        </w:rPr>
        <w:t xml:space="preserve">: </w:t>
      </w:r>
      <w:r w:rsidR="003A52EF">
        <w:t>dochody własne</w:t>
      </w:r>
      <w:r w:rsidR="00D2282B">
        <w:t>,</w:t>
      </w:r>
      <w:r w:rsidR="003A52EF">
        <w:t xml:space="preserve"> subwencja ogólna</w:t>
      </w:r>
      <w:r w:rsidR="00D2282B">
        <w:t>,</w:t>
      </w:r>
      <w:r w:rsidR="003A52EF">
        <w:t xml:space="preserve"> dotacje celowe z budżetu państwa.</w:t>
      </w:r>
      <w:r w:rsidR="00D2282B">
        <w:t xml:space="preserve"> </w:t>
      </w:r>
      <w:r w:rsidR="005F6BA4">
        <w:t>W roku 2021 gmina osiągnęła dochód w wysokości ok. 60 mln zł.</w:t>
      </w:r>
      <w:r w:rsidR="00A70E5C">
        <w:t xml:space="preserve"> </w:t>
      </w:r>
    </w:p>
    <w:p w14:paraId="56FC4432" w14:textId="77777777" w:rsidR="003643CC" w:rsidRPr="00CD210D" w:rsidRDefault="003643CC" w:rsidP="00474E63">
      <w:pPr>
        <w:suppressAutoHyphens/>
        <w:spacing w:after="0" w:line="288" w:lineRule="auto"/>
        <w:ind w:left="0" w:firstLine="567"/>
        <w:jc w:val="both"/>
        <w:rPr>
          <w:rFonts w:eastAsia="Times New Roman" w:cs="Calibri"/>
          <w:lang w:eastAsia="zh-CN"/>
        </w:rPr>
      </w:pPr>
      <w:r w:rsidRPr="00CD210D">
        <w:rPr>
          <w:rFonts w:eastAsia="Times New Roman" w:cs="Calibri"/>
          <w:lang w:eastAsia="zh-CN"/>
        </w:rPr>
        <w:t>Etapowa strategia sporządzania miejscowych planów zagospodarowania przestrzennego pozwoli na sukcesywne, wcześniejsze podjęcie prac przygotowawczych przed rozpoczęciem prac planistycznych, a także pozwoli na zabezpieczenie źródeł finansowania prac planistycznych oraz uwzględnienie skutków finansowych realizacji ustaleń planów miejscowych.</w:t>
      </w:r>
    </w:p>
    <w:p w14:paraId="26D11C90" w14:textId="77777777" w:rsidR="003643CC" w:rsidRPr="003643CC" w:rsidRDefault="003643CC" w:rsidP="00474E63">
      <w:pPr>
        <w:suppressAutoHyphens/>
        <w:spacing w:after="0" w:line="288" w:lineRule="auto"/>
        <w:ind w:left="0" w:firstLine="567"/>
        <w:jc w:val="both"/>
        <w:rPr>
          <w:rFonts w:eastAsia="Times New Roman" w:cs="Calibri"/>
          <w:lang w:eastAsia="zh-CN"/>
        </w:rPr>
      </w:pPr>
      <w:r w:rsidRPr="00CD210D">
        <w:rPr>
          <w:rFonts w:eastAsia="Times New Roman" w:cs="Calibri"/>
          <w:lang w:eastAsia="zh-CN"/>
        </w:rPr>
        <w:t>Finansowanie s</w:t>
      </w:r>
      <w:r w:rsidRPr="003643CC">
        <w:rPr>
          <w:rFonts w:eastAsia="Times New Roman" w:cs="Calibri"/>
          <w:lang w:eastAsia="zh-CN"/>
        </w:rPr>
        <w:t>porządzania planów miejscowych, także wyposażenie w podstawową sieć drogową, sieć wodociągową oraz sieć kanalizacyjną terenów przeznaczonych pod zabudowę należy do zadań własnych gminy zgodnie z art. 18 ust. 2 pkt 5 ustawy z dnia 8 marca 1990 r. o samorządzie gminnym z późniejszymi zmianami i podlega przepisom ustawy z dnia 27 czerwca 2009 r. o finansach publicznych z późniejszymi zmianami,  przy czym wydatki na powyższe opracowania w ramach wieloletniego programu inwestycyjnego są ujmowane na każdy rok w budżecie gminy.</w:t>
      </w:r>
    </w:p>
    <w:p w14:paraId="3F419774" w14:textId="77777777" w:rsidR="003643CC" w:rsidRPr="003643CC" w:rsidRDefault="003643CC" w:rsidP="00474E63">
      <w:pPr>
        <w:spacing w:after="0" w:line="288" w:lineRule="auto"/>
        <w:ind w:left="0" w:firstLine="567"/>
        <w:contextualSpacing/>
        <w:jc w:val="both"/>
        <w:rPr>
          <w:rFonts w:eastAsia="Times New Roman" w:cs="Arial"/>
          <w:lang w:eastAsia="pl-PL"/>
        </w:rPr>
      </w:pPr>
      <w:r w:rsidRPr="003643CC">
        <w:rPr>
          <w:rFonts w:eastAsia="Times New Roman" w:cs="Arial"/>
          <w:lang w:eastAsia="pl-PL"/>
        </w:rPr>
        <w:t>Głównym uzasadnieniem lokalizacji nowej zabudowy jest wykorzystanie istniejących dróg publicznych: powiatowych i gminnych, które będą obsługiwały tereny po obu ich stronach. Nowe drogi gminne niezbędne do obsługi terenu w sporządzanych planach miejscowych projektowane będą w miarę potrzeb, w większości teren</w:t>
      </w:r>
      <w:r w:rsidR="00685310">
        <w:rPr>
          <w:rFonts w:eastAsia="Times New Roman" w:cs="Arial"/>
          <w:lang w:eastAsia="pl-PL"/>
        </w:rPr>
        <w:t xml:space="preserve"> zabudowany</w:t>
      </w:r>
      <w:r w:rsidRPr="003643CC">
        <w:rPr>
          <w:rFonts w:eastAsia="Times New Roman" w:cs="Arial"/>
          <w:lang w:eastAsia="pl-PL"/>
        </w:rPr>
        <w:t xml:space="preserve"> będzie obsługiwany przez drogi wewnętrzne.</w:t>
      </w:r>
    </w:p>
    <w:p w14:paraId="525C207F" w14:textId="77777777" w:rsidR="003643CC" w:rsidRDefault="003643CC" w:rsidP="00474E63">
      <w:pPr>
        <w:suppressAutoHyphens/>
        <w:spacing w:after="0" w:line="288" w:lineRule="auto"/>
        <w:ind w:left="0" w:firstLine="567"/>
        <w:jc w:val="both"/>
        <w:rPr>
          <w:rFonts w:eastAsia="Times New Roman" w:cs="Arial"/>
          <w:lang w:eastAsia="pl-PL"/>
        </w:rPr>
      </w:pPr>
      <w:r w:rsidRPr="003643CC">
        <w:rPr>
          <w:rFonts w:eastAsia="Times New Roman" w:cs="Arial"/>
          <w:lang w:eastAsia="pl-PL"/>
        </w:rPr>
        <w:t>Realizacja sieci kanalizacyjnej następować będzie sukcesywnie w miarę realizowanej zabudowy w części z budżetu gminy w części z środków pomocowych.</w:t>
      </w:r>
    </w:p>
    <w:p w14:paraId="74D4CE17" w14:textId="67E90214" w:rsidR="00DF3DC8" w:rsidRDefault="003643CC" w:rsidP="00DF3DC8">
      <w:pPr>
        <w:suppressAutoHyphens/>
        <w:spacing w:after="0" w:line="288" w:lineRule="auto"/>
        <w:ind w:left="0" w:firstLine="567"/>
        <w:jc w:val="both"/>
        <w:rPr>
          <w:rFonts w:eastAsia="Times New Roman" w:cs="Calibri"/>
          <w:lang w:eastAsia="zh-CN"/>
        </w:rPr>
      </w:pPr>
      <w:r w:rsidRPr="003643CC">
        <w:rPr>
          <w:rFonts w:eastAsia="Times New Roman" w:cs="Calibri"/>
          <w:lang w:eastAsia="zh-CN"/>
        </w:rPr>
        <w:t>Nie można zakładać, iż wszystkie zaplanowane inwestycje zostaną wykonane jednocześnie, z tego też względu zasadne jest umożliwienie realizacji inwestycji zgodnie z maksymalnym zapotrzebowaniem wynikającym z wykonanego bilansu terenów, a nie z prognozowanych możliwości finansowych gminy. Sieć istniejących ulic i dróg wewnętrznych, które można wykorzystać przy projektowaniu nowego osiedla, ma znaczący wpływ na koszty poniesione przez gminę podczas realizacji budownictwa mieszkaniowego. W ten sposób osiągnie się znaczne oszczędności nakładów inwestycyjnych, a przy okazji można uzyskać nawiązanie do dawnego charakteru zabudowy. Podobnie przedstawia się sprawa istniejącego uzbrojenia terenu. Istotne jest, czy przez rozpatrywany teren lub w jego pobliżu przebiegają sieci magistralne (sieci wodociągowe i kanalizacyjne). Konieczność wykonania magistrali znacznie podnosi koszty inwestycji, a więc tereny położone w zasięgu istniejących uznaje się za korzystniejsze.</w:t>
      </w:r>
    </w:p>
    <w:tbl>
      <w:tblPr>
        <w:tblOverlap w:val="never"/>
        <w:tblW w:w="10442" w:type="dxa"/>
        <w:jc w:val="center"/>
        <w:tblLayout w:type="fixed"/>
        <w:tblCellMar>
          <w:left w:w="10" w:type="dxa"/>
          <w:right w:w="10" w:type="dxa"/>
        </w:tblCellMar>
        <w:tblLook w:val="04A0" w:firstRow="1" w:lastRow="0" w:firstColumn="1" w:lastColumn="0" w:noHBand="0" w:noVBand="1"/>
      </w:tblPr>
      <w:tblGrid>
        <w:gridCol w:w="1351"/>
        <w:gridCol w:w="539"/>
        <w:gridCol w:w="567"/>
        <w:gridCol w:w="567"/>
        <w:gridCol w:w="567"/>
        <w:gridCol w:w="567"/>
        <w:gridCol w:w="567"/>
        <w:gridCol w:w="567"/>
        <w:gridCol w:w="567"/>
        <w:gridCol w:w="567"/>
        <w:gridCol w:w="567"/>
        <w:gridCol w:w="567"/>
        <w:gridCol w:w="567"/>
        <w:gridCol w:w="546"/>
        <w:gridCol w:w="588"/>
        <w:gridCol w:w="567"/>
        <w:gridCol w:w="614"/>
      </w:tblGrid>
      <w:tr w:rsidR="001D5AE7" w:rsidRPr="00E44D71" w14:paraId="152D02FB" w14:textId="77777777" w:rsidTr="00B359FD">
        <w:trPr>
          <w:trHeight w:hRule="exact" w:val="767"/>
          <w:jc w:val="center"/>
        </w:trPr>
        <w:tc>
          <w:tcPr>
            <w:tcW w:w="1351" w:type="dxa"/>
            <w:tcBorders>
              <w:top w:val="single" w:sz="4" w:space="0" w:color="auto"/>
              <w:left w:val="single" w:sz="4" w:space="0" w:color="auto"/>
            </w:tcBorders>
            <w:shd w:val="clear" w:color="auto" w:fill="FFFFFF"/>
            <w:vAlign w:val="center"/>
          </w:tcPr>
          <w:p w14:paraId="3BAA9041" w14:textId="77777777" w:rsidR="001D5AE7" w:rsidRPr="00AB35F2" w:rsidRDefault="001D5AE7" w:rsidP="001D5AE7">
            <w:pPr>
              <w:framePr w:w="10613" w:wrap="notBeside" w:vAnchor="text" w:hAnchor="page" w:x="695" w:y="1090"/>
              <w:widowControl w:val="0"/>
              <w:spacing w:after="0" w:line="288" w:lineRule="auto"/>
              <w:ind w:left="0"/>
              <w:jc w:val="center"/>
              <w:rPr>
                <w:rFonts w:ascii="Calibri" w:eastAsia="Courier New" w:hAnsi="Calibri" w:cs="Arial"/>
                <w:b/>
                <w:color w:val="000000"/>
                <w:lang w:eastAsia="pl-PL"/>
              </w:rPr>
            </w:pPr>
            <w:r w:rsidRPr="00AB35F2">
              <w:rPr>
                <w:rFonts w:ascii="Calibri" w:eastAsia="Courier New" w:hAnsi="Calibri" w:cs="Arial"/>
                <w:b/>
                <w:color w:val="000000"/>
                <w:lang w:eastAsia="pl-PL"/>
              </w:rPr>
              <w:lastRenderedPageBreak/>
              <w:t>LATA</w:t>
            </w:r>
          </w:p>
        </w:tc>
        <w:tc>
          <w:tcPr>
            <w:tcW w:w="539" w:type="dxa"/>
            <w:tcBorders>
              <w:top w:val="single" w:sz="4" w:space="0" w:color="auto"/>
              <w:left w:val="single" w:sz="4" w:space="0" w:color="auto"/>
            </w:tcBorders>
            <w:shd w:val="clear" w:color="auto" w:fill="FFFFFF"/>
            <w:vAlign w:val="center"/>
          </w:tcPr>
          <w:p w14:paraId="196CE67B" w14:textId="77777777" w:rsidR="001D5AE7" w:rsidRPr="00AB35F2" w:rsidRDefault="001D5AE7" w:rsidP="001D5AE7">
            <w:pPr>
              <w:framePr w:w="10613" w:wrap="notBeside" w:vAnchor="text" w:hAnchor="page" w:x="695" w:y="1090"/>
              <w:widowControl w:val="0"/>
              <w:spacing w:after="0" w:line="288" w:lineRule="auto"/>
              <w:ind w:left="0" w:right="-152" w:hanging="15"/>
              <w:rPr>
                <w:rFonts w:eastAsia="Times New Roman" w:cs="Arial"/>
                <w:b/>
                <w:color w:val="000000"/>
                <w:sz w:val="18"/>
                <w:szCs w:val="18"/>
                <w:lang w:eastAsia="pl-PL"/>
              </w:rPr>
            </w:pPr>
            <w:r w:rsidRPr="00AB35F2">
              <w:rPr>
                <w:rFonts w:eastAsia="Calibri" w:cs="Arial"/>
                <w:b/>
                <w:color w:val="000000"/>
                <w:sz w:val="18"/>
                <w:szCs w:val="18"/>
                <w:lang w:eastAsia="pl-PL"/>
              </w:rPr>
              <w:t>2022</w:t>
            </w:r>
          </w:p>
        </w:tc>
        <w:tc>
          <w:tcPr>
            <w:tcW w:w="567" w:type="dxa"/>
            <w:tcBorders>
              <w:top w:val="single" w:sz="4" w:space="0" w:color="auto"/>
              <w:left w:val="single" w:sz="4" w:space="0" w:color="auto"/>
            </w:tcBorders>
            <w:shd w:val="clear" w:color="auto" w:fill="FFFFFF"/>
            <w:vAlign w:val="center"/>
          </w:tcPr>
          <w:p w14:paraId="01D2C07F" w14:textId="77777777" w:rsidR="001D5AE7" w:rsidRPr="00AB35F2" w:rsidRDefault="001D5AE7" w:rsidP="001D5AE7">
            <w:pPr>
              <w:framePr w:w="10613" w:wrap="notBeside" w:vAnchor="text" w:hAnchor="page" w:x="695" w:y="1090"/>
              <w:widowControl w:val="0"/>
              <w:spacing w:after="0" w:line="288" w:lineRule="auto"/>
              <w:ind w:left="-30" w:right="-152" w:firstLine="20"/>
              <w:jc w:val="center"/>
              <w:rPr>
                <w:rFonts w:eastAsia="Times New Roman" w:cs="Arial"/>
                <w:b/>
                <w:color w:val="000000"/>
                <w:sz w:val="18"/>
                <w:szCs w:val="18"/>
                <w:lang w:eastAsia="pl-PL"/>
              </w:rPr>
            </w:pPr>
            <w:r w:rsidRPr="00AB35F2">
              <w:rPr>
                <w:rFonts w:eastAsia="Calibri" w:cs="Arial"/>
                <w:b/>
                <w:color w:val="000000"/>
                <w:sz w:val="18"/>
                <w:szCs w:val="18"/>
                <w:lang w:eastAsia="pl-PL"/>
              </w:rPr>
              <w:t>2023</w:t>
            </w:r>
          </w:p>
        </w:tc>
        <w:tc>
          <w:tcPr>
            <w:tcW w:w="567" w:type="dxa"/>
            <w:tcBorders>
              <w:top w:val="single" w:sz="4" w:space="0" w:color="auto"/>
              <w:left w:val="single" w:sz="4" w:space="0" w:color="auto"/>
            </w:tcBorders>
            <w:shd w:val="clear" w:color="auto" w:fill="FFFFFF"/>
            <w:vAlign w:val="center"/>
          </w:tcPr>
          <w:p w14:paraId="0D2F8A60" w14:textId="77777777" w:rsidR="001D5AE7" w:rsidRPr="00AB35F2" w:rsidRDefault="001D5AE7" w:rsidP="001D5AE7">
            <w:pPr>
              <w:framePr w:w="10613" w:wrap="notBeside" w:vAnchor="text" w:hAnchor="page" w:x="695" w:y="1090"/>
              <w:widowControl w:val="0"/>
              <w:spacing w:after="0" w:line="288" w:lineRule="auto"/>
              <w:ind w:left="0" w:right="-152"/>
              <w:jc w:val="center"/>
              <w:rPr>
                <w:rFonts w:eastAsia="Times New Roman" w:cs="Arial"/>
                <w:b/>
                <w:color w:val="000000"/>
                <w:sz w:val="18"/>
                <w:szCs w:val="18"/>
                <w:lang w:eastAsia="pl-PL"/>
              </w:rPr>
            </w:pPr>
            <w:r w:rsidRPr="00AB35F2">
              <w:rPr>
                <w:rFonts w:eastAsia="Calibri" w:cs="Arial"/>
                <w:b/>
                <w:color w:val="000000"/>
                <w:sz w:val="18"/>
                <w:szCs w:val="18"/>
                <w:lang w:eastAsia="pl-PL"/>
              </w:rPr>
              <w:t>2024</w:t>
            </w:r>
          </w:p>
        </w:tc>
        <w:tc>
          <w:tcPr>
            <w:tcW w:w="567" w:type="dxa"/>
            <w:tcBorders>
              <w:top w:val="single" w:sz="4" w:space="0" w:color="auto"/>
              <w:left w:val="single" w:sz="4" w:space="0" w:color="auto"/>
            </w:tcBorders>
            <w:shd w:val="clear" w:color="auto" w:fill="FFFFFF"/>
            <w:vAlign w:val="center"/>
          </w:tcPr>
          <w:p w14:paraId="73DC4E3B" w14:textId="77777777" w:rsidR="001D5AE7" w:rsidRPr="00AB35F2" w:rsidRDefault="001D5AE7" w:rsidP="001D5AE7">
            <w:pPr>
              <w:framePr w:w="10613" w:wrap="notBeside" w:vAnchor="text" w:hAnchor="page" w:x="695" w:y="1090"/>
              <w:widowControl w:val="0"/>
              <w:spacing w:after="0" w:line="288" w:lineRule="auto"/>
              <w:ind w:left="0" w:right="-152"/>
              <w:jc w:val="center"/>
              <w:rPr>
                <w:rFonts w:eastAsia="Times New Roman" w:cs="Arial"/>
                <w:b/>
                <w:color w:val="000000"/>
                <w:sz w:val="18"/>
                <w:szCs w:val="18"/>
                <w:lang w:eastAsia="pl-PL"/>
              </w:rPr>
            </w:pPr>
            <w:r w:rsidRPr="00AB35F2">
              <w:rPr>
                <w:rFonts w:eastAsia="Calibri" w:cs="Arial"/>
                <w:b/>
                <w:color w:val="000000"/>
                <w:sz w:val="18"/>
                <w:szCs w:val="18"/>
                <w:lang w:eastAsia="pl-PL"/>
              </w:rPr>
              <w:t>2025</w:t>
            </w:r>
          </w:p>
        </w:tc>
        <w:tc>
          <w:tcPr>
            <w:tcW w:w="567" w:type="dxa"/>
            <w:tcBorders>
              <w:top w:val="single" w:sz="4" w:space="0" w:color="auto"/>
              <w:left w:val="single" w:sz="4" w:space="0" w:color="auto"/>
            </w:tcBorders>
            <w:shd w:val="clear" w:color="auto" w:fill="FFFFFF"/>
            <w:vAlign w:val="center"/>
          </w:tcPr>
          <w:p w14:paraId="65B21798" w14:textId="77777777" w:rsidR="001D5AE7" w:rsidRPr="00AB35F2" w:rsidRDefault="001D5AE7" w:rsidP="001D5AE7">
            <w:pPr>
              <w:framePr w:w="10613" w:wrap="notBeside" w:vAnchor="text" w:hAnchor="page" w:x="695" w:y="1090"/>
              <w:widowControl w:val="0"/>
              <w:spacing w:after="0" w:line="288" w:lineRule="auto"/>
              <w:ind w:left="0" w:right="-152"/>
              <w:jc w:val="center"/>
              <w:rPr>
                <w:rFonts w:eastAsia="Times New Roman" w:cs="Arial"/>
                <w:b/>
                <w:color w:val="000000"/>
                <w:sz w:val="18"/>
                <w:szCs w:val="18"/>
                <w:lang w:eastAsia="pl-PL"/>
              </w:rPr>
            </w:pPr>
            <w:r w:rsidRPr="00AB35F2">
              <w:rPr>
                <w:rFonts w:eastAsia="Calibri" w:cs="Arial"/>
                <w:b/>
                <w:color w:val="000000"/>
                <w:sz w:val="18"/>
                <w:szCs w:val="18"/>
                <w:lang w:eastAsia="pl-PL"/>
              </w:rPr>
              <w:t>2026</w:t>
            </w:r>
          </w:p>
        </w:tc>
        <w:tc>
          <w:tcPr>
            <w:tcW w:w="567" w:type="dxa"/>
            <w:tcBorders>
              <w:top w:val="single" w:sz="4" w:space="0" w:color="auto"/>
              <w:left w:val="single" w:sz="4" w:space="0" w:color="auto"/>
            </w:tcBorders>
            <w:shd w:val="clear" w:color="auto" w:fill="FFFFFF"/>
            <w:vAlign w:val="center"/>
          </w:tcPr>
          <w:p w14:paraId="7C4021F8" w14:textId="77777777" w:rsidR="001D5AE7" w:rsidRPr="00AB35F2" w:rsidRDefault="001D5AE7" w:rsidP="001D5AE7">
            <w:pPr>
              <w:framePr w:w="10613" w:wrap="notBeside" w:vAnchor="text" w:hAnchor="page" w:x="695" w:y="1090"/>
              <w:widowControl w:val="0"/>
              <w:spacing w:after="0" w:line="288" w:lineRule="auto"/>
              <w:ind w:left="0" w:right="-152"/>
              <w:jc w:val="center"/>
              <w:rPr>
                <w:rFonts w:eastAsia="Times New Roman" w:cs="Arial"/>
                <w:b/>
                <w:color w:val="000000"/>
                <w:sz w:val="18"/>
                <w:szCs w:val="18"/>
                <w:lang w:eastAsia="pl-PL"/>
              </w:rPr>
            </w:pPr>
            <w:r w:rsidRPr="00AB35F2">
              <w:rPr>
                <w:rFonts w:eastAsia="Calibri" w:cs="Arial"/>
                <w:b/>
                <w:color w:val="000000"/>
                <w:sz w:val="18"/>
                <w:szCs w:val="18"/>
                <w:lang w:eastAsia="pl-PL"/>
              </w:rPr>
              <w:t>2027</w:t>
            </w:r>
          </w:p>
        </w:tc>
        <w:tc>
          <w:tcPr>
            <w:tcW w:w="567" w:type="dxa"/>
            <w:tcBorders>
              <w:top w:val="single" w:sz="4" w:space="0" w:color="auto"/>
              <w:left w:val="single" w:sz="4" w:space="0" w:color="auto"/>
            </w:tcBorders>
            <w:shd w:val="clear" w:color="auto" w:fill="FFFFFF"/>
            <w:vAlign w:val="center"/>
          </w:tcPr>
          <w:p w14:paraId="43641BAF" w14:textId="77777777" w:rsidR="001D5AE7" w:rsidRPr="00AB35F2" w:rsidRDefault="001D5AE7" w:rsidP="001D5AE7">
            <w:pPr>
              <w:framePr w:w="10613" w:wrap="notBeside" w:vAnchor="text" w:hAnchor="page" w:x="695" w:y="1090"/>
              <w:widowControl w:val="0"/>
              <w:spacing w:after="0" w:line="288" w:lineRule="auto"/>
              <w:ind w:left="0" w:right="-152"/>
              <w:jc w:val="center"/>
              <w:rPr>
                <w:rFonts w:eastAsia="Times New Roman" w:cs="Arial"/>
                <w:b/>
                <w:color w:val="000000"/>
                <w:sz w:val="18"/>
                <w:szCs w:val="18"/>
                <w:lang w:eastAsia="pl-PL"/>
              </w:rPr>
            </w:pPr>
            <w:r w:rsidRPr="00AB35F2">
              <w:rPr>
                <w:rFonts w:eastAsia="Calibri" w:cs="Arial"/>
                <w:b/>
                <w:color w:val="000000"/>
                <w:sz w:val="18"/>
                <w:szCs w:val="18"/>
                <w:lang w:eastAsia="pl-PL"/>
              </w:rPr>
              <w:t>2028</w:t>
            </w:r>
          </w:p>
        </w:tc>
        <w:tc>
          <w:tcPr>
            <w:tcW w:w="567" w:type="dxa"/>
            <w:tcBorders>
              <w:top w:val="single" w:sz="4" w:space="0" w:color="auto"/>
              <w:left w:val="single" w:sz="4" w:space="0" w:color="auto"/>
            </w:tcBorders>
            <w:shd w:val="clear" w:color="auto" w:fill="FFFFFF"/>
            <w:vAlign w:val="center"/>
          </w:tcPr>
          <w:p w14:paraId="7286D453" w14:textId="77777777" w:rsidR="001D5AE7" w:rsidRPr="00AB35F2" w:rsidRDefault="001D5AE7" w:rsidP="001D5AE7">
            <w:pPr>
              <w:framePr w:w="10613" w:wrap="notBeside" w:vAnchor="text" w:hAnchor="page" w:x="695" w:y="1090"/>
              <w:widowControl w:val="0"/>
              <w:spacing w:after="0" w:line="288" w:lineRule="auto"/>
              <w:ind w:left="0" w:right="-152"/>
              <w:rPr>
                <w:rFonts w:eastAsia="Times New Roman" w:cs="Arial"/>
                <w:b/>
                <w:color w:val="000000"/>
                <w:sz w:val="18"/>
                <w:szCs w:val="18"/>
                <w:lang w:eastAsia="pl-PL"/>
              </w:rPr>
            </w:pPr>
            <w:r w:rsidRPr="00AB35F2">
              <w:rPr>
                <w:rFonts w:eastAsia="Calibri" w:cs="Arial"/>
                <w:b/>
                <w:color w:val="000000"/>
                <w:sz w:val="18"/>
                <w:szCs w:val="18"/>
                <w:lang w:eastAsia="pl-PL"/>
              </w:rPr>
              <w:t>2029</w:t>
            </w:r>
          </w:p>
        </w:tc>
        <w:tc>
          <w:tcPr>
            <w:tcW w:w="567" w:type="dxa"/>
            <w:tcBorders>
              <w:top w:val="single" w:sz="4" w:space="0" w:color="auto"/>
              <w:left w:val="single" w:sz="4" w:space="0" w:color="auto"/>
            </w:tcBorders>
            <w:shd w:val="clear" w:color="auto" w:fill="FFFFFF"/>
            <w:vAlign w:val="center"/>
          </w:tcPr>
          <w:p w14:paraId="398C667E" w14:textId="77777777" w:rsidR="001D5AE7" w:rsidRPr="00AB35F2" w:rsidRDefault="001D5AE7" w:rsidP="001D5AE7">
            <w:pPr>
              <w:framePr w:w="10613" w:wrap="notBeside" w:vAnchor="text" w:hAnchor="page" w:x="695" w:y="1090"/>
              <w:widowControl w:val="0"/>
              <w:spacing w:after="0" w:line="288" w:lineRule="auto"/>
              <w:ind w:left="0" w:right="-152"/>
              <w:rPr>
                <w:rFonts w:eastAsia="Times New Roman" w:cs="Arial"/>
                <w:b/>
                <w:color w:val="000000"/>
                <w:sz w:val="18"/>
                <w:szCs w:val="18"/>
                <w:lang w:eastAsia="pl-PL"/>
              </w:rPr>
            </w:pPr>
            <w:r w:rsidRPr="00AB35F2">
              <w:rPr>
                <w:rFonts w:eastAsia="Calibri" w:cs="Arial"/>
                <w:b/>
                <w:color w:val="000000"/>
                <w:sz w:val="18"/>
                <w:szCs w:val="18"/>
                <w:lang w:eastAsia="pl-PL"/>
              </w:rPr>
              <w:t>2030</w:t>
            </w:r>
          </w:p>
        </w:tc>
        <w:tc>
          <w:tcPr>
            <w:tcW w:w="567" w:type="dxa"/>
            <w:tcBorders>
              <w:top w:val="single" w:sz="4" w:space="0" w:color="auto"/>
              <w:left w:val="single" w:sz="4" w:space="0" w:color="auto"/>
            </w:tcBorders>
            <w:shd w:val="clear" w:color="auto" w:fill="FFFFFF"/>
            <w:vAlign w:val="center"/>
          </w:tcPr>
          <w:p w14:paraId="5A44D0CE" w14:textId="77777777" w:rsidR="001D5AE7" w:rsidRPr="00AB35F2" w:rsidRDefault="001D5AE7" w:rsidP="001D5AE7">
            <w:pPr>
              <w:framePr w:w="10613" w:wrap="notBeside" w:vAnchor="text" w:hAnchor="page" w:x="695" w:y="1090"/>
              <w:widowControl w:val="0"/>
              <w:spacing w:after="0" w:line="288" w:lineRule="auto"/>
              <w:ind w:left="0" w:right="-152" w:hanging="168"/>
              <w:jc w:val="center"/>
              <w:rPr>
                <w:rFonts w:eastAsia="Times New Roman" w:cs="Arial"/>
                <w:b/>
                <w:color w:val="000000"/>
                <w:sz w:val="18"/>
                <w:szCs w:val="18"/>
                <w:lang w:eastAsia="pl-PL"/>
              </w:rPr>
            </w:pPr>
            <w:r w:rsidRPr="00AB35F2">
              <w:rPr>
                <w:rFonts w:eastAsia="Calibri" w:cs="Arial"/>
                <w:b/>
                <w:color w:val="000000"/>
                <w:sz w:val="18"/>
                <w:szCs w:val="18"/>
                <w:lang w:eastAsia="pl-PL"/>
              </w:rPr>
              <w:t>2031</w:t>
            </w:r>
          </w:p>
        </w:tc>
        <w:tc>
          <w:tcPr>
            <w:tcW w:w="567" w:type="dxa"/>
            <w:tcBorders>
              <w:top w:val="single" w:sz="4" w:space="0" w:color="auto"/>
              <w:left w:val="single" w:sz="4" w:space="0" w:color="auto"/>
            </w:tcBorders>
            <w:shd w:val="clear" w:color="auto" w:fill="FFFFFF"/>
            <w:vAlign w:val="center"/>
          </w:tcPr>
          <w:p w14:paraId="1D0B514B" w14:textId="77777777" w:rsidR="001D5AE7" w:rsidRPr="00AB35F2" w:rsidRDefault="001D5AE7" w:rsidP="001D5AE7">
            <w:pPr>
              <w:framePr w:w="10613" w:wrap="notBeside" w:vAnchor="text" w:hAnchor="page" w:x="695" w:y="1090"/>
              <w:widowControl w:val="0"/>
              <w:spacing w:after="0" w:line="288" w:lineRule="auto"/>
              <w:ind w:left="0" w:right="-152"/>
              <w:rPr>
                <w:rFonts w:eastAsia="Times New Roman" w:cs="Arial"/>
                <w:b/>
                <w:color w:val="000000"/>
                <w:sz w:val="18"/>
                <w:szCs w:val="18"/>
                <w:lang w:eastAsia="pl-PL"/>
              </w:rPr>
            </w:pPr>
            <w:r w:rsidRPr="00AB35F2">
              <w:rPr>
                <w:rFonts w:eastAsia="Calibri" w:cs="Arial"/>
                <w:b/>
                <w:color w:val="000000"/>
                <w:sz w:val="18"/>
                <w:szCs w:val="18"/>
                <w:lang w:eastAsia="pl-PL"/>
              </w:rPr>
              <w:t>2032</w:t>
            </w:r>
          </w:p>
        </w:tc>
        <w:tc>
          <w:tcPr>
            <w:tcW w:w="567" w:type="dxa"/>
            <w:tcBorders>
              <w:top w:val="single" w:sz="4" w:space="0" w:color="auto"/>
              <w:left w:val="single" w:sz="4" w:space="0" w:color="auto"/>
            </w:tcBorders>
            <w:shd w:val="clear" w:color="auto" w:fill="FFFFFF"/>
            <w:vAlign w:val="center"/>
          </w:tcPr>
          <w:p w14:paraId="563A77A5" w14:textId="77777777" w:rsidR="001D5AE7" w:rsidRPr="00AB35F2" w:rsidRDefault="001D5AE7" w:rsidP="001D5AE7">
            <w:pPr>
              <w:framePr w:w="10613" w:wrap="notBeside" w:vAnchor="text" w:hAnchor="page" w:x="695" w:y="1090"/>
              <w:widowControl w:val="0"/>
              <w:spacing w:after="0" w:line="288" w:lineRule="auto"/>
              <w:ind w:left="0" w:right="-152"/>
              <w:rPr>
                <w:rFonts w:eastAsia="Times New Roman" w:cs="Arial"/>
                <w:b/>
                <w:color w:val="000000"/>
                <w:sz w:val="18"/>
                <w:szCs w:val="18"/>
                <w:lang w:eastAsia="pl-PL"/>
              </w:rPr>
            </w:pPr>
            <w:r w:rsidRPr="00AB35F2">
              <w:rPr>
                <w:rFonts w:eastAsia="Calibri" w:cs="Arial"/>
                <w:b/>
                <w:color w:val="000000"/>
                <w:sz w:val="18"/>
                <w:szCs w:val="18"/>
                <w:lang w:eastAsia="pl-PL"/>
              </w:rPr>
              <w:t>2033</w:t>
            </w:r>
          </w:p>
        </w:tc>
        <w:tc>
          <w:tcPr>
            <w:tcW w:w="546" w:type="dxa"/>
            <w:tcBorders>
              <w:top w:val="single" w:sz="4" w:space="0" w:color="auto"/>
              <w:left w:val="single" w:sz="4" w:space="0" w:color="auto"/>
            </w:tcBorders>
            <w:shd w:val="clear" w:color="auto" w:fill="FFFFFF"/>
            <w:vAlign w:val="center"/>
          </w:tcPr>
          <w:p w14:paraId="1C0CE722" w14:textId="77777777" w:rsidR="001D5AE7" w:rsidRPr="00AB35F2" w:rsidRDefault="001D5AE7" w:rsidP="001D5AE7">
            <w:pPr>
              <w:framePr w:w="10613" w:wrap="notBeside" w:vAnchor="text" w:hAnchor="page" w:x="695" w:y="1090"/>
              <w:widowControl w:val="0"/>
              <w:spacing w:after="0" w:line="288" w:lineRule="auto"/>
              <w:ind w:left="0" w:right="-152"/>
              <w:rPr>
                <w:rFonts w:eastAsia="Times New Roman" w:cs="Arial"/>
                <w:b/>
                <w:color w:val="000000"/>
                <w:sz w:val="18"/>
                <w:szCs w:val="18"/>
                <w:lang w:eastAsia="pl-PL"/>
              </w:rPr>
            </w:pPr>
            <w:r w:rsidRPr="00AB35F2">
              <w:rPr>
                <w:rFonts w:eastAsia="Calibri" w:cs="Arial"/>
                <w:b/>
                <w:color w:val="000000"/>
                <w:sz w:val="18"/>
                <w:szCs w:val="18"/>
                <w:lang w:eastAsia="pl-PL"/>
              </w:rPr>
              <w:t>2034</w:t>
            </w:r>
          </w:p>
        </w:tc>
        <w:tc>
          <w:tcPr>
            <w:tcW w:w="588" w:type="dxa"/>
            <w:tcBorders>
              <w:top w:val="single" w:sz="4" w:space="0" w:color="auto"/>
              <w:left w:val="single" w:sz="4" w:space="0" w:color="auto"/>
            </w:tcBorders>
            <w:shd w:val="clear" w:color="auto" w:fill="FFFFFF"/>
            <w:vAlign w:val="center"/>
          </w:tcPr>
          <w:p w14:paraId="360BD64C" w14:textId="77777777" w:rsidR="001D5AE7" w:rsidRPr="00AB35F2" w:rsidRDefault="001D5AE7" w:rsidP="001D5AE7">
            <w:pPr>
              <w:framePr w:w="10613" w:wrap="notBeside" w:vAnchor="text" w:hAnchor="page" w:x="695" w:y="1090"/>
              <w:widowControl w:val="0"/>
              <w:spacing w:after="0" w:line="288" w:lineRule="auto"/>
              <w:ind w:left="0" w:right="-152" w:hanging="10"/>
              <w:rPr>
                <w:rFonts w:eastAsia="Times New Roman" w:cs="Arial"/>
                <w:b/>
                <w:color w:val="000000"/>
                <w:sz w:val="18"/>
                <w:szCs w:val="18"/>
                <w:lang w:eastAsia="pl-PL"/>
              </w:rPr>
            </w:pPr>
            <w:r w:rsidRPr="00AB35F2">
              <w:rPr>
                <w:rFonts w:eastAsia="Calibri" w:cs="Arial"/>
                <w:b/>
                <w:color w:val="000000"/>
                <w:sz w:val="18"/>
                <w:szCs w:val="18"/>
                <w:lang w:eastAsia="pl-PL"/>
              </w:rPr>
              <w:t>2035</w:t>
            </w:r>
          </w:p>
        </w:tc>
        <w:tc>
          <w:tcPr>
            <w:tcW w:w="567" w:type="dxa"/>
            <w:tcBorders>
              <w:top w:val="single" w:sz="4" w:space="0" w:color="auto"/>
              <w:left w:val="single" w:sz="4" w:space="0" w:color="auto"/>
            </w:tcBorders>
            <w:shd w:val="clear" w:color="auto" w:fill="FFFFFF"/>
            <w:vAlign w:val="center"/>
          </w:tcPr>
          <w:p w14:paraId="7F28FE5E" w14:textId="77777777" w:rsidR="001D5AE7" w:rsidRPr="00AB35F2" w:rsidRDefault="001D5AE7" w:rsidP="001D5AE7">
            <w:pPr>
              <w:framePr w:w="10613" w:wrap="notBeside" w:vAnchor="text" w:hAnchor="page" w:x="695" w:y="1090"/>
              <w:widowControl w:val="0"/>
              <w:spacing w:after="0" w:line="288" w:lineRule="auto"/>
              <w:ind w:left="0" w:right="-152" w:hanging="186"/>
              <w:jc w:val="center"/>
              <w:rPr>
                <w:rFonts w:eastAsia="Times New Roman" w:cs="Arial"/>
                <w:b/>
                <w:color w:val="000000"/>
                <w:sz w:val="18"/>
                <w:szCs w:val="18"/>
                <w:lang w:eastAsia="pl-PL"/>
              </w:rPr>
            </w:pPr>
            <w:r w:rsidRPr="00AB35F2">
              <w:rPr>
                <w:rFonts w:eastAsia="Calibri" w:cs="Arial"/>
                <w:b/>
                <w:color w:val="000000"/>
                <w:sz w:val="18"/>
                <w:szCs w:val="18"/>
                <w:lang w:eastAsia="pl-PL"/>
              </w:rPr>
              <w:t>2036</w:t>
            </w:r>
          </w:p>
        </w:tc>
        <w:tc>
          <w:tcPr>
            <w:tcW w:w="614" w:type="dxa"/>
            <w:tcBorders>
              <w:top w:val="single" w:sz="4" w:space="0" w:color="auto"/>
              <w:left w:val="single" w:sz="4" w:space="0" w:color="auto"/>
              <w:right w:val="single" w:sz="4" w:space="0" w:color="auto"/>
            </w:tcBorders>
            <w:shd w:val="clear" w:color="auto" w:fill="FFFFFF"/>
            <w:vAlign w:val="center"/>
          </w:tcPr>
          <w:p w14:paraId="62B35767" w14:textId="77777777" w:rsidR="001D5AE7" w:rsidRPr="00AB35F2" w:rsidRDefault="001D5AE7" w:rsidP="001D5AE7">
            <w:pPr>
              <w:framePr w:w="10613" w:wrap="notBeside" w:vAnchor="text" w:hAnchor="page" w:x="695" w:y="1090"/>
              <w:widowControl w:val="0"/>
              <w:spacing w:after="0" w:line="288" w:lineRule="auto"/>
              <w:ind w:left="0" w:right="-152"/>
              <w:jc w:val="both"/>
              <w:rPr>
                <w:rFonts w:eastAsia="Times New Roman" w:cs="Arial"/>
                <w:b/>
                <w:color w:val="000000"/>
                <w:sz w:val="18"/>
                <w:szCs w:val="18"/>
                <w:lang w:eastAsia="pl-PL"/>
              </w:rPr>
            </w:pPr>
            <w:r>
              <w:rPr>
                <w:rFonts w:eastAsia="Calibri" w:cs="Arial"/>
                <w:b/>
                <w:color w:val="000000"/>
                <w:sz w:val="18"/>
                <w:szCs w:val="18"/>
                <w:lang w:eastAsia="pl-PL"/>
              </w:rPr>
              <w:t xml:space="preserve">  </w:t>
            </w:r>
            <w:r w:rsidRPr="00AB35F2">
              <w:rPr>
                <w:rFonts w:eastAsia="Calibri" w:cs="Arial"/>
                <w:b/>
                <w:color w:val="000000"/>
                <w:sz w:val="18"/>
                <w:szCs w:val="18"/>
                <w:lang w:eastAsia="pl-PL"/>
              </w:rPr>
              <w:t>2037</w:t>
            </w:r>
          </w:p>
        </w:tc>
      </w:tr>
      <w:tr w:rsidR="001D5AE7" w:rsidRPr="00E44D71" w14:paraId="1F742261" w14:textId="77777777" w:rsidTr="00B359FD">
        <w:trPr>
          <w:trHeight w:hRule="exact" w:val="497"/>
          <w:jc w:val="center"/>
        </w:trPr>
        <w:tc>
          <w:tcPr>
            <w:tcW w:w="1351" w:type="dxa"/>
            <w:tcBorders>
              <w:top w:val="single" w:sz="4" w:space="0" w:color="auto"/>
              <w:left w:val="single" w:sz="4" w:space="0" w:color="auto"/>
            </w:tcBorders>
            <w:shd w:val="clear" w:color="auto" w:fill="FFFFFF"/>
          </w:tcPr>
          <w:p w14:paraId="7AD8149F" w14:textId="77777777" w:rsidR="001D5AE7" w:rsidRPr="00446EE0" w:rsidRDefault="001D5AE7" w:rsidP="001D5AE7">
            <w:pPr>
              <w:framePr w:w="10613" w:wrap="notBeside" w:vAnchor="text" w:hAnchor="page" w:x="695" w:y="1090"/>
              <w:widowControl w:val="0"/>
              <w:spacing w:after="0" w:line="288" w:lineRule="auto"/>
              <w:ind w:left="0"/>
              <w:jc w:val="center"/>
              <w:rPr>
                <w:rFonts w:eastAsia="Calibri" w:cs="Arial"/>
                <w:color w:val="000000"/>
                <w:sz w:val="18"/>
                <w:szCs w:val="18"/>
                <w:lang w:eastAsia="pl-PL"/>
              </w:rPr>
            </w:pPr>
            <w:r w:rsidRPr="00446EE0">
              <w:rPr>
                <w:rFonts w:eastAsia="Calibri" w:cs="Arial"/>
                <w:color w:val="000000"/>
                <w:sz w:val="18"/>
                <w:szCs w:val="18"/>
                <w:lang w:eastAsia="pl-PL"/>
              </w:rPr>
              <w:t>Dochody</w:t>
            </w:r>
          </w:p>
          <w:p w14:paraId="4E9C15DE" w14:textId="77777777" w:rsidR="001D5AE7" w:rsidRPr="00E44D71" w:rsidRDefault="001D5AE7" w:rsidP="001D5AE7">
            <w:pPr>
              <w:framePr w:w="10613" w:wrap="notBeside" w:vAnchor="text" w:hAnchor="page" w:x="695" w:y="1090"/>
              <w:widowControl w:val="0"/>
              <w:spacing w:after="0" w:line="288" w:lineRule="auto"/>
              <w:ind w:left="0"/>
              <w:jc w:val="center"/>
              <w:rPr>
                <w:rFonts w:eastAsia="Times New Roman" w:cs="Arial"/>
                <w:color w:val="000000"/>
                <w:sz w:val="18"/>
                <w:szCs w:val="18"/>
                <w:lang w:eastAsia="pl-PL"/>
              </w:rPr>
            </w:pPr>
            <w:r w:rsidRPr="00446EE0">
              <w:rPr>
                <w:rFonts w:eastAsia="Calibri" w:cs="Arial"/>
                <w:color w:val="000000"/>
                <w:sz w:val="18"/>
                <w:szCs w:val="18"/>
                <w:lang w:eastAsia="pl-PL"/>
              </w:rPr>
              <w:t>w tys. zł</w:t>
            </w:r>
          </w:p>
        </w:tc>
        <w:tc>
          <w:tcPr>
            <w:tcW w:w="539" w:type="dxa"/>
            <w:tcBorders>
              <w:top w:val="single" w:sz="4" w:space="0" w:color="auto"/>
              <w:left w:val="single" w:sz="4" w:space="0" w:color="auto"/>
            </w:tcBorders>
            <w:shd w:val="clear" w:color="auto" w:fill="FFFFFF"/>
            <w:vAlign w:val="center"/>
          </w:tcPr>
          <w:p w14:paraId="54FFB419" w14:textId="77777777" w:rsidR="001D5AE7" w:rsidRPr="00E46A8F"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sz w:val="18"/>
                <w:szCs w:val="18"/>
                <w:lang w:eastAsia="pl-PL"/>
              </w:rPr>
            </w:pPr>
            <w:r w:rsidRPr="00E46A8F">
              <w:rPr>
                <w:rFonts w:asciiTheme="minorHAnsi" w:eastAsia="Courier New" w:hAnsiTheme="minorHAnsi" w:cstheme="minorHAnsi"/>
                <w:sz w:val="18"/>
                <w:szCs w:val="18"/>
                <w:lang w:eastAsia="pl-PL"/>
              </w:rPr>
              <w:t>56540</w:t>
            </w:r>
          </w:p>
        </w:tc>
        <w:tc>
          <w:tcPr>
            <w:tcW w:w="567" w:type="dxa"/>
            <w:tcBorders>
              <w:top w:val="single" w:sz="4" w:space="0" w:color="auto"/>
              <w:left w:val="single" w:sz="4" w:space="0" w:color="auto"/>
            </w:tcBorders>
            <w:shd w:val="clear" w:color="auto" w:fill="FFFFFF"/>
            <w:vAlign w:val="center"/>
          </w:tcPr>
          <w:p w14:paraId="70AD03BD" w14:textId="77777777" w:rsidR="001D5AE7" w:rsidRPr="00E46A8F"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sz w:val="18"/>
                <w:szCs w:val="18"/>
                <w:lang w:eastAsia="pl-PL"/>
              </w:rPr>
            </w:pPr>
            <w:r w:rsidRPr="00E46A8F">
              <w:rPr>
                <w:rFonts w:asciiTheme="minorHAnsi" w:eastAsia="Courier New" w:hAnsiTheme="minorHAnsi" w:cstheme="minorHAnsi"/>
                <w:sz w:val="18"/>
                <w:szCs w:val="18"/>
                <w:lang w:eastAsia="pl-PL"/>
              </w:rPr>
              <w:t>45177</w:t>
            </w:r>
          </w:p>
        </w:tc>
        <w:tc>
          <w:tcPr>
            <w:tcW w:w="567" w:type="dxa"/>
            <w:tcBorders>
              <w:top w:val="single" w:sz="4" w:space="0" w:color="auto"/>
              <w:left w:val="single" w:sz="4" w:space="0" w:color="auto"/>
            </w:tcBorders>
            <w:shd w:val="clear" w:color="auto" w:fill="FFFFFF"/>
            <w:vAlign w:val="center"/>
          </w:tcPr>
          <w:p w14:paraId="38754FA3"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43083</w:t>
            </w:r>
          </w:p>
        </w:tc>
        <w:tc>
          <w:tcPr>
            <w:tcW w:w="567" w:type="dxa"/>
            <w:tcBorders>
              <w:top w:val="single" w:sz="4" w:space="0" w:color="auto"/>
              <w:left w:val="single" w:sz="4" w:space="0" w:color="auto"/>
            </w:tcBorders>
            <w:shd w:val="clear" w:color="auto" w:fill="FFFFFF"/>
            <w:vAlign w:val="center"/>
          </w:tcPr>
          <w:p w14:paraId="077D024D"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43232</w:t>
            </w:r>
          </w:p>
        </w:tc>
        <w:tc>
          <w:tcPr>
            <w:tcW w:w="567" w:type="dxa"/>
            <w:tcBorders>
              <w:top w:val="single" w:sz="4" w:space="0" w:color="auto"/>
              <w:left w:val="single" w:sz="4" w:space="0" w:color="auto"/>
            </w:tcBorders>
            <w:shd w:val="clear" w:color="auto" w:fill="FFFFFF"/>
            <w:vAlign w:val="center"/>
          </w:tcPr>
          <w:p w14:paraId="61CDEE88"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43432</w:t>
            </w:r>
          </w:p>
        </w:tc>
        <w:tc>
          <w:tcPr>
            <w:tcW w:w="567" w:type="dxa"/>
            <w:tcBorders>
              <w:top w:val="single" w:sz="4" w:space="0" w:color="auto"/>
              <w:left w:val="single" w:sz="4" w:space="0" w:color="auto"/>
            </w:tcBorders>
            <w:shd w:val="clear" w:color="auto" w:fill="FFFFFF"/>
            <w:vAlign w:val="center"/>
          </w:tcPr>
          <w:p w14:paraId="3444B7D7"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43632</w:t>
            </w:r>
          </w:p>
        </w:tc>
        <w:tc>
          <w:tcPr>
            <w:tcW w:w="567" w:type="dxa"/>
            <w:tcBorders>
              <w:top w:val="single" w:sz="4" w:space="0" w:color="auto"/>
              <w:left w:val="single" w:sz="4" w:space="0" w:color="auto"/>
            </w:tcBorders>
            <w:shd w:val="clear" w:color="auto" w:fill="FFFFFF"/>
            <w:vAlign w:val="center"/>
          </w:tcPr>
          <w:p w14:paraId="4B4D842D"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43834</w:t>
            </w:r>
          </w:p>
        </w:tc>
        <w:tc>
          <w:tcPr>
            <w:tcW w:w="567" w:type="dxa"/>
            <w:tcBorders>
              <w:top w:val="single" w:sz="4" w:space="0" w:color="auto"/>
              <w:left w:val="single" w:sz="4" w:space="0" w:color="auto"/>
            </w:tcBorders>
            <w:shd w:val="clear" w:color="auto" w:fill="FFFFFF"/>
            <w:vAlign w:val="center"/>
          </w:tcPr>
          <w:p w14:paraId="77D4A0B7"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43996</w:t>
            </w:r>
          </w:p>
        </w:tc>
        <w:tc>
          <w:tcPr>
            <w:tcW w:w="567" w:type="dxa"/>
            <w:tcBorders>
              <w:top w:val="single" w:sz="4" w:space="0" w:color="auto"/>
              <w:left w:val="single" w:sz="4" w:space="0" w:color="auto"/>
            </w:tcBorders>
            <w:shd w:val="clear" w:color="auto" w:fill="FFFFFF"/>
            <w:vAlign w:val="center"/>
          </w:tcPr>
          <w:p w14:paraId="33267BAD"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44078</w:t>
            </w:r>
          </w:p>
        </w:tc>
        <w:tc>
          <w:tcPr>
            <w:tcW w:w="567" w:type="dxa"/>
            <w:tcBorders>
              <w:top w:val="single" w:sz="4" w:space="0" w:color="auto"/>
              <w:left w:val="single" w:sz="4" w:space="0" w:color="auto"/>
            </w:tcBorders>
            <w:shd w:val="clear" w:color="auto" w:fill="FFFFFF"/>
            <w:vAlign w:val="center"/>
          </w:tcPr>
          <w:p w14:paraId="6663649A"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44160</w:t>
            </w:r>
          </w:p>
        </w:tc>
        <w:tc>
          <w:tcPr>
            <w:tcW w:w="567" w:type="dxa"/>
            <w:tcBorders>
              <w:top w:val="single" w:sz="4" w:space="0" w:color="auto"/>
              <w:left w:val="single" w:sz="4" w:space="0" w:color="auto"/>
            </w:tcBorders>
            <w:shd w:val="clear" w:color="auto" w:fill="FFFFFF"/>
            <w:vAlign w:val="center"/>
          </w:tcPr>
          <w:p w14:paraId="0E175019"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44201</w:t>
            </w:r>
          </w:p>
        </w:tc>
        <w:tc>
          <w:tcPr>
            <w:tcW w:w="567" w:type="dxa"/>
            <w:tcBorders>
              <w:top w:val="single" w:sz="4" w:space="0" w:color="auto"/>
              <w:left w:val="single" w:sz="4" w:space="0" w:color="auto"/>
            </w:tcBorders>
            <w:shd w:val="clear" w:color="auto" w:fill="FFFFFF"/>
            <w:vAlign w:val="center"/>
          </w:tcPr>
          <w:p w14:paraId="2F6894FE"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44242</w:t>
            </w:r>
          </w:p>
        </w:tc>
        <w:tc>
          <w:tcPr>
            <w:tcW w:w="546" w:type="dxa"/>
            <w:tcBorders>
              <w:top w:val="single" w:sz="4" w:space="0" w:color="auto"/>
              <w:left w:val="single" w:sz="4" w:space="0" w:color="auto"/>
            </w:tcBorders>
            <w:shd w:val="clear" w:color="auto" w:fill="FFFFFF"/>
            <w:vAlign w:val="center"/>
          </w:tcPr>
          <w:p w14:paraId="5A2899CE"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44324</w:t>
            </w:r>
          </w:p>
        </w:tc>
        <w:tc>
          <w:tcPr>
            <w:tcW w:w="588" w:type="dxa"/>
            <w:tcBorders>
              <w:top w:val="single" w:sz="4" w:space="0" w:color="auto"/>
              <w:left w:val="single" w:sz="4" w:space="0" w:color="auto"/>
            </w:tcBorders>
            <w:shd w:val="clear" w:color="auto" w:fill="FFFFFF"/>
            <w:vAlign w:val="center"/>
          </w:tcPr>
          <w:p w14:paraId="62A16341"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44506</w:t>
            </w:r>
          </w:p>
        </w:tc>
        <w:tc>
          <w:tcPr>
            <w:tcW w:w="567" w:type="dxa"/>
            <w:tcBorders>
              <w:top w:val="single" w:sz="4" w:space="0" w:color="auto"/>
              <w:left w:val="single" w:sz="4" w:space="0" w:color="auto"/>
            </w:tcBorders>
            <w:shd w:val="clear" w:color="auto" w:fill="FFFFFF"/>
            <w:vAlign w:val="center"/>
          </w:tcPr>
          <w:p w14:paraId="64699246"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44606</w:t>
            </w:r>
          </w:p>
        </w:tc>
        <w:tc>
          <w:tcPr>
            <w:tcW w:w="614" w:type="dxa"/>
            <w:tcBorders>
              <w:top w:val="single" w:sz="4" w:space="0" w:color="auto"/>
              <w:left w:val="single" w:sz="4" w:space="0" w:color="auto"/>
              <w:right w:val="single" w:sz="4" w:space="0" w:color="auto"/>
            </w:tcBorders>
            <w:shd w:val="clear" w:color="auto" w:fill="FFFFFF"/>
            <w:vAlign w:val="center"/>
          </w:tcPr>
          <w:p w14:paraId="411D6338" w14:textId="77777777" w:rsidR="001D5AE7" w:rsidRPr="00E44D71" w:rsidRDefault="001D5AE7" w:rsidP="001D5AE7">
            <w:pPr>
              <w:framePr w:w="10613" w:wrap="notBeside" w:vAnchor="text" w:hAnchor="page" w:x="695" w:y="1090"/>
              <w:widowControl w:val="0"/>
              <w:spacing w:after="0" w:line="288" w:lineRule="auto"/>
              <w:ind w:left="0" w:right="-152"/>
              <w:jc w:val="center"/>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44816</w:t>
            </w:r>
          </w:p>
        </w:tc>
      </w:tr>
      <w:tr w:rsidR="001D5AE7" w:rsidRPr="00E44D71" w14:paraId="5F288C7E" w14:textId="77777777" w:rsidTr="00B359FD">
        <w:trPr>
          <w:trHeight w:hRule="exact" w:val="871"/>
          <w:jc w:val="center"/>
        </w:trPr>
        <w:tc>
          <w:tcPr>
            <w:tcW w:w="1351" w:type="dxa"/>
            <w:tcBorders>
              <w:top w:val="single" w:sz="4" w:space="0" w:color="auto"/>
              <w:left w:val="single" w:sz="4" w:space="0" w:color="auto"/>
            </w:tcBorders>
            <w:shd w:val="clear" w:color="auto" w:fill="FFFFFF"/>
          </w:tcPr>
          <w:p w14:paraId="45579E35" w14:textId="77777777" w:rsidR="001D5AE7" w:rsidRDefault="001D5AE7" w:rsidP="001D5AE7">
            <w:pPr>
              <w:framePr w:w="10613" w:wrap="notBeside" w:vAnchor="text" w:hAnchor="page" w:x="695" w:y="1090"/>
              <w:widowControl w:val="0"/>
              <w:spacing w:after="0" w:line="288" w:lineRule="auto"/>
              <w:ind w:left="0"/>
              <w:jc w:val="center"/>
              <w:rPr>
                <w:rFonts w:eastAsia="Calibri" w:cs="Arial"/>
                <w:color w:val="000000"/>
                <w:sz w:val="18"/>
                <w:szCs w:val="18"/>
                <w:lang w:eastAsia="pl-PL"/>
              </w:rPr>
            </w:pPr>
            <w:r w:rsidRPr="00446EE0">
              <w:rPr>
                <w:rFonts w:eastAsia="Calibri" w:cs="Arial"/>
                <w:color w:val="000000"/>
                <w:sz w:val="18"/>
                <w:szCs w:val="18"/>
                <w:lang w:eastAsia="pl-PL"/>
              </w:rPr>
              <w:t>Wydatki na infrastrukturę</w:t>
            </w:r>
          </w:p>
          <w:p w14:paraId="4D5D2F38" w14:textId="77777777" w:rsidR="001D5AE7" w:rsidRPr="00E44D71" w:rsidRDefault="001D5AE7" w:rsidP="001D5AE7">
            <w:pPr>
              <w:framePr w:w="10613" w:wrap="notBeside" w:vAnchor="text" w:hAnchor="page" w:x="695" w:y="1090"/>
              <w:widowControl w:val="0"/>
              <w:spacing w:after="0" w:line="288" w:lineRule="auto"/>
              <w:ind w:left="0"/>
              <w:jc w:val="center"/>
              <w:rPr>
                <w:rFonts w:eastAsia="Times New Roman" w:cs="Arial"/>
                <w:color w:val="000000"/>
                <w:sz w:val="18"/>
                <w:szCs w:val="18"/>
                <w:lang w:eastAsia="pl-PL"/>
              </w:rPr>
            </w:pPr>
            <w:r>
              <w:rPr>
                <w:rFonts w:eastAsia="Calibri" w:cs="Arial"/>
                <w:color w:val="000000"/>
                <w:sz w:val="18"/>
                <w:szCs w:val="18"/>
                <w:lang w:eastAsia="pl-PL"/>
              </w:rPr>
              <w:t>w tys. zł</w:t>
            </w:r>
          </w:p>
        </w:tc>
        <w:tc>
          <w:tcPr>
            <w:tcW w:w="539" w:type="dxa"/>
            <w:tcBorders>
              <w:top w:val="single" w:sz="4" w:space="0" w:color="auto"/>
              <w:left w:val="single" w:sz="4" w:space="0" w:color="auto"/>
            </w:tcBorders>
            <w:shd w:val="clear" w:color="auto" w:fill="FFFFFF"/>
            <w:vAlign w:val="center"/>
          </w:tcPr>
          <w:p w14:paraId="0AE95AA1" w14:textId="77777777" w:rsidR="001D5AE7" w:rsidRPr="00E46A8F"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sz w:val="18"/>
                <w:szCs w:val="18"/>
                <w:lang w:eastAsia="pl-PL"/>
              </w:rPr>
            </w:pPr>
            <w:r w:rsidRPr="00E46A8F">
              <w:rPr>
                <w:rFonts w:asciiTheme="minorHAnsi" w:eastAsia="Courier New" w:hAnsiTheme="minorHAnsi" w:cstheme="minorHAnsi"/>
                <w:sz w:val="18"/>
                <w:szCs w:val="18"/>
                <w:lang w:eastAsia="pl-PL"/>
              </w:rPr>
              <w:t>21320</w:t>
            </w:r>
          </w:p>
          <w:p w14:paraId="35467974" w14:textId="77777777" w:rsidR="001D5AE7" w:rsidRPr="00E46A8F"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sz w:val="18"/>
                <w:szCs w:val="18"/>
                <w:lang w:eastAsia="pl-PL"/>
              </w:rPr>
            </w:pPr>
            <w:r w:rsidRPr="00E46A8F">
              <w:rPr>
                <w:rFonts w:asciiTheme="minorHAnsi" w:eastAsia="Courier New" w:hAnsiTheme="minorHAnsi" w:cstheme="minorHAnsi"/>
                <w:sz w:val="18"/>
                <w:szCs w:val="18"/>
                <w:lang w:eastAsia="pl-PL"/>
              </w:rPr>
              <w:t>37,7%</w:t>
            </w:r>
          </w:p>
        </w:tc>
        <w:tc>
          <w:tcPr>
            <w:tcW w:w="567" w:type="dxa"/>
            <w:tcBorders>
              <w:top w:val="single" w:sz="4" w:space="0" w:color="auto"/>
              <w:left w:val="single" w:sz="4" w:space="0" w:color="auto"/>
            </w:tcBorders>
            <w:shd w:val="clear" w:color="auto" w:fill="FFFFFF"/>
            <w:vAlign w:val="center"/>
          </w:tcPr>
          <w:p w14:paraId="6BAE1BFF" w14:textId="77777777" w:rsidR="001D5AE7" w:rsidRPr="00E46A8F"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sz w:val="18"/>
                <w:szCs w:val="18"/>
                <w:lang w:eastAsia="pl-PL"/>
              </w:rPr>
            </w:pPr>
            <w:r w:rsidRPr="00E46A8F">
              <w:rPr>
                <w:rFonts w:asciiTheme="minorHAnsi" w:eastAsia="Courier New" w:hAnsiTheme="minorHAnsi" w:cstheme="minorHAnsi"/>
                <w:sz w:val="18"/>
                <w:szCs w:val="18"/>
                <w:lang w:eastAsia="pl-PL"/>
              </w:rPr>
              <w:t>31916</w:t>
            </w:r>
          </w:p>
          <w:p w14:paraId="11750312" w14:textId="77777777" w:rsidR="001D5AE7" w:rsidRPr="00E46A8F"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sz w:val="18"/>
                <w:szCs w:val="18"/>
                <w:lang w:eastAsia="pl-PL"/>
              </w:rPr>
            </w:pPr>
            <w:r w:rsidRPr="00E46A8F">
              <w:rPr>
                <w:rFonts w:asciiTheme="minorHAnsi" w:eastAsia="Courier New" w:hAnsiTheme="minorHAnsi" w:cstheme="minorHAnsi"/>
                <w:sz w:val="18"/>
                <w:szCs w:val="18"/>
                <w:lang w:eastAsia="pl-PL"/>
              </w:rPr>
              <w:t>70,6%</w:t>
            </w:r>
          </w:p>
        </w:tc>
        <w:tc>
          <w:tcPr>
            <w:tcW w:w="567" w:type="dxa"/>
            <w:tcBorders>
              <w:top w:val="single" w:sz="4" w:space="0" w:color="auto"/>
              <w:left w:val="single" w:sz="4" w:space="0" w:color="auto"/>
            </w:tcBorders>
            <w:shd w:val="clear" w:color="auto" w:fill="FFFFFF"/>
            <w:vAlign w:val="center"/>
          </w:tcPr>
          <w:p w14:paraId="51037FB6"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5873</w:t>
            </w:r>
          </w:p>
          <w:p w14:paraId="0E474F79"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13,6%</w:t>
            </w:r>
          </w:p>
        </w:tc>
        <w:tc>
          <w:tcPr>
            <w:tcW w:w="567" w:type="dxa"/>
            <w:tcBorders>
              <w:top w:val="single" w:sz="4" w:space="0" w:color="auto"/>
              <w:left w:val="single" w:sz="4" w:space="0" w:color="auto"/>
            </w:tcBorders>
            <w:shd w:val="clear" w:color="auto" w:fill="FFFFFF"/>
            <w:vAlign w:val="center"/>
          </w:tcPr>
          <w:p w14:paraId="60C08D14"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6017</w:t>
            </w:r>
          </w:p>
          <w:p w14:paraId="55F113FA"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13,9%</w:t>
            </w:r>
          </w:p>
        </w:tc>
        <w:tc>
          <w:tcPr>
            <w:tcW w:w="567" w:type="dxa"/>
            <w:tcBorders>
              <w:top w:val="single" w:sz="4" w:space="0" w:color="auto"/>
              <w:left w:val="single" w:sz="4" w:space="0" w:color="auto"/>
            </w:tcBorders>
            <w:shd w:val="clear" w:color="auto" w:fill="FFFFFF"/>
            <w:vAlign w:val="center"/>
          </w:tcPr>
          <w:p w14:paraId="1C984440"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5467</w:t>
            </w:r>
          </w:p>
          <w:p w14:paraId="187F0A58"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12,6%</w:t>
            </w:r>
          </w:p>
        </w:tc>
        <w:tc>
          <w:tcPr>
            <w:tcW w:w="567" w:type="dxa"/>
            <w:tcBorders>
              <w:top w:val="single" w:sz="4" w:space="0" w:color="auto"/>
              <w:left w:val="single" w:sz="4" w:space="0" w:color="auto"/>
            </w:tcBorders>
            <w:shd w:val="clear" w:color="auto" w:fill="FFFFFF"/>
            <w:vAlign w:val="center"/>
          </w:tcPr>
          <w:p w14:paraId="5CBC8332"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5517</w:t>
            </w:r>
          </w:p>
          <w:p w14:paraId="4701FBF7"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12,6%</w:t>
            </w:r>
          </w:p>
        </w:tc>
        <w:tc>
          <w:tcPr>
            <w:tcW w:w="567" w:type="dxa"/>
            <w:tcBorders>
              <w:top w:val="single" w:sz="4" w:space="0" w:color="auto"/>
              <w:left w:val="single" w:sz="4" w:space="0" w:color="auto"/>
            </w:tcBorders>
            <w:shd w:val="clear" w:color="auto" w:fill="FFFFFF"/>
            <w:vAlign w:val="center"/>
          </w:tcPr>
          <w:p w14:paraId="322C14AA"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6869</w:t>
            </w:r>
          </w:p>
          <w:p w14:paraId="602180BE"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15,7%</w:t>
            </w:r>
          </w:p>
        </w:tc>
        <w:tc>
          <w:tcPr>
            <w:tcW w:w="567" w:type="dxa"/>
            <w:tcBorders>
              <w:top w:val="single" w:sz="4" w:space="0" w:color="auto"/>
              <w:left w:val="single" w:sz="4" w:space="0" w:color="auto"/>
            </w:tcBorders>
            <w:shd w:val="clear" w:color="auto" w:fill="FFFFFF"/>
            <w:vAlign w:val="center"/>
          </w:tcPr>
          <w:p w14:paraId="0054E1B4"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6573</w:t>
            </w:r>
          </w:p>
          <w:p w14:paraId="5363605A"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14,9%</w:t>
            </w:r>
          </w:p>
        </w:tc>
        <w:tc>
          <w:tcPr>
            <w:tcW w:w="567" w:type="dxa"/>
            <w:tcBorders>
              <w:top w:val="single" w:sz="4" w:space="0" w:color="auto"/>
              <w:left w:val="single" w:sz="4" w:space="0" w:color="auto"/>
            </w:tcBorders>
            <w:shd w:val="clear" w:color="auto" w:fill="FFFFFF"/>
            <w:vAlign w:val="center"/>
          </w:tcPr>
          <w:p w14:paraId="26742BBF"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6753</w:t>
            </w:r>
          </w:p>
          <w:p w14:paraId="51BF1873"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15,3%</w:t>
            </w:r>
          </w:p>
        </w:tc>
        <w:tc>
          <w:tcPr>
            <w:tcW w:w="567" w:type="dxa"/>
            <w:tcBorders>
              <w:top w:val="single" w:sz="4" w:space="0" w:color="auto"/>
              <w:left w:val="single" w:sz="4" w:space="0" w:color="auto"/>
            </w:tcBorders>
            <w:shd w:val="clear" w:color="auto" w:fill="FFFFFF"/>
            <w:vAlign w:val="center"/>
          </w:tcPr>
          <w:p w14:paraId="2B19DA5B"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6415</w:t>
            </w:r>
          </w:p>
          <w:p w14:paraId="19DAA216"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14.5%</w:t>
            </w:r>
          </w:p>
        </w:tc>
        <w:tc>
          <w:tcPr>
            <w:tcW w:w="567" w:type="dxa"/>
            <w:tcBorders>
              <w:top w:val="single" w:sz="4" w:space="0" w:color="auto"/>
              <w:left w:val="single" w:sz="4" w:space="0" w:color="auto"/>
            </w:tcBorders>
            <w:shd w:val="clear" w:color="auto" w:fill="FFFFFF"/>
            <w:vAlign w:val="center"/>
          </w:tcPr>
          <w:p w14:paraId="7388F557"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6426</w:t>
            </w:r>
          </w:p>
          <w:p w14:paraId="6838F227"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14,5%</w:t>
            </w:r>
          </w:p>
        </w:tc>
        <w:tc>
          <w:tcPr>
            <w:tcW w:w="567" w:type="dxa"/>
            <w:tcBorders>
              <w:top w:val="single" w:sz="4" w:space="0" w:color="auto"/>
              <w:left w:val="single" w:sz="4" w:space="0" w:color="auto"/>
            </w:tcBorders>
            <w:shd w:val="clear" w:color="auto" w:fill="FFFFFF"/>
            <w:vAlign w:val="center"/>
          </w:tcPr>
          <w:p w14:paraId="6BAEC391"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6417</w:t>
            </w:r>
          </w:p>
          <w:p w14:paraId="2A91861E"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14,5%</w:t>
            </w:r>
          </w:p>
        </w:tc>
        <w:tc>
          <w:tcPr>
            <w:tcW w:w="546" w:type="dxa"/>
            <w:tcBorders>
              <w:top w:val="single" w:sz="4" w:space="0" w:color="auto"/>
              <w:left w:val="single" w:sz="4" w:space="0" w:color="auto"/>
            </w:tcBorders>
            <w:shd w:val="clear" w:color="auto" w:fill="FFFFFF"/>
            <w:vAlign w:val="center"/>
          </w:tcPr>
          <w:p w14:paraId="2BD2EADE"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6491</w:t>
            </w:r>
          </w:p>
          <w:p w14:paraId="55890271"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14,6%</w:t>
            </w:r>
          </w:p>
        </w:tc>
        <w:tc>
          <w:tcPr>
            <w:tcW w:w="588" w:type="dxa"/>
            <w:tcBorders>
              <w:top w:val="single" w:sz="4" w:space="0" w:color="auto"/>
              <w:left w:val="single" w:sz="4" w:space="0" w:color="auto"/>
            </w:tcBorders>
            <w:shd w:val="clear" w:color="auto" w:fill="FFFFFF"/>
            <w:vAlign w:val="center"/>
          </w:tcPr>
          <w:p w14:paraId="042F80F2"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6581</w:t>
            </w:r>
          </w:p>
          <w:p w14:paraId="2D7279DD"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14,8%</w:t>
            </w:r>
          </w:p>
        </w:tc>
        <w:tc>
          <w:tcPr>
            <w:tcW w:w="567" w:type="dxa"/>
            <w:tcBorders>
              <w:top w:val="single" w:sz="4" w:space="0" w:color="auto"/>
              <w:left w:val="single" w:sz="4" w:space="0" w:color="auto"/>
            </w:tcBorders>
            <w:shd w:val="clear" w:color="auto" w:fill="FFFFFF"/>
            <w:vAlign w:val="center"/>
          </w:tcPr>
          <w:p w14:paraId="1BB9E4BC" w14:textId="77777777" w:rsidR="001D5AE7"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sidRPr="00E44D71">
              <w:rPr>
                <w:rFonts w:asciiTheme="minorHAnsi" w:eastAsia="Courier New" w:hAnsiTheme="minorHAnsi" w:cstheme="minorHAnsi"/>
                <w:color w:val="000000"/>
                <w:sz w:val="18"/>
                <w:szCs w:val="18"/>
                <w:lang w:eastAsia="pl-PL"/>
              </w:rPr>
              <w:t>6181</w:t>
            </w:r>
          </w:p>
          <w:p w14:paraId="4588C4C8" w14:textId="77777777" w:rsidR="001D5AE7" w:rsidRPr="00E44D71" w:rsidRDefault="001D5AE7" w:rsidP="001D5AE7">
            <w:pPr>
              <w:framePr w:w="10613" w:wrap="notBeside" w:vAnchor="text" w:hAnchor="page" w:x="695" w:y="1090"/>
              <w:widowControl w:val="0"/>
              <w:spacing w:after="0" w:line="288" w:lineRule="auto"/>
              <w:ind w:left="0"/>
              <w:jc w:val="right"/>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13,9%</w:t>
            </w:r>
          </w:p>
        </w:tc>
        <w:tc>
          <w:tcPr>
            <w:tcW w:w="614" w:type="dxa"/>
            <w:tcBorders>
              <w:top w:val="single" w:sz="4" w:space="0" w:color="auto"/>
              <w:left w:val="single" w:sz="4" w:space="0" w:color="auto"/>
              <w:right w:val="single" w:sz="4" w:space="0" w:color="auto"/>
            </w:tcBorders>
            <w:shd w:val="clear" w:color="auto" w:fill="FFFFFF"/>
            <w:vAlign w:val="center"/>
          </w:tcPr>
          <w:p w14:paraId="2AF2073F" w14:textId="77777777" w:rsidR="001D5AE7" w:rsidRDefault="001D5AE7" w:rsidP="001D5AE7">
            <w:pPr>
              <w:framePr w:w="10613" w:wrap="notBeside" w:vAnchor="text" w:hAnchor="page" w:x="695" w:y="1090"/>
              <w:widowControl w:val="0"/>
              <w:spacing w:after="0" w:line="288" w:lineRule="auto"/>
              <w:ind w:left="0" w:right="-152"/>
              <w:jc w:val="center"/>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 xml:space="preserve">  </w:t>
            </w:r>
            <w:r w:rsidRPr="00E44D71">
              <w:rPr>
                <w:rFonts w:asciiTheme="minorHAnsi" w:eastAsia="Courier New" w:hAnsiTheme="minorHAnsi" w:cstheme="minorHAnsi"/>
                <w:color w:val="000000"/>
                <w:sz w:val="18"/>
                <w:szCs w:val="18"/>
                <w:lang w:eastAsia="pl-PL"/>
              </w:rPr>
              <w:t>6491</w:t>
            </w:r>
          </w:p>
          <w:p w14:paraId="220CC684" w14:textId="77777777" w:rsidR="001D5AE7" w:rsidRPr="00E44D71" w:rsidRDefault="001D5AE7" w:rsidP="001D5AE7">
            <w:pPr>
              <w:framePr w:w="10613" w:wrap="notBeside" w:vAnchor="text" w:hAnchor="page" w:x="695" w:y="1090"/>
              <w:widowControl w:val="0"/>
              <w:spacing w:after="0" w:line="288" w:lineRule="auto"/>
              <w:ind w:left="0" w:right="-152"/>
              <w:jc w:val="center"/>
              <w:rPr>
                <w:rFonts w:asciiTheme="minorHAnsi" w:eastAsia="Courier New" w:hAnsiTheme="minorHAnsi" w:cstheme="minorHAnsi"/>
                <w:color w:val="000000"/>
                <w:sz w:val="18"/>
                <w:szCs w:val="18"/>
                <w:lang w:eastAsia="pl-PL"/>
              </w:rPr>
            </w:pPr>
            <w:r>
              <w:rPr>
                <w:rFonts w:asciiTheme="minorHAnsi" w:eastAsia="Courier New" w:hAnsiTheme="minorHAnsi" w:cstheme="minorHAnsi"/>
                <w:color w:val="000000"/>
                <w:sz w:val="18"/>
                <w:szCs w:val="18"/>
                <w:lang w:eastAsia="pl-PL"/>
              </w:rPr>
              <w:t>14,5%</w:t>
            </w:r>
          </w:p>
        </w:tc>
      </w:tr>
      <w:tr w:rsidR="001D5AE7" w:rsidRPr="00E44D71" w14:paraId="2E71E571" w14:textId="77777777" w:rsidTr="00B359FD">
        <w:trPr>
          <w:trHeight w:hRule="exact" w:val="1151"/>
          <w:jc w:val="center"/>
        </w:trPr>
        <w:tc>
          <w:tcPr>
            <w:tcW w:w="1351" w:type="dxa"/>
            <w:tcBorders>
              <w:top w:val="single" w:sz="4" w:space="0" w:color="auto"/>
              <w:left w:val="single" w:sz="4" w:space="0" w:color="auto"/>
              <w:bottom w:val="single" w:sz="4" w:space="0" w:color="auto"/>
            </w:tcBorders>
            <w:shd w:val="clear" w:color="auto" w:fill="FFFFFF"/>
          </w:tcPr>
          <w:p w14:paraId="31A2B61C" w14:textId="77777777" w:rsidR="001D5AE7" w:rsidRDefault="001D5AE7" w:rsidP="001D5AE7">
            <w:pPr>
              <w:framePr w:w="10613" w:wrap="notBeside" w:vAnchor="text" w:hAnchor="page" w:x="695" w:y="1090"/>
              <w:widowControl w:val="0"/>
              <w:spacing w:after="0" w:line="288" w:lineRule="auto"/>
              <w:ind w:left="0"/>
              <w:jc w:val="center"/>
              <w:rPr>
                <w:rFonts w:eastAsia="Calibri" w:cs="Arial"/>
                <w:color w:val="000000"/>
                <w:sz w:val="18"/>
                <w:szCs w:val="18"/>
                <w:lang w:eastAsia="pl-PL"/>
              </w:rPr>
            </w:pPr>
          </w:p>
          <w:p w14:paraId="4A311F12" w14:textId="77777777" w:rsidR="001D5AE7" w:rsidRPr="00E44D71" w:rsidRDefault="001D5AE7" w:rsidP="001D5AE7">
            <w:pPr>
              <w:framePr w:w="10613" w:wrap="notBeside" w:vAnchor="text" w:hAnchor="page" w:x="695" w:y="1090"/>
              <w:widowControl w:val="0"/>
              <w:spacing w:after="0" w:line="288" w:lineRule="auto"/>
              <w:ind w:left="0"/>
              <w:jc w:val="center"/>
              <w:rPr>
                <w:rFonts w:eastAsia="Times New Roman" w:cs="Arial"/>
                <w:color w:val="000000"/>
                <w:sz w:val="18"/>
                <w:szCs w:val="18"/>
                <w:lang w:eastAsia="pl-PL"/>
              </w:rPr>
            </w:pPr>
            <w:r>
              <w:rPr>
                <w:rFonts w:eastAsia="Calibri" w:cs="Arial"/>
                <w:color w:val="000000"/>
                <w:sz w:val="18"/>
                <w:szCs w:val="18"/>
                <w:lang w:eastAsia="pl-PL"/>
              </w:rPr>
              <w:t>Z</w:t>
            </w:r>
            <w:r w:rsidRPr="00446EE0">
              <w:rPr>
                <w:rFonts w:eastAsia="Calibri" w:cs="Arial"/>
                <w:color w:val="000000"/>
                <w:sz w:val="18"/>
                <w:szCs w:val="18"/>
                <w:lang w:eastAsia="pl-PL"/>
              </w:rPr>
              <w:t>amierzenia</w:t>
            </w:r>
          </w:p>
        </w:tc>
        <w:tc>
          <w:tcPr>
            <w:tcW w:w="9091" w:type="dxa"/>
            <w:gridSpan w:val="16"/>
            <w:tcBorders>
              <w:top w:val="single" w:sz="4" w:space="0" w:color="auto"/>
              <w:left w:val="single" w:sz="4" w:space="0" w:color="auto"/>
              <w:bottom w:val="single" w:sz="4" w:space="0" w:color="auto"/>
              <w:right w:val="single" w:sz="4" w:space="0" w:color="auto"/>
            </w:tcBorders>
            <w:shd w:val="clear" w:color="auto" w:fill="FFFFFF"/>
          </w:tcPr>
          <w:p w14:paraId="5981D9A4" w14:textId="77777777" w:rsidR="001D5AE7" w:rsidRPr="001D5AE7" w:rsidRDefault="001D5AE7" w:rsidP="001D5AE7">
            <w:pPr>
              <w:framePr w:w="10613" w:wrap="notBeside" w:vAnchor="text" w:hAnchor="page" w:x="695" w:y="1090"/>
              <w:widowControl w:val="0"/>
              <w:numPr>
                <w:ilvl w:val="0"/>
                <w:numId w:val="26"/>
              </w:numPr>
              <w:spacing w:after="0" w:line="288" w:lineRule="auto"/>
              <w:ind w:left="593" w:hanging="233"/>
              <w:contextualSpacing/>
              <w:rPr>
                <w:rFonts w:asciiTheme="minorHAnsi" w:eastAsia="Courier New" w:hAnsiTheme="minorHAnsi" w:cstheme="minorHAnsi"/>
                <w:color w:val="000000"/>
                <w:sz w:val="20"/>
                <w:szCs w:val="20"/>
                <w:lang w:eastAsia="pl-PL"/>
              </w:rPr>
            </w:pPr>
            <w:r w:rsidRPr="001D5AE7">
              <w:rPr>
                <w:rFonts w:asciiTheme="minorHAnsi" w:eastAsia="Courier New" w:hAnsiTheme="minorHAnsi" w:cstheme="minorHAnsi"/>
                <w:color w:val="000000"/>
                <w:sz w:val="20"/>
                <w:szCs w:val="20"/>
                <w:lang w:eastAsia="pl-PL"/>
              </w:rPr>
              <w:t>Rozbudowa sieci kanalizacji sanitarnej</w:t>
            </w:r>
          </w:p>
          <w:p w14:paraId="65875C31" w14:textId="77777777" w:rsidR="001D5AE7" w:rsidRPr="001D5AE7" w:rsidRDefault="001D5AE7" w:rsidP="001D5AE7">
            <w:pPr>
              <w:framePr w:w="10613" w:wrap="notBeside" w:vAnchor="text" w:hAnchor="page" w:x="695" w:y="1090"/>
              <w:widowControl w:val="0"/>
              <w:numPr>
                <w:ilvl w:val="0"/>
                <w:numId w:val="26"/>
              </w:numPr>
              <w:spacing w:after="0" w:line="288" w:lineRule="auto"/>
              <w:ind w:left="593" w:hanging="233"/>
              <w:contextualSpacing/>
              <w:rPr>
                <w:rFonts w:asciiTheme="minorHAnsi" w:eastAsia="Courier New" w:hAnsiTheme="minorHAnsi" w:cstheme="minorHAnsi"/>
                <w:color w:val="000000"/>
                <w:sz w:val="20"/>
                <w:szCs w:val="20"/>
                <w:lang w:eastAsia="pl-PL"/>
              </w:rPr>
            </w:pPr>
            <w:r w:rsidRPr="001D5AE7">
              <w:rPr>
                <w:rFonts w:asciiTheme="minorHAnsi" w:eastAsia="Courier New" w:hAnsiTheme="minorHAnsi" w:cstheme="minorHAnsi"/>
                <w:color w:val="000000"/>
                <w:sz w:val="20"/>
                <w:szCs w:val="20"/>
                <w:lang w:eastAsia="pl-PL"/>
              </w:rPr>
              <w:t>Rozbudowa sieci wodociągowej</w:t>
            </w:r>
          </w:p>
          <w:p w14:paraId="14E8A80F" w14:textId="77777777" w:rsidR="001D5AE7" w:rsidRPr="001D5AE7" w:rsidRDefault="001D5AE7" w:rsidP="001D5AE7">
            <w:pPr>
              <w:framePr w:w="10613" w:wrap="notBeside" w:vAnchor="text" w:hAnchor="page" w:x="695" w:y="1090"/>
              <w:widowControl w:val="0"/>
              <w:numPr>
                <w:ilvl w:val="0"/>
                <w:numId w:val="26"/>
              </w:numPr>
              <w:spacing w:after="0" w:line="288" w:lineRule="auto"/>
              <w:ind w:left="593" w:hanging="233"/>
              <w:contextualSpacing/>
              <w:rPr>
                <w:rFonts w:asciiTheme="minorHAnsi" w:eastAsia="Courier New" w:hAnsiTheme="minorHAnsi" w:cstheme="minorHAnsi"/>
                <w:color w:val="000000"/>
                <w:sz w:val="20"/>
                <w:szCs w:val="20"/>
                <w:lang w:eastAsia="pl-PL"/>
              </w:rPr>
            </w:pPr>
            <w:r w:rsidRPr="001D5AE7">
              <w:rPr>
                <w:rFonts w:asciiTheme="minorHAnsi" w:eastAsia="Courier New" w:hAnsiTheme="minorHAnsi" w:cstheme="minorHAnsi"/>
                <w:color w:val="000000"/>
                <w:sz w:val="20"/>
                <w:szCs w:val="20"/>
                <w:lang w:eastAsia="pl-PL"/>
              </w:rPr>
              <w:t>Przebudowa dróg</w:t>
            </w:r>
          </w:p>
          <w:p w14:paraId="3C83FC46" w14:textId="77777777" w:rsidR="001D5AE7" w:rsidRPr="00364535" w:rsidRDefault="001D5AE7" w:rsidP="001D5AE7">
            <w:pPr>
              <w:framePr w:w="10613" w:wrap="notBeside" w:vAnchor="text" w:hAnchor="page" w:x="695" w:y="1090"/>
              <w:widowControl w:val="0"/>
              <w:numPr>
                <w:ilvl w:val="0"/>
                <w:numId w:val="26"/>
              </w:numPr>
              <w:spacing w:after="0" w:line="288" w:lineRule="auto"/>
              <w:ind w:left="593" w:hanging="233"/>
              <w:contextualSpacing/>
              <w:rPr>
                <w:rFonts w:asciiTheme="minorHAnsi" w:eastAsia="Courier New" w:hAnsiTheme="minorHAnsi" w:cstheme="minorHAnsi"/>
                <w:color w:val="000000"/>
                <w:sz w:val="18"/>
                <w:szCs w:val="18"/>
                <w:lang w:eastAsia="pl-PL"/>
              </w:rPr>
            </w:pPr>
            <w:r w:rsidRPr="001D5AE7">
              <w:rPr>
                <w:rFonts w:asciiTheme="minorHAnsi" w:eastAsia="Courier New" w:hAnsiTheme="minorHAnsi" w:cstheme="minorHAnsi"/>
                <w:color w:val="000000"/>
                <w:sz w:val="20"/>
                <w:szCs w:val="20"/>
                <w:lang w:eastAsia="pl-PL"/>
              </w:rPr>
              <w:t>Budowa budynków socjalnych</w:t>
            </w:r>
          </w:p>
        </w:tc>
      </w:tr>
    </w:tbl>
    <w:p w14:paraId="627BFBFC" w14:textId="77777777" w:rsidR="00AB35F2" w:rsidRPr="000F688B" w:rsidRDefault="00AB35F2" w:rsidP="00474E63">
      <w:pPr>
        <w:pStyle w:val="NormalnyWeb"/>
        <w:spacing w:before="120" w:beforeAutospacing="0" w:after="0" w:afterAutospacing="0" w:line="288" w:lineRule="auto"/>
        <w:ind w:left="1559" w:hanging="1559"/>
        <w:jc w:val="both"/>
        <w:rPr>
          <w:rFonts w:ascii="Arial" w:eastAsia="Calibri" w:hAnsi="Arial" w:cs="Arial"/>
          <w:sz w:val="22"/>
          <w:szCs w:val="22"/>
        </w:rPr>
      </w:pPr>
      <w:r w:rsidRPr="000F688B">
        <w:rPr>
          <w:rFonts w:ascii="Arial" w:eastAsia="Calibri" w:hAnsi="Arial" w:cs="Arial"/>
          <w:sz w:val="22"/>
          <w:szCs w:val="22"/>
        </w:rPr>
        <w:t xml:space="preserve">Tabela nr </w:t>
      </w:r>
      <w:r w:rsidR="00D36905" w:rsidRPr="000F688B">
        <w:rPr>
          <w:rFonts w:ascii="Arial" w:eastAsia="Calibri" w:hAnsi="Arial" w:cs="Arial"/>
          <w:sz w:val="22"/>
          <w:szCs w:val="22"/>
        </w:rPr>
        <w:t>11</w:t>
      </w:r>
      <w:r w:rsidRPr="000F688B">
        <w:rPr>
          <w:rFonts w:ascii="Arial" w:eastAsia="Calibri" w:hAnsi="Arial" w:cs="Arial"/>
          <w:sz w:val="22"/>
          <w:szCs w:val="22"/>
        </w:rPr>
        <w:t xml:space="preserve">. Prognozowany dochód gminy w latach 2022 – 2037 i prognozowane wydatki na </w:t>
      </w:r>
      <w:r w:rsidR="00783FA0">
        <w:rPr>
          <w:rFonts w:ascii="Arial" w:eastAsia="Calibri" w:hAnsi="Arial" w:cs="Arial"/>
          <w:sz w:val="22"/>
          <w:szCs w:val="22"/>
        </w:rPr>
        <w:t xml:space="preserve">realizację </w:t>
      </w:r>
      <w:r w:rsidRPr="000F688B">
        <w:rPr>
          <w:rFonts w:ascii="Arial" w:eastAsia="Calibri" w:hAnsi="Arial" w:cs="Arial"/>
          <w:sz w:val="22"/>
          <w:szCs w:val="22"/>
        </w:rPr>
        <w:t>infrastruktur</w:t>
      </w:r>
      <w:r w:rsidR="00783FA0">
        <w:rPr>
          <w:rFonts w:ascii="Arial" w:eastAsia="Calibri" w:hAnsi="Arial" w:cs="Arial"/>
          <w:sz w:val="22"/>
          <w:szCs w:val="22"/>
        </w:rPr>
        <w:t>y</w:t>
      </w:r>
    </w:p>
    <w:p w14:paraId="497EEDE1" w14:textId="77777777" w:rsidR="001577CA" w:rsidRPr="00DB5FF3" w:rsidRDefault="001577CA" w:rsidP="00474E63">
      <w:pPr>
        <w:suppressAutoHyphens/>
        <w:spacing w:after="0" w:line="288" w:lineRule="auto"/>
        <w:ind w:left="0" w:firstLine="567"/>
        <w:jc w:val="center"/>
        <w:rPr>
          <w:rFonts w:eastAsia="Times New Roman" w:cs="Arial"/>
          <w:i/>
          <w:sz w:val="2"/>
          <w:szCs w:val="2"/>
          <w:lang w:eastAsia="zh-CN"/>
        </w:rPr>
      </w:pPr>
    </w:p>
    <w:p w14:paraId="2578A9D4" w14:textId="77777777" w:rsidR="0084246C" w:rsidRPr="00DF3DC8" w:rsidRDefault="0084246C" w:rsidP="00474E63">
      <w:pPr>
        <w:suppressAutoHyphens/>
        <w:spacing w:after="0" w:line="288" w:lineRule="auto"/>
        <w:ind w:left="0" w:firstLine="567"/>
        <w:jc w:val="center"/>
        <w:rPr>
          <w:rFonts w:eastAsia="Times New Roman" w:cs="Arial"/>
          <w:i/>
          <w:sz w:val="16"/>
          <w:szCs w:val="16"/>
          <w:lang w:eastAsia="zh-CN"/>
        </w:rPr>
      </w:pPr>
      <w:r w:rsidRPr="00DF3DC8">
        <w:rPr>
          <w:rFonts w:eastAsia="Times New Roman" w:cs="Arial"/>
          <w:i/>
          <w:sz w:val="16"/>
          <w:szCs w:val="16"/>
          <w:lang w:eastAsia="zh-CN"/>
        </w:rPr>
        <w:t>Źródło: Gmina Elbląg 2022 r.</w:t>
      </w:r>
    </w:p>
    <w:p w14:paraId="211802BC" w14:textId="77777777" w:rsidR="00B6757B" w:rsidRDefault="00175E5A" w:rsidP="00474E63">
      <w:pPr>
        <w:suppressAutoHyphens/>
        <w:spacing w:after="0" w:line="288" w:lineRule="auto"/>
        <w:ind w:left="0" w:firstLine="567"/>
        <w:jc w:val="both"/>
        <w:rPr>
          <w:rFonts w:eastAsia="Times New Roman" w:cs="Arial"/>
          <w:lang w:eastAsia="zh-CN"/>
        </w:rPr>
      </w:pPr>
      <w:r w:rsidRPr="00E46A8F">
        <w:rPr>
          <w:rFonts w:eastAsia="Times New Roman" w:cs="Arial"/>
          <w:lang w:eastAsia="zh-CN"/>
        </w:rPr>
        <w:t xml:space="preserve">Z wyżej zamieszczonej prognozy budżetowej na poszczególne lata wynika, że udział wydatków na realizacje infrastruktury zakładany jest średnio w ok. 14% i kształtuje się w poszczególnych latach w przedziale 12,6% do 15,7%, </w:t>
      </w:r>
      <w:r w:rsidR="00E46A8F">
        <w:rPr>
          <w:rFonts w:eastAsia="Times New Roman" w:cs="Arial"/>
          <w:lang w:eastAsia="zh-CN"/>
        </w:rPr>
        <w:t>(średnio 13,5%). J</w:t>
      </w:r>
      <w:r w:rsidRPr="00E46A8F">
        <w:rPr>
          <w:rFonts w:eastAsia="Times New Roman" w:cs="Arial"/>
          <w:lang w:eastAsia="zh-CN"/>
        </w:rPr>
        <w:t xml:space="preserve">edynie w </w:t>
      </w:r>
      <w:r w:rsidR="00332036">
        <w:rPr>
          <w:rFonts w:eastAsia="Times New Roman" w:cs="Arial"/>
          <w:lang w:eastAsia="zh-CN"/>
        </w:rPr>
        <w:t>roku</w:t>
      </w:r>
      <w:r w:rsidRPr="00E46A8F">
        <w:rPr>
          <w:rFonts w:eastAsia="Times New Roman" w:cs="Arial"/>
          <w:lang w:eastAsia="zh-CN"/>
        </w:rPr>
        <w:t xml:space="preserve"> 2022 </w:t>
      </w:r>
      <w:r w:rsidR="00E46A8F">
        <w:rPr>
          <w:rFonts w:eastAsia="Times New Roman" w:cs="Arial"/>
          <w:lang w:eastAsia="zh-CN"/>
        </w:rPr>
        <w:t xml:space="preserve">wydatki planowane na infrastrukturę </w:t>
      </w:r>
      <w:r w:rsidRPr="00E46A8F">
        <w:rPr>
          <w:rFonts w:eastAsia="Times New Roman" w:cs="Arial"/>
          <w:lang w:eastAsia="zh-CN"/>
        </w:rPr>
        <w:t>wynos</w:t>
      </w:r>
      <w:r w:rsidR="00E46A8F">
        <w:rPr>
          <w:rFonts w:eastAsia="Times New Roman" w:cs="Arial"/>
          <w:lang w:eastAsia="zh-CN"/>
        </w:rPr>
        <w:t>zą</w:t>
      </w:r>
      <w:r w:rsidRPr="00E46A8F">
        <w:rPr>
          <w:rFonts w:eastAsia="Times New Roman" w:cs="Arial"/>
          <w:lang w:eastAsia="zh-CN"/>
        </w:rPr>
        <w:t xml:space="preserve"> 37,7% i </w:t>
      </w:r>
      <w:r w:rsidR="00332036">
        <w:rPr>
          <w:rFonts w:eastAsia="Times New Roman" w:cs="Arial"/>
          <w:lang w:eastAsia="zh-CN"/>
        </w:rPr>
        <w:t xml:space="preserve">w roku </w:t>
      </w:r>
      <w:r w:rsidRPr="00E46A8F">
        <w:rPr>
          <w:rFonts w:eastAsia="Times New Roman" w:cs="Arial"/>
          <w:lang w:eastAsia="zh-CN"/>
        </w:rPr>
        <w:t xml:space="preserve">2023 </w:t>
      </w:r>
      <w:r w:rsidR="00332036">
        <w:rPr>
          <w:rFonts w:eastAsia="Times New Roman" w:cs="Arial"/>
          <w:lang w:eastAsia="zh-CN"/>
        </w:rPr>
        <w:t>-</w:t>
      </w:r>
      <w:r w:rsidRPr="00E46A8F">
        <w:rPr>
          <w:rFonts w:eastAsia="Times New Roman" w:cs="Arial"/>
          <w:lang w:eastAsia="zh-CN"/>
        </w:rPr>
        <w:t xml:space="preserve"> 70,6%</w:t>
      </w:r>
      <w:r w:rsidR="00332036">
        <w:rPr>
          <w:rFonts w:eastAsia="Times New Roman" w:cs="Arial"/>
          <w:lang w:eastAsia="zh-CN"/>
        </w:rPr>
        <w:t>. W</w:t>
      </w:r>
      <w:r w:rsidR="00E46A8F" w:rsidRPr="00E46A8F">
        <w:rPr>
          <w:rFonts w:eastAsia="Times New Roman" w:cs="Arial"/>
          <w:lang w:eastAsia="zh-CN"/>
        </w:rPr>
        <w:t xml:space="preserve"> tych latach gmina otrzymała subwencje ze środków </w:t>
      </w:r>
      <w:r w:rsidR="00332036">
        <w:rPr>
          <w:rFonts w:eastAsia="Times New Roman" w:cs="Arial"/>
          <w:lang w:eastAsia="zh-CN"/>
        </w:rPr>
        <w:t>„</w:t>
      </w:r>
      <w:r w:rsidR="00E46A8F" w:rsidRPr="00E46A8F">
        <w:rPr>
          <w:rFonts w:eastAsia="Times New Roman" w:cs="Arial"/>
          <w:lang w:eastAsia="zh-CN"/>
        </w:rPr>
        <w:t>Polski Ład</w:t>
      </w:r>
      <w:r w:rsidR="00332036">
        <w:rPr>
          <w:rFonts w:eastAsia="Times New Roman" w:cs="Arial"/>
          <w:lang w:eastAsia="zh-CN"/>
        </w:rPr>
        <w:t>”</w:t>
      </w:r>
      <w:r w:rsidR="00E46A8F" w:rsidRPr="00E46A8F">
        <w:rPr>
          <w:rFonts w:eastAsia="Times New Roman" w:cs="Arial"/>
          <w:lang w:eastAsia="zh-CN"/>
        </w:rPr>
        <w:t xml:space="preserve"> i </w:t>
      </w:r>
      <w:r w:rsidR="00332036">
        <w:rPr>
          <w:rFonts w:eastAsia="Times New Roman" w:cs="Arial"/>
          <w:lang w:eastAsia="zh-CN"/>
        </w:rPr>
        <w:t>„</w:t>
      </w:r>
      <w:r w:rsidR="00E46A8F" w:rsidRPr="00E46A8F">
        <w:rPr>
          <w:rFonts w:eastAsia="Times New Roman" w:cs="Arial"/>
          <w:lang w:eastAsia="zh-CN"/>
        </w:rPr>
        <w:t>Funduszu Rozwoju</w:t>
      </w:r>
      <w:r w:rsidR="00332036">
        <w:rPr>
          <w:rFonts w:eastAsia="Times New Roman" w:cs="Arial"/>
          <w:lang w:eastAsia="zh-CN"/>
        </w:rPr>
        <w:t>”</w:t>
      </w:r>
      <w:r w:rsidR="00E46A8F" w:rsidRPr="00E46A8F">
        <w:rPr>
          <w:rFonts w:eastAsia="Times New Roman" w:cs="Arial"/>
          <w:lang w:eastAsia="zh-CN"/>
        </w:rPr>
        <w:t xml:space="preserve"> na inwestycje lokalne i strategiczne. Środki te zostały przeznaczone na budowę dróg </w:t>
      </w:r>
      <w:r w:rsidR="00332036" w:rsidRPr="00E46A8F">
        <w:rPr>
          <w:rFonts w:eastAsia="Times New Roman" w:cs="Arial"/>
          <w:lang w:eastAsia="zh-CN"/>
        </w:rPr>
        <w:t>gminny</w:t>
      </w:r>
      <w:r w:rsidR="00332036">
        <w:rPr>
          <w:rFonts w:eastAsia="Times New Roman" w:cs="Arial"/>
          <w:lang w:eastAsia="zh-CN"/>
        </w:rPr>
        <w:t>ch oraz</w:t>
      </w:r>
      <w:r w:rsidR="00E46A8F" w:rsidRPr="00E46A8F">
        <w:rPr>
          <w:rFonts w:eastAsia="Times New Roman" w:cs="Arial"/>
          <w:lang w:eastAsia="zh-CN"/>
        </w:rPr>
        <w:t xml:space="preserve"> infrastrukturę wodociągową i kanalizacyjną.</w:t>
      </w:r>
      <w:r w:rsidRPr="00E46A8F">
        <w:rPr>
          <w:rFonts w:eastAsia="Times New Roman" w:cs="Arial"/>
          <w:lang w:eastAsia="zh-CN"/>
        </w:rPr>
        <w:t xml:space="preserve"> </w:t>
      </w:r>
    </w:p>
    <w:p w14:paraId="312D9C2C" w14:textId="77777777" w:rsidR="00B6757B" w:rsidRPr="00B6757B" w:rsidRDefault="00B6757B" w:rsidP="00B6757B">
      <w:pPr>
        <w:suppressAutoHyphens/>
        <w:spacing w:after="0" w:line="288" w:lineRule="auto"/>
        <w:ind w:left="0" w:firstLine="567"/>
        <w:jc w:val="both"/>
        <w:rPr>
          <w:rFonts w:eastAsia="Times New Roman" w:cs="Arial"/>
          <w:lang w:eastAsia="zh-CN"/>
        </w:rPr>
      </w:pPr>
      <w:r w:rsidRPr="00B6757B">
        <w:rPr>
          <w:rFonts w:eastAsia="Times New Roman" w:cs="Arial"/>
          <w:lang w:eastAsia="zh-CN"/>
        </w:rPr>
        <w:t>W interesie gminy jest zwiększenie terenów budowlanych z uwagi na zwiększenie budżetu gminy wynikając</w:t>
      </w:r>
      <w:r w:rsidR="00F15F11">
        <w:rPr>
          <w:rFonts w:eastAsia="Times New Roman" w:cs="Arial"/>
          <w:lang w:eastAsia="zh-CN"/>
        </w:rPr>
        <w:t>ego</w:t>
      </w:r>
      <w:r w:rsidRPr="00B6757B">
        <w:rPr>
          <w:rFonts w:eastAsia="Times New Roman" w:cs="Arial"/>
          <w:lang w:eastAsia="zh-CN"/>
        </w:rPr>
        <w:t xml:space="preserve"> z podatków terenów zabudowanych. Ruch budowlany ma także wpływ na zmniejszenie bezrobocia oraz pozytywny wpływ na gospodarkę gminy oraz w konsekwencji na gospodarkę kraju.</w:t>
      </w:r>
    </w:p>
    <w:p w14:paraId="3DCD0E77" w14:textId="77777777" w:rsidR="003643CC" w:rsidRPr="002731A9" w:rsidRDefault="003948CD" w:rsidP="00474E63">
      <w:pPr>
        <w:pStyle w:val="Nagwek1"/>
        <w:spacing w:before="120" w:after="0" w:line="288" w:lineRule="auto"/>
      </w:pPr>
      <w:bookmarkStart w:id="27" w:name="_Toc99545015"/>
      <w:bookmarkStart w:id="28" w:name="_Toc165543002"/>
      <w:r>
        <w:t xml:space="preserve">7. </w:t>
      </w:r>
      <w:r w:rsidR="003643CC" w:rsidRPr="002731A9">
        <w:t>BILANS TERENÓW PRZEZNACZONYCH POD ZABUDOWĘ</w:t>
      </w:r>
      <w:bookmarkEnd w:id="27"/>
      <w:bookmarkEnd w:id="28"/>
    </w:p>
    <w:p w14:paraId="7EB0B3D5" w14:textId="77777777" w:rsidR="0024103E" w:rsidRPr="0024103E" w:rsidRDefault="003948CD" w:rsidP="00474E63">
      <w:pPr>
        <w:suppressAutoHyphens/>
        <w:spacing w:after="0" w:line="288" w:lineRule="auto"/>
        <w:jc w:val="both"/>
        <w:rPr>
          <w:rFonts w:eastAsia="Times New Roman" w:cs="Calibri"/>
          <w:b/>
          <w:bCs/>
          <w:lang w:eastAsia="zh-CN"/>
        </w:rPr>
      </w:pPr>
      <w:r>
        <w:rPr>
          <w:rFonts w:eastAsia="Times New Roman" w:cs="Calibri"/>
          <w:b/>
          <w:bCs/>
          <w:lang w:eastAsia="zh-CN"/>
        </w:rPr>
        <w:t>7.</w:t>
      </w:r>
      <w:r w:rsidR="0024103E" w:rsidRPr="0024103E">
        <w:rPr>
          <w:rFonts w:eastAsia="Times New Roman" w:cs="Calibri"/>
          <w:b/>
          <w:bCs/>
          <w:lang w:eastAsia="zh-CN"/>
        </w:rPr>
        <w:t>1.</w:t>
      </w:r>
      <w:r w:rsidR="0024103E" w:rsidRPr="0024103E">
        <w:rPr>
          <w:rFonts w:eastAsia="Times New Roman" w:cs="Calibri"/>
          <w:lang w:eastAsia="zh-CN"/>
        </w:rPr>
        <w:t xml:space="preserve"> </w:t>
      </w:r>
      <w:r w:rsidR="0024103E" w:rsidRPr="003948CD">
        <w:rPr>
          <w:rStyle w:val="Nagwek2Znak"/>
          <w:rFonts w:eastAsiaTheme="minorHAnsi"/>
        </w:rPr>
        <w:t>POTRZEBY I MOŻLIWOŚCI ROZWOJU GMINY</w:t>
      </w:r>
    </w:p>
    <w:p w14:paraId="5BEFF2F4" w14:textId="77777777" w:rsidR="0024103E" w:rsidRPr="0024103E" w:rsidRDefault="0024103E" w:rsidP="00474E63">
      <w:pPr>
        <w:suppressAutoHyphens/>
        <w:spacing w:after="0" w:line="288" w:lineRule="auto"/>
        <w:ind w:left="0" w:firstLine="567"/>
        <w:jc w:val="both"/>
        <w:rPr>
          <w:rFonts w:eastAsia="Times New Roman" w:cs="Calibri"/>
          <w:lang w:eastAsia="zh-CN"/>
        </w:rPr>
      </w:pPr>
      <w:r w:rsidRPr="0024103E">
        <w:rPr>
          <w:rFonts w:eastAsia="Times New Roman" w:cs="Calibri"/>
          <w:lang w:eastAsia="zh-CN"/>
        </w:rPr>
        <w:t xml:space="preserve">Analiza zagospodarowania przestrzennego gminy Elbląg wskazuje na duże zmiany w zagospodarowaniu oraz przeznaczeniu terenów w latach 2014 – 2021 w wyniku wydanych decyzji o warunkach zabudowy.  </w:t>
      </w:r>
    </w:p>
    <w:p w14:paraId="1F486F28" w14:textId="77777777" w:rsidR="0024103E" w:rsidRPr="0024103E" w:rsidRDefault="0024103E" w:rsidP="00474E63">
      <w:pPr>
        <w:suppressAutoHyphens/>
        <w:spacing w:after="0" w:line="288" w:lineRule="auto"/>
        <w:ind w:left="0" w:firstLine="567"/>
        <w:jc w:val="both"/>
        <w:rPr>
          <w:rFonts w:eastAsia="Times New Roman" w:cs="Calibri"/>
          <w:lang w:eastAsia="zh-CN"/>
        </w:rPr>
      </w:pPr>
      <w:r w:rsidRPr="0024103E">
        <w:rPr>
          <w:rFonts w:eastAsia="Times New Roman" w:cs="Calibri"/>
          <w:lang w:eastAsia="zh-CN"/>
        </w:rPr>
        <w:t xml:space="preserve">Dla realizacji celów rozwoju gospodarczego gminy wskazuje się tereny położone w sąsiedztwie węzłów drogowych na drodze S7: węzła Elbląg Zachód (Kazimierzowo – Władysławowo), węzła  drogowego w Bogaczewie, a także zjazdu z drogi </w:t>
      </w:r>
      <w:r w:rsidR="00F15F11">
        <w:rPr>
          <w:rFonts w:eastAsia="Times New Roman" w:cs="Calibri"/>
          <w:lang w:eastAsia="zh-CN"/>
        </w:rPr>
        <w:t xml:space="preserve">nr 7 </w:t>
      </w:r>
      <w:r w:rsidRPr="0024103E">
        <w:rPr>
          <w:rFonts w:eastAsia="Times New Roman" w:cs="Calibri"/>
          <w:lang w:eastAsia="zh-CN"/>
        </w:rPr>
        <w:t>w Nowym Polu.</w:t>
      </w:r>
    </w:p>
    <w:p w14:paraId="38DD1651" w14:textId="77777777" w:rsidR="0024103E" w:rsidRPr="0024103E" w:rsidRDefault="0024103E" w:rsidP="00474E63">
      <w:pPr>
        <w:suppressAutoHyphens/>
        <w:spacing w:after="0" w:line="288" w:lineRule="auto"/>
        <w:ind w:left="0" w:firstLine="567"/>
        <w:jc w:val="both"/>
        <w:rPr>
          <w:rFonts w:eastAsia="Times New Roman" w:cs="Calibri"/>
          <w:lang w:eastAsia="zh-CN"/>
        </w:rPr>
      </w:pPr>
      <w:r w:rsidRPr="0024103E">
        <w:rPr>
          <w:rFonts w:eastAsia="Times New Roman" w:cs="Calibri"/>
          <w:lang w:eastAsia="zh-CN"/>
        </w:rPr>
        <w:t>Dla realizacji zabudowy mieszkaniowej jednorodzinnej wskazuje się tereny wysoczyznowe w obrębie Gronowo Górne, Nowina, Przezmark, Czechowo, Sierpin oraz części obrębów Komorowo Żuławskie, Pilona, Myślęcin, Pasieki i Nowakowo.</w:t>
      </w:r>
    </w:p>
    <w:p w14:paraId="14ADF187" w14:textId="77777777" w:rsidR="003643CC" w:rsidRPr="003643CC" w:rsidRDefault="0024103E" w:rsidP="00474E63">
      <w:pPr>
        <w:suppressAutoHyphens/>
        <w:spacing w:after="0" w:line="288" w:lineRule="auto"/>
        <w:ind w:left="0" w:firstLine="567"/>
        <w:jc w:val="both"/>
        <w:rPr>
          <w:rFonts w:eastAsia="Times New Roman" w:cs="Calibri"/>
          <w:lang w:eastAsia="zh-CN"/>
        </w:rPr>
      </w:pPr>
      <w:r w:rsidRPr="0024103E">
        <w:rPr>
          <w:rFonts w:eastAsia="Times New Roman" w:cs="Calibri"/>
          <w:lang w:eastAsia="zh-CN"/>
        </w:rPr>
        <w:t>Zapotrzebowanie na nową zabudowę usługową i produkcyjną będzie odpowiednio proporcjonalne do wzrostu zapotrzebowania na zabudowę mieszkaniową. Ponadto należy zachować możliwości funkcjonowania mechanizmów rynkowych oraz „bufor” przed problemami społecznymi i ekonomicznymi. Chłonność terenów w granicach jednostek osadniczych o tej funkcji określono na podstawie obowiązujących planów i proporcjonalnie do zabudowy o funkcji mieszkalnej, usługowej i produkcyjnej.</w:t>
      </w:r>
      <w:r w:rsidR="003948CD">
        <w:rPr>
          <w:rFonts w:eastAsia="Times New Roman" w:cs="Calibri"/>
          <w:lang w:eastAsia="zh-CN"/>
        </w:rPr>
        <w:t xml:space="preserve"> </w:t>
      </w:r>
      <w:r w:rsidR="003643CC" w:rsidRPr="003643CC">
        <w:rPr>
          <w:rFonts w:eastAsia="Times New Roman" w:cs="Calibri"/>
          <w:lang w:eastAsia="zh-CN"/>
        </w:rPr>
        <w:t xml:space="preserve">Szacunek zapotrzebowania na nową zabudowę, z uwzględnieniem tendencji </w:t>
      </w:r>
      <w:r w:rsidR="003643CC" w:rsidRPr="003643CC">
        <w:rPr>
          <w:rFonts w:eastAsia="Times New Roman" w:cs="Calibri"/>
          <w:lang w:eastAsia="zh-CN"/>
        </w:rPr>
        <w:lastRenderedPageBreak/>
        <w:t xml:space="preserve">demograficznych, ekonomicznych, społecznych i infrastrukturalnych przedstawiają wyliczenia i założenia prognostyczne w tabelach i </w:t>
      </w:r>
      <w:r w:rsidR="003643CC" w:rsidRPr="00FF6F18">
        <w:rPr>
          <w:rFonts w:eastAsia="Times New Roman" w:cs="Calibri"/>
          <w:lang w:eastAsia="zh-CN"/>
        </w:rPr>
        <w:t xml:space="preserve">wykresach </w:t>
      </w:r>
      <w:r w:rsidR="00FF6F18" w:rsidRPr="00FF6F18">
        <w:rPr>
          <w:rFonts w:eastAsia="Times New Roman" w:cs="Calibri"/>
          <w:lang w:eastAsia="zh-CN"/>
        </w:rPr>
        <w:t>zamieszczone w niniejszym opracowaniu</w:t>
      </w:r>
      <w:r w:rsidR="003643CC" w:rsidRPr="00FF6F18">
        <w:rPr>
          <w:rFonts w:eastAsia="Times New Roman" w:cs="Calibri"/>
          <w:lang w:eastAsia="zh-CN"/>
        </w:rPr>
        <w:t>.</w:t>
      </w:r>
    </w:p>
    <w:p w14:paraId="7017822F" w14:textId="77777777" w:rsidR="003643CC" w:rsidRPr="003643CC" w:rsidRDefault="003643CC" w:rsidP="00474E63">
      <w:pPr>
        <w:suppressAutoHyphens/>
        <w:spacing w:after="0" w:line="288" w:lineRule="auto"/>
        <w:ind w:left="0" w:firstLine="567"/>
        <w:jc w:val="both"/>
        <w:rPr>
          <w:rFonts w:eastAsia="Times New Roman" w:cs="Calibri"/>
          <w:lang w:eastAsia="zh-CN"/>
        </w:rPr>
      </w:pPr>
      <w:r w:rsidRPr="003643CC">
        <w:rPr>
          <w:rFonts w:eastAsia="Times New Roman" w:cs="Calibri"/>
          <w:lang w:eastAsia="zh-CN"/>
        </w:rPr>
        <w:t>Szacując zapotrzebowanie na nową zabudowę przeanalizowano wiele czynników, w tym m.in. demografię, migracje ludności, potrzeby mieszkaniowe, rynek pracy i inwestycji, a także obowiązujące plany miejscowe, czy wydane decyzje o warunkach zabudowy.</w:t>
      </w:r>
    </w:p>
    <w:p w14:paraId="50EA437A" w14:textId="77777777" w:rsidR="003643CC" w:rsidRPr="003643CC" w:rsidRDefault="003643CC" w:rsidP="00474E63">
      <w:pPr>
        <w:suppressAutoHyphens/>
        <w:spacing w:after="0" w:line="288" w:lineRule="auto"/>
        <w:ind w:left="0" w:firstLine="567"/>
        <w:jc w:val="both"/>
        <w:rPr>
          <w:rFonts w:eastAsia="Times New Roman" w:cs="Calibri"/>
          <w:lang w:eastAsia="zh-CN"/>
        </w:rPr>
      </w:pPr>
      <w:r w:rsidRPr="003643CC">
        <w:rPr>
          <w:rFonts w:eastAsia="Times New Roman" w:cs="Calibri"/>
          <w:lang w:eastAsia="zh-CN"/>
        </w:rPr>
        <w:t>W przypadku sytuowania nowej zabudowy, uwzględnienie wymagań ładu przestrzennego, efektywnego gospodarowania przestrzenią oraz walorów ekonomicznych przestrzeni, następuje poprzez dążenie do planowania i lokalizowania nowej zabudowy na obszarach o w pełni wykształconej strukturze funkcjonalno – przestrzennej, w szczególności poprzez uzupełnienie istniejącej zabudowy oraz na terenach położonych na obszarach innych, jednakże w najwyższym stopniu przygotowanych do zabudowy, tj. na obszarach charakteryzujących się najlepszym dostępem do sieci komunikacyjnej, kanalizacyjnej, wodociągowej, elektroenergetycznej, gazowej itp., adekwatnej dla nowej planowanej zabudowy.</w:t>
      </w:r>
    </w:p>
    <w:p w14:paraId="462B89A5" w14:textId="77777777" w:rsidR="003643CC" w:rsidRPr="003643CC" w:rsidRDefault="003643CC" w:rsidP="00474E63">
      <w:pPr>
        <w:suppressAutoHyphens/>
        <w:overflowPunct w:val="0"/>
        <w:autoSpaceDE w:val="0"/>
        <w:autoSpaceDN w:val="0"/>
        <w:adjustRightInd w:val="0"/>
        <w:spacing w:after="0" w:line="288" w:lineRule="auto"/>
        <w:jc w:val="both"/>
        <w:textAlignment w:val="baseline"/>
        <w:rPr>
          <w:rFonts w:eastAsia="Times New Roman" w:cs="Arial"/>
          <w:lang w:eastAsia="pl-PL"/>
        </w:rPr>
      </w:pPr>
      <w:r w:rsidRPr="003643CC">
        <w:rPr>
          <w:rFonts w:eastAsia="Times New Roman" w:cs="Arial"/>
          <w:lang w:eastAsia="pl-PL"/>
        </w:rPr>
        <w:t>Do obszarów wyłączonych z zabudowy na terenie gminy należą:</w:t>
      </w:r>
    </w:p>
    <w:p w14:paraId="0F4C4F1E" w14:textId="77777777" w:rsidR="003643CC" w:rsidRPr="003643CC" w:rsidRDefault="003643CC" w:rsidP="00474E63">
      <w:pPr>
        <w:numPr>
          <w:ilvl w:val="0"/>
          <w:numId w:val="9"/>
        </w:numPr>
        <w:tabs>
          <w:tab w:val="num" w:pos="284"/>
        </w:tabs>
        <w:suppressAutoHyphens/>
        <w:overflowPunct w:val="0"/>
        <w:autoSpaceDE w:val="0"/>
        <w:autoSpaceDN w:val="0"/>
        <w:adjustRightInd w:val="0"/>
        <w:spacing w:after="0" w:line="288" w:lineRule="auto"/>
        <w:ind w:left="284" w:hanging="284"/>
        <w:jc w:val="both"/>
        <w:textAlignment w:val="baseline"/>
        <w:rPr>
          <w:rFonts w:eastAsia="Times New Roman" w:cs="Arial"/>
          <w:lang w:eastAsia="pl-PL"/>
        </w:rPr>
      </w:pPr>
      <w:r w:rsidRPr="003643CC">
        <w:rPr>
          <w:rFonts w:eastAsia="Times New Roman" w:cs="Arial"/>
          <w:lang w:eastAsia="pl-PL"/>
        </w:rPr>
        <w:t>Tereny objęte ochroną rezerwatową</w:t>
      </w:r>
      <w:r w:rsidR="00167639">
        <w:rPr>
          <w:rFonts w:eastAsia="Times New Roman" w:cs="Arial"/>
          <w:lang w:eastAsia="pl-PL"/>
        </w:rPr>
        <w:t>;</w:t>
      </w:r>
    </w:p>
    <w:p w14:paraId="7D83F302" w14:textId="77777777" w:rsidR="005B318F" w:rsidRPr="005B318F" w:rsidRDefault="005B318F" w:rsidP="00474E63">
      <w:pPr>
        <w:numPr>
          <w:ilvl w:val="0"/>
          <w:numId w:val="9"/>
        </w:numPr>
        <w:tabs>
          <w:tab w:val="num" w:pos="284"/>
        </w:tabs>
        <w:suppressAutoHyphens/>
        <w:overflowPunct w:val="0"/>
        <w:autoSpaceDE w:val="0"/>
        <w:autoSpaceDN w:val="0"/>
        <w:adjustRightInd w:val="0"/>
        <w:spacing w:after="0" w:line="288" w:lineRule="auto"/>
        <w:ind w:left="284" w:hanging="284"/>
        <w:jc w:val="both"/>
        <w:textAlignment w:val="baseline"/>
        <w:rPr>
          <w:rFonts w:eastAsia="Times New Roman" w:cs="Arial"/>
          <w:lang w:eastAsia="pl-PL"/>
        </w:rPr>
      </w:pPr>
      <w:r w:rsidRPr="005B318F">
        <w:rPr>
          <w:rFonts w:eastAsia="Times New Roman" w:cs="Arial"/>
          <w:lang w:eastAsia="pl-PL"/>
        </w:rPr>
        <w:t>Tereny rolne wysokich klas bonitacyjnych kl. II i III chronione z mocy prawa przed zabudową niezwiązana z rolnictwem i obsługą wsi, z wyjątkiem budowy sieci, urządzeń i budowli infrastruktury technicznej</w:t>
      </w:r>
      <w:r w:rsidR="00962762">
        <w:rPr>
          <w:rFonts w:eastAsia="Times New Roman" w:cs="Arial"/>
          <w:lang w:eastAsia="pl-PL"/>
        </w:rPr>
        <w:t>;</w:t>
      </w:r>
    </w:p>
    <w:p w14:paraId="4A0E8E02" w14:textId="77777777" w:rsidR="003643CC" w:rsidRPr="003643CC" w:rsidRDefault="003643CC" w:rsidP="00474E63">
      <w:pPr>
        <w:numPr>
          <w:ilvl w:val="0"/>
          <w:numId w:val="9"/>
        </w:numPr>
        <w:tabs>
          <w:tab w:val="num" w:pos="284"/>
        </w:tabs>
        <w:suppressAutoHyphens/>
        <w:overflowPunct w:val="0"/>
        <w:autoSpaceDE w:val="0"/>
        <w:autoSpaceDN w:val="0"/>
        <w:adjustRightInd w:val="0"/>
        <w:spacing w:after="0" w:line="288" w:lineRule="auto"/>
        <w:ind w:left="284" w:hanging="284"/>
        <w:jc w:val="both"/>
        <w:textAlignment w:val="baseline"/>
        <w:rPr>
          <w:rFonts w:eastAsia="Times New Roman" w:cs="Arial"/>
          <w:lang w:eastAsia="pl-PL"/>
        </w:rPr>
      </w:pPr>
      <w:r w:rsidRPr="003643CC">
        <w:rPr>
          <w:rFonts w:eastAsia="Times New Roman" w:cs="Arial"/>
          <w:lang w:eastAsia="pl-PL"/>
        </w:rPr>
        <w:t>Tereny szczególnego zagrożenia powodzią położone w sąsiedztwie rzeki Elbląg, rz. Nogat, rz. Cieplicówki, Kanału Jagiellońskiego oraz jeziora Drużno</w:t>
      </w:r>
      <w:r w:rsidR="00962762">
        <w:rPr>
          <w:rFonts w:eastAsia="Times New Roman" w:cs="Arial"/>
          <w:lang w:eastAsia="pl-PL"/>
        </w:rPr>
        <w:t>;</w:t>
      </w:r>
    </w:p>
    <w:p w14:paraId="2B6ACD5A" w14:textId="77777777" w:rsidR="003643CC" w:rsidRPr="003643CC" w:rsidRDefault="003643CC" w:rsidP="00474E63">
      <w:pPr>
        <w:numPr>
          <w:ilvl w:val="0"/>
          <w:numId w:val="9"/>
        </w:numPr>
        <w:tabs>
          <w:tab w:val="num" w:pos="284"/>
        </w:tabs>
        <w:suppressAutoHyphens/>
        <w:overflowPunct w:val="0"/>
        <w:autoSpaceDE w:val="0"/>
        <w:autoSpaceDN w:val="0"/>
        <w:adjustRightInd w:val="0"/>
        <w:spacing w:after="0" w:line="288" w:lineRule="auto"/>
        <w:ind w:left="284" w:hanging="284"/>
        <w:jc w:val="both"/>
        <w:textAlignment w:val="baseline"/>
        <w:rPr>
          <w:rFonts w:eastAsia="Times New Roman" w:cs="Arial"/>
          <w:lang w:eastAsia="pl-PL"/>
        </w:rPr>
      </w:pPr>
      <w:r w:rsidRPr="003643CC">
        <w:rPr>
          <w:rFonts w:eastAsia="Times New Roman" w:cs="Arial"/>
          <w:lang w:eastAsia="pl-PL"/>
        </w:rPr>
        <w:t>Tereny położone w granicach objętych Obszarami Chronionego Krajobrazu w pasie 100 m od brzegów wód powierzchniowych morskich i śródlądowych z wyłączeniem urządzeń wodnych oraz obiektów służących prowadzeniu racjonalnej gospodarki leśnej, rolnej lub rybackiej</w:t>
      </w:r>
      <w:r w:rsidR="00962762">
        <w:rPr>
          <w:rFonts w:eastAsia="Times New Roman" w:cs="Arial"/>
          <w:lang w:eastAsia="pl-PL"/>
        </w:rPr>
        <w:t>;</w:t>
      </w:r>
    </w:p>
    <w:p w14:paraId="3B54BB61" w14:textId="77777777" w:rsidR="003643CC" w:rsidRPr="003643CC" w:rsidRDefault="003643CC" w:rsidP="00474E63">
      <w:pPr>
        <w:numPr>
          <w:ilvl w:val="0"/>
          <w:numId w:val="9"/>
        </w:numPr>
        <w:tabs>
          <w:tab w:val="num" w:pos="284"/>
        </w:tabs>
        <w:suppressAutoHyphens/>
        <w:overflowPunct w:val="0"/>
        <w:autoSpaceDE w:val="0"/>
        <w:autoSpaceDN w:val="0"/>
        <w:adjustRightInd w:val="0"/>
        <w:spacing w:after="0" w:line="288" w:lineRule="auto"/>
        <w:ind w:left="284" w:hanging="284"/>
        <w:jc w:val="both"/>
        <w:textAlignment w:val="baseline"/>
        <w:rPr>
          <w:rFonts w:eastAsia="Times New Roman" w:cs="Arial"/>
          <w:lang w:eastAsia="pl-PL"/>
        </w:rPr>
      </w:pPr>
      <w:r w:rsidRPr="003643CC">
        <w:rPr>
          <w:rFonts w:eastAsia="Times New Roman" w:cs="Arial"/>
          <w:lang w:eastAsia="pl-PL"/>
        </w:rPr>
        <w:t>Tereny w odległości 75 m od stopy wałów przeciwpowodziowych wokół Zalewu Wiślanego</w:t>
      </w:r>
      <w:r w:rsidR="00962762">
        <w:rPr>
          <w:rFonts w:eastAsia="Times New Roman" w:cs="Arial"/>
          <w:lang w:eastAsia="pl-PL"/>
        </w:rPr>
        <w:t>;</w:t>
      </w:r>
    </w:p>
    <w:p w14:paraId="3CA54F3B" w14:textId="77777777" w:rsidR="003643CC" w:rsidRPr="003643CC" w:rsidRDefault="003643CC" w:rsidP="00474E63">
      <w:pPr>
        <w:numPr>
          <w:ilvl w:val="0"/>
          <w:numId w:val="9"/>
        </w:numPr>
        <w:tabs>
          <w:tab w:val="num" w:pos="284"/>
        </w:tabs>
        <w:suppressAutoHyphens/>
        <w:overflowPunct w:val="0"/>
        <w:autoSpaceDE w:val="0"/>
        <w:autoSpaceDN w:val="0"/>
        <w:adjustRightInd w:val="0"/>
        <w:spacing w:after="0" w:line="288" w:lineRule="auto"/>
        <w:ind w:left="284" w:hanging="284"/>
        <w:jc w:val="both"/>
        <w:textAlignment w:val="baseline"/>
        <w:rPr>
          <w:rFonts w:eastAsia="Times New Roman" w:cs="Arial"/>
          <w:lang w:eastAsia="pl-PL"/>
        </w:rPr>
      </w:pPr>
      <w:r w:rsidRPr="003643CC">
        <w:rPr>
          <w:rFonts w:eastAsia="Times New Roman" w:cs="Arial"/>
          <w:lang w:eastAsia="pl-PL"/>
        </w:rPr>
        <w:t>Tereny w odległości 50 m od wałów przeciwpowodziowych rz. Elbląg, rz. Nogat, rz. Cieplicówki,  Kanału Jagiellońskiego, j. Drużno, Kanału Elbląskiego i rz. Wąskiej</w:t>
      </w:r>
      <w:r w:rsidR="00962762">
        <w:rPr>
          <w:rFonts w:eastAsia="Times New Roman" w:cs="Arial"/>
          <w:lang w:eastAsia="pl-PL"/>
        </w:rPr>
        <w:t>;</w:t>
      </w:r>
    </w:p>
    <w:p w14:paraId="2CDD5FDA" w14:textId="77777777" w:rsidR="00962762" w:rsidRDefault="00962762" w:rsidP="00474E63">
      <w:pPr>
        <w:numPr>
          <w:ilvl w:val="0"/>
          <w:numId w:val="9"/>
        </w:numPr>
        <w:tabs>
          <w:tab w:val="num" w:pos="284"/>
        </w:tabs>
        <w:suppressAutoHyphens/>
        <w:overflowPunct w:val="0"/>
        <w:autoSpaceDE w:val="0"/>
        <w:autoSpaceDN w:val="0"/>
        <w:adjustRightInd w:val="0"/>
        <w:spacing w:after="0" w:line="288" w:lineRule="auto"/>
        <w:ind w:left="284" w:hanging="284"/>
        <w:jc w:val="both"/>
        <w:textAlignment w:val="baseline"/>
        <w:rPr>
          <w:rFonts w:eastAsia="Times New Roman" w:cs="Arial"/>
          <w:lang w:eastAsia="pl-PL"/>
        </w:rPr>
      </w:pPr>
      <w:r>
        <w:rPr>
          <w:rFonts w:eastAsia="Times New Roman" w:cs="Arial"/>
          <w:lang w:eastAsia="pl-PL"/>
        </w:rPr>
        <w:t>Tereny lasów;</w:t>
      </w:r>
    </w:p>
    <w:p w14:paraId="43B30ABB" w14:textId="77777777" w:rsidR="003643CC" w:rsidRPr="003643CC" w:rsidRDefault="003643CC" w:rsidP="00474E63">
      <w:pPr>
        <w:suppressAutoHyphens/>
        <w:spacing w:after="0" w:line="288" w:lineRule="auto"/>
        <w:rPr>
          <w:rFonts w:eastAsia="Times New Roman" w:cs="Arial"/>
          <w:lang w:eastAsia="zh-CN"/>
        </w:rPr>
      </w:pPr>
      <w:r w:rsidRPr="003643CC">
        <w:rPr>
          <w:rFonts w:eastAsia="Times New Roman" w:cs="Arial"/>
          <w:lang w:eastAsia="zh-CN"/>
        </w:rPr>
        <w:t>Określając zapotrzebowanie na nową zabudowę wzięto pod uwagę:</w:t>
      </w:r>
    </w:p>
    <w:p w14:paraId="46AF8E49" w14:textId="77777777" w:rsidR="003643CC" w:rsidRPr="003643CC" w:rsidRDefault="003643CC" w:rsidP="00474E63">
      <w:pPr>
        <w:numPr>
          <w:ilvl w:val="0"/>
          <w:numId w:val="13"/>
        </w:numPr>
        <w:suppressAutoHyphens/>
        <w:spacing w:after="0" w:line="288" w:lineRule="auto"/>
        <w:ind w:left="284" w:hanging="284"/>
        <w:rPr>
          <w:rFonts w:eastAsia="Times New Roman" w:cs="Arial"/>
          <w:lang w:eastAsia="zh-CN"/>
        </w:rPr>
      </w:pPr>
      <w:r w:rsidRPr="003643CC">
        <w:rPr>
          <w:rFonts w:eastAsia="Times New Roman" w:cs="Arial"/>
          <w:lang w:eastAsia="zh-CN"/>
        </w:rPr>
        <w:t>perspektywę 30 letnią,</w:t>
      </w:r>
    </w:p>
    <w:p w14:paraId="57F26501" w14:textId="77777777" w:rsidR="003643CC" w:rsidRPr="003643CC" w:rsidRDefault="003643CC" w:rsidP="00474E63">
      <w:pPr>
        <w:numPr>
          <w:ilvl w:val="0"/>
          <w:numId w:val="13"/>
        </w:numPr>
        <w:suppressAutoHyphens/>
        <w:spacing w:after="0" w:line="288" w:lineRule="auto"/>
        <w:ind w:left="284" w:hanging="284"/>
        <w:jc w:val="both"/>
        <w:rPr>
          <w:rFonts w:eastAsia="Times New Roman" w:cs="Arial"/>
          <w:lang w:eastAsia="zh-CN"/>
        </w:rPr>
      </w:pPr>
      <w:r w:rsidRPr="003643CC">
        <w:rPr>
          <w:rFonts w:eastAsia="Times New Roman" w:cs="Arial"/>
          <w:lang w:eastAsia="zh-CN"/>
        </w:rPr>
        <w:t>niepewność procesów rozwojowych wyrażającą się możliwością zwiększenia zapotrzebowania w stosunku do wyników analiz nie więcej niż o 30%.</w:t>
      </w:r>
    </w:p>
    <w:p w14:paraId="0919B314" w14:textId="77777777" w:rsidR="003643CC" w:rsidRPr="003A6E58" w:rsidRDefault="003643CC" w:rsidP="00474E63">
      <w:pPr>
        <w:numPr>
          <w:ilvl w:val="0"/>
          <w:numId w:val="13"/>
        </w:numPr>
        <w:suppressAutoHyphens/>
        <w:spacing w:after="0" w:line="288" w:lineRule="auto"/>
        <w:ind w:left="284" w:hanging="284"/>
        <w:jc w:val="both"/>
        <w:rPr>
          <w:rFonts w:eastAsia="Times New Roman" w:cs="Arial"/>
          <w:lang w:eastAsia="zh-CN"/>
        </w:rPr>
      </w:pPr>
      <w:r w:rsidRPr="003A6E58">
        <w:rPr>
          <w:rFonts w:eastAsia="Times New Roman" w:cs="Arial"/>
          <w:lang w:eastAsia="zh-CN"/>
        </w:rPr>
        <w:t xml:space="preserve">prognozy demograficzne, w tym uwzględniające, tam gdzie to uzasadnione, migracje na obszarach funkcjonalnych w rozumieniu art. 5 pkt </w:t>
      </w:r>
      <w:proofErr w:type="spellStart"/>
      <w:r w:rsidRPr="003A6E58">
        <w:rPr>
          <w:rFonts w:eastAsia="Times New Roman" w:cs="Arial"/>
          <w:lang w:eastAsia="zh-CN"/>
        </w:rPr>
        <w:t>6a</w:t>
      </w:r>
      <w:proofErr w:type="spellEnd"/>
      <w:r w:rsidRPr="003A6E58">
        <w:rPr>
          <w:rFonts w:eastAsia="Times New Roman" w:cs="Arial"/>
          <w:lang w:eastAsia="zh-CN"/>
        </w:rPr>
        <w:t xml:space="preserve"> ustawy z dnia 6 grudnia 2006 r. o zasadach prowadzenia polityki rozwoju, </w:t>
      </w:r>
    </w:p>
    <w:p w14:paraId="39F7C654" w14:textId="77777777" w:rsidR="003643CC" w:rsidRPr="003A6E58" w:rsidRDefault="003643CC" w:rsidP="00474E63">
      <w:pPr>
        <w:numPr>
          <w:ilvl w:val="0"/>
          <w:numId w:val="13"/>
        </w:numPr>
        <w:suppressAutoHyphens/>
        <w:spacing w:after="0" w:line="288" w:lineRule="auto"/>
        <w:ind w:left="284" w:hanging="284"/>
        <w:jc w:val="both"/>
        <w:rPr>
          <w:rFonts w:eastAsia="Times New Roman" w:cs="Arial"/>
          <w:lang w:eastAsia="zh-CN"/>
        </w:rPr>
      </w:pPr>
      <w:r w:rsidRPr="003A6E58">
        <w:rPr>
          <w:rFonts w:eastAsia="Times New Roman" w:cs="Arial"/>
          <w:lang w:eastAsia="zh-CN"/>
        </w:rPr>
        <w:t>bilans terenów przeznaczonych pod zabudowę,</w:t>
      </w:r>
    </w:p>
    <w:p w14:paraId="718069F7" w14:textId="77777777" w:rsidR="003643CC" w:rsidRPr="003A6E58" w:rsidRDefault="003643CC" w:rsidP="00474E63">
      <w:pPr>
        <w:numPr>
          <w:ilvl w:val="0"/>
          <w:numId w:val="13"/>
        </w:numPr>
        <w:suppressAutoHyphens/>
        <w:spacing w:after="0" w:line="288" w:lineRule="auto"/>
        <w:ind w:left="284" w:hanging="284"/>
        <w:rPr>
          <w:rFonts w:eastAsia="Times New Roman" w:cs="Arial"/>
          <w:lang w:eastAsia="zh-CN"/>
        </w:rPr>
      </w:pPr>
      <w:r w:rsidRPr="003A6E58">
        <w:rPr>
          <w:rFonts w:eastAsia="Times New Roman" w:cs="Arial"/>
          <w:lang w:eastAsia="zh-CN"/>
        </w:rPr>
        <w:t>możliwości finansowania przez gminę wykonania sieci komunikacyjnej i infrastruktury technicznej, a także infrastruktury społecznej, służących realizacji zadań własnych gminy,</w:t>
      </w:r>
    </w:p>
    <w:p w14:paraId="666E26AF" w14:textId="77777777" w:rsidR="003643CC" w:rsidRPr="003643CC" w:rsidRDefault="003643CC" w:rsidP="00474E63">
      <w:pPr>
        <w:suppressAutoHyphens/>
        <w:spacing w:after="0" w:line="288" w:lineRule="auto"/>
        <w:ind w:left="0" w:firstLine="567"/>
        <w:jc w:val="both"/>
        <w:rPr>
          <w:rFonts w:eastAsia="Times New Roman" w:cs="Calibri"/>
          <w:lang w:eastAsia="zh-CN"/>
        </w:rPr>
      </w:pPr>
      <w:r w:rsidRPr="003643CC">
        <w:rPr>
          <w:rFonts w:eastAsia="Times New Roman" w:cs="Calibri"/>
          <w:lang w:eastAsia="zh-CN"/>
        </w:rPr>
        <w:t xml:space="preserve">Na potrzeby obliczania całkowitej chłonności oraz zapotrzebowania na zabudowę dokonano kumulacji poszczególnych funkcji do trzech zasadniczych grup: </w:t>
      </w:r>
    </w:p>
    <w:p w14:paraId="2ACEEE74" w14:textId="77777777" w:rsidR="003643CC" w:rsidRPr="003A6E58" w:rsidRDefault="003643CC" w:rsidP="00474E63">
      <w:pPr>
        <w:pStyle w:val="Akapitzlist"/>
        <w:numPr>
          <w:ilvl w:val="0"/>
          <w:numId w:val="38"/>
        </w:numPr>
        <w:spacing w:line="288" w:lineRule="auto"/>
        <w:ind w:left="714" w:hanging="357"/>
        <w:jc w:val="both"/>
        <w:rPr>
          <w:sz w:val="22"/>
          <w:szCs w:val="22"/>
        </w:rPr>
      </w:pPr>
      <w:r w:rsidRPr="003A6E58">
        <w:rPr>
          <w:sz w:val="22"/>
          <w:szCs w:val="22"/>
        </w:rPr>
        <w:lastRenderedPageBreak/>
        <w:t xml:space="preserve">mieszkalnictwo – zawiera tereny zabudowy mieszkaniowej wielorodzinnej, jednorodzinnej, ew. rezydencjonalnej; </w:t>
      </w:r>
    </w:p>
    <w:p w14:paraId="5F9E9AAD" w14:textId="77777777" w:rsidR="00DB34DF" w:rsidRPr="003A6E58" w:rsidRDefault="003643CC" w:rsidP="00474E63">
      <w:pPr>
        <w:pStyle w:val="Akapitzlist"/>
        <w:numPr>
          <w:ilvl w:val="0"/>
          <w:numId w:val="38"/>
        </w:numPr>
        <w:spacing w:line="288" w:lineRule="auto"/>
        <w:ind w:left="714" w:hanging="357"/>
        <w:jc w:val="both"/>
        <w:rPr>
          <w:sz w:val="22"/>
          <w:szCs w:val="22"/>
        </w:rPr>
      </w:pPr>
      <w:r w:rsidRPr="003A6E58">
        <w:rPr>
          <w:sz w:val="22"/>
          <w:szCs w:val="22"/>
        </w:rPr>
        <w:t xml:space="preserve">produkcja – zawiera tereny zabudowy produkcyjnej, techniczno – produkcyjnej, </w:t>
      </w:r>
      <w:r w:rsidR="009974B2" w:rsidRPr="003A6E58">
        <w:rPr>
          <w:sz w:val="22"/>
          <w:szCs w:val="22"/>
        </w:rPr>
        <w:t>magazynowej</w:t>
      </w:r>
      <w:r w:rsidRPr="003A6E58">
        <w:rPr>
          <w:sz w:val="22"/>
          <w:szCs w:val="22"/>
        </w:rPr>
        <w:t>, składowej,</w:t>
      </w:r>
      <w:r w:rsidR="00FA16DC">
        <w:rPr>
          <w:sz w:val="22"/>
          <w:szCs w:val="22"/>
        </w:rPr>
        <w:t xml:space="preserve"> drobne przetwórstwo, rzemiosło;</w:t>
      </w:r>
      <w:r w:rsidR="00DB34DF" w:rsidRPr="003A6E58">
        <w:rPr>
          <w:sz w:val="22"/>
          <w:szCs w:val="22"/>
        </w:rPr>
        <w:t xml:space="preserve"> </w:t>
      </w:r>
    </w:p>
    <w:p w14:paraId="62A0C413" w14:textId="77777777" w:rsidR="003643CC" w:rsidRPr="00D046D2" w:rsidRDefault="003643CC" w:rsidP="00474E63">
      <w:pPr>
        <w:pStyle w:val="Akapitzlist"/>
        <w:numPr>
          <w:ilvl w:val="0"/>
          <w:numId w:val="38"/>
        </w:numPr>
        <w:spacing w:line="288" w:lineRule="auto"/>
        <w:ind w:left="714" w:hanging="357"/>
        <w:jc w:val="both"/>
        <w:rPr>
          <w:rFonts w:cs="Arial"/>
          <w:sz w:val="22"/>
          <w:szCs w:val="22"/>
        </w:rPr>
      </w:pPr>
      <w:r w:rsidRPr="003A6E58">
        <w:rPr>
          <w:sz w:val="22"/>
          <w:szCs w:val="22"/>
        </w:rPr>
        <w:t>usługi – zawiera tereny zabudowy usługowej, 20% powierzchni mieszkalnictwa dopuszczającego zabudowę usługową, usługi publiczne, komercyjne, sportu</w:t>
      </w:r>
      <w:r w:rsidR="00DB34DF" w:rsidRPr="003A6E58">
        <w:rPr>
          <w:sz w:val="22"/>
          <w:szCs w:val="22"/>
        </w:rPr>
        <w:t>,</w:t>
      </w:r>
      <w:r w:rsidRPr="003A6E58">
        <w:rPr>
          <w:sz w:val="22"/>
          <w:szCs w:val="22"/>
        </w:rPr>
        <w:t xml:space="preserve"> </w:t>
      </w:r>
      <w:r w:rsidR="00DB34DF" w:rsidRPr="003A6E58">
        <w:rPr>
          <w:sz w:val="22"/>
          <w:szCs w:val="22"/>
        </w:rPr>
        <w:t>rekreacji</w:t>
      </w:r>
      <w:r w:rsidRPr="003A6E58">
        <w:rPr>
          <w:sz w:val="22"/>
          <w:szCs w:val="22"/>
        </w:rPr>
        <w:t>, turystyki itp.</w:t>
      </w:r>
    </w:p>
    <w:p w14:paraId="4C8EF5F4" w14:textId="77777777" w:rsidR="003643CC" w:rsidRPr="00914355" w:rsidRDefault="003643CC" w:rsidP="00474E63">
      <w:pPr>
        <w:suppressAutoHyphens/>
        <w:spacing w:after="0" w:line="288" w:lineRule="auto"/>
        <w:ind w:hanging="567"/>
        <w:jc w:val="both"/>
        <w:rPr>
          <w:rFonts w:eastAsia="Times New Roman" w:cs="Arial"/>
          <w:b/>
          <w:u w:val="single"/>
          <w:lang w:eastAsia="zh-CN"/>
        </w:rPr>
      </w:pPr>
      <w:r w:rsidRPr="00914355">
        <w:rPr>
          <w:rFonts w:eastAsia="Times New Roman" w:cs="Arial"/>
          <w:b/>
          <w:u w:val="single"/>
          <w:lang w:eastAsia="zh-CN"/>
        </w:rPr>
        <w:t>Tok postępowania przy sporządzaniu bilansu:</w:t>
      </w:r>
    </w:p>
    <w:p w14:paraId="237E5E72" w14:textId="77777777" w:rsidR="003643CC" w:rsidRPr="003643CC" w:rsidRDefault="003643CC" w:rsidP="00474E63">
      <w:pPr>
        <w:suppressAutoHyphens/>
        <w:spacing w:after="0" w:line="288" w:lineRule="auto"/>
        <w:ind w:left="1134" w:hanging="1134"/>
        <w:jc w:val="both"/>
        <w:rPr>
          <w:rFonts w:eastAsia="Times New Roman" w:cs="Arial"/>
          <w:lang w:eastAsia="zh-CN"/>
        </w:rPr>
      </w:pPr>
      <w:r w:rsidRPr="003643CC">
        <w:rPr>
          <w:rFonts w:eastAsia="Times New Roman" w:cs="Arial"/>
          <w:b/>
          <w:lang w:eastAsia="zh-CN"/>
        </w:rPr>
        <w:t>Faza A</w:t>
      </w:r>
      <w:r w:rsidRPr="003643CC">
        <w:rPr>
          <w:rFonts w:eastAsia="Times New Roman" w:cs="Arial"/>
          <w:lang w:eastAsia="zh-CN"/>
        </w:rPr>
        <w:t xml:space="preserve"> – maksymalne zapotrzebowanie na zabudowę wyrażoną w m</w:t>
      </w:r>
      <w:r w:rsidRPr="003643CC">
        <w:rPr>
          <w:rFonts w:eastAsia="Times New Roman" w:cs="Arial"/>
          <w:vertAlign w:val="superscript"/>
          <w:lang w:eastAsia="zh-CN"/>
        </w:rPr>
        <w:t>2</w:t>
      </w:r>
      <w:r w:rsidRPr="003643CC">
        <w:rPr>
          <w:rFonts w:eastAsia="Times New Roman" w:cs="Arial"/>
          <w:lang w:eastAsia="zh-CN"/>
        </w:rPr>
        <w:t xml:space="preserve"> powierzchni użytkowej zabudowy mieszkaniowej, usługowej i produkcyjnej,</w:t>
      </w:r>
    </w:p>
    <w:p w14:paraId="41F9F5DC" w14:textId="77777777" w:rsidR="003643CC" w:rsidRPr="003643CC" w:rsidRDefault="003643CC" w:rsidP="00474E63">
      <w:pPr>
        <w:suppressAutoHyphens/>
        <w:spacing w:after="0" w:line="288" w:lineRule="auto"/>
        <w:ind w:left="1134" w:hanging="1134"/>
        <w:jc w:val="both"/>
        <w:rPr>
          <w:rFonts w:eastAsia="Times New Roman" w:cs="Arial"/>
          <w:lang w:eastAsia="zh-CN"/>
        </w:rPr>
      </w:pPr>
      <w:r w:rsidRPr="003643CC">
        <w:rPr>
          <w:rFonts w:eastAsia="Times New Roman" w:cs="Arial"/>
          <w:b/>
          <w:lang w:eastAsia="zh-CN"/>
        </w:rPr>
        <w:t>Faza B</w:t>
      </w:r>
      <w:r w:rsidRPr="003643CC">
        <w:rPr>
          <w:rFonts w:eastAsia="Times New Roman" w:cs="Arial"/>
          <w:lang w:eastAsia="zh-CN"/>
        </w:rPr>
        <w:t xml:space="preserve"> – chłonność obszarów o </w:t>
      </w:r>
      <w:r w:rsidR="00F75D7B" w:rsidRPr="003643CC">
        <w:rPr>
          <w:rFonts w:eastAsia="Times New Roman" w:cs="Arial"/>
          <w:lang w:eastAsia="zh-CN"/>
        </w:rPr>
        <w:t>w</w:t>
      </w:r>
      <w:r w:rsidR="005E5F88">
        <w:rPr>
          <w:rFonts w:eastAsia="Times New Roman" w:cs="Arial"/>
          <w:lang w:eastAsia="zh-CN"/>
        </w:rPr>
        <w:t xml:space="preserve"> </w:t>
      </w:r>
      <w:r w:rsidR="00F75D7B" w:rsidRPr="003643CC">
        <w:rPr>
          <w:rFonts w:eastAsia="Times New Roman" w:cs="Arial"/>
          <w:lang w:eastAsia="zh-CN"/>
        </w:rPr>
        <w:t>pełni</w:t>
      </w:r>
      <w:r w:rsidRPr="003643CC">
        <w:rPr>
          <w:rFonts w:eastAsia="Times New Roman" w:cs="Arial"/>
          <w:lang w:eastAsia="zh-CN"/>
        </w:rPr>
        <w:t xml:space="preserve"> wykształconej strukturze funkcjonalno – przestrzennej wyrażoną w m</w:t>
      </w:r>
      <w:r w:rsidRPr="003643CC">
        <w:rPr>
          <w:rFonts w:eastAsia="Times New Roman" w:cs="Arial"/>
          <w:vertAlign w:val="superscript"/>
          <w:lang w:eastAsia="zh-CN"/>
        </w:rPr>
        <w:t>2</w:t>
      </w:r>
      <w:r w:rsidRPr="003643CC">
        <w:rPr>
          <w:rFonts w:eastAsia="Times New Roman" w:cs="Arial"/>
          <w:lang w:eastAsia="zh-CN"/>
        </w:rPr>
        <w:t xml:space="preserve"> powierzchni użytkowej zabudowy mieszkaniowej, usługowej i produkcyjnej,</w:t>
      </w:r>
    </w:p>
    <w:p w14:paraId="2D59C679" w14:textId="77777777" w:rsidR="003643CC" w:rsidRPr="003643CC" w:rsidRDefault="003643CC" w:rsidP="00474E63">
      <w:pPr>
        <w:suppressAutoHyphens/>
        <w:spacing w:after="0" w:line="288" w:lineRule="auto"/>
        <w:ind w:left="1134" w:hanging="1134"/>
        <w:jc w:val="both"/>
        <w:rPr>
          <w:rFonts w:eastAsia="Times New Roman" w:cs="Arial"/>
          <w:lang w:eastAsia="zh-CN"/>
        </w:rPr>
      </w:pPr>
      <w:r w:rsidRPr="003643CC">
        <w:rPr>
          <w:rFonts w:eastAsia="Times New Roman" w:cs="Arial"/>
          <w:b/>
          <w:lang w:eastAsia="zh-CN"/>
        </w:rPr>
        <w:t>Faza C</w:t>
      </w:r>
      <w:r w:rsidRPr="003643CC">
        <w:rPr>
          <w:rFonts w:eastAsia="Times New Roman" w:cs="Arial"/>
          <w:lang w:eastAsia="zh-CN"/>
        </w:rPr>
        <w:t xml:space="preserve"> </w:t>
      </w:r>
      <w:r w:rsidR="004F2BF6">
        <w:rPr>
          <w:rFonts w:eastAsia="Times New Roman" w:cs="Arial"/>
          <w:lang w:eastAsia="zh-CN"/>
        </w:rPr>
        <w:t xml:space="preserve">  </w:t>
      </w:r>
      <w:r w:rsidRPr="003643CC">
        <w:rPr>
          <w:rFonts w:eastAsia="Times New Roman" w:cs="Arial"/>
          <w:lang w:eastAsia="zh-CN"/>
        </w:rPr>
        <w:t xml:space="preserve">– </w:t>
      </w:r>
      <w:r w:rsidR="004F2BF6">
        <w:rPr>
          <w:rFonts w:eastAsia="Times New Roman" w:cs="Arial"/>
          <w:lang w:eastAsia="zh-CN"/>
        </w:rPr>
        <w:t xml:space="preserve"> </w:t>
      </w:r>
      <w:r w:rsidRPr="003643CC">
        <w:rPr>
          <w:rFonts w:eastAsia="Times New Roman" w:cs="Arial"/>
          <w:lang w:eastAsia="zh-CN"/>
        </w:rPr>
        <w:t>chłonność obszarów przeznaczonych pod zabudowę w planach miejscowych wyrażoną w m</w:t>
      </w:r>
      <w:r w:rsidRPr="003643CC">
        <w:rPr>
          <w:rFonts w:eastAsia="Times New Roman" w:cs="Arial"/>
          <w:vertAlign w:val="superscript"/>
          <w:lang w:eastAsia="zh-CN"/>
        </w:rPr>
        <w:t>2</w:t>
      </w:r>
      <w:r w:rsidRPr="003643CC">
        <w:rPr>
          <w:rFonts w:eastAsia="Times New Roman" w:cs="Arial"/>
          <w:lang w:eastAsia="zh-CN"/>
        </w:rPr>
        <w:t xml:space="preserve"> powierzchni użytkowej zabudowy mieszkaniowej, usługowej i produkcyjnej</w:t>
      </w:r>
    </w:p>
    <w:p w14:paraId="681FE9B8" w14:textId="77777777" w:rsidR="003643CC" w:rsidRPr="003643CC" w:rsidRDefault="003643CC" w:rsidP="00474E63">
      <w:pPr>
        <w:suppressAutoHyphens/>
        <w:spacing w:after="0" w:line="288" w:lineRule="auto"/>
        <w:ind w:left="1134" w:hanging="1134"/>
        <w:jc w:val="both"/>
        <w:rPr>
          <w:rFonts w:eastAsia="Times New Roman" w:cs="Calibri"/>
          <w:lang w:eastAsia="zh-CN"/>
        </w:rPr>
      </w:pPr>
      <w:r w:rsidRPr="003643CC">
        <w:rPr>
          <w:rFonts w:eastAsia="Times New Roman" w:cs="Arial"/>
          <w:b/>
          <w:lang w:eastAsia="zh-CN"/>
        </w:rPr>
        <w:t>Faza D</w:t>
      </w:r>
      <w:r w:rsidR="004F2BF6">
        <w:rPr>
          <w:rFonts w:eastAsia="Times New Roman" w:cs="Arial"/>
          <w:b/>
          <w:lang w:eastAsia="zh-CN"/>
        </w:rPr>
        <w:t xml:space="preserve"> </w:t>
      </w:r>
      <w:r w:rsidRPr="003643CC">
        <w:rPr>
          <w:rFonts w:eastAsia="Times New Roman" w:cs="Arial"/>
          <w:lang w:eastAsia="zh-CN"/>
        </w:rPr>
        <w:t xml:space="preserve"> – wynik bilansu A – (B+C), powierzchnia terenu zabudowy mieszkaniowej, usługowej i produkcyjnej wyrażonej w hektarach.</w:t>
      </w:r>
    </w:p>
    <w:p w14:paraId="2B5628EA" w14:textId="77777777" w:rsidR="003643CC" w:rsidRPr="003643CC" w:rsidRDefault="000126B4" w:rsidP="00150A50">
      <w:pPr>
        <w:pStyle w:val="Nagwek2"/>
        <w:spacing w:after="0" w:line="288" w:lineRule="auto"/>
      </w:pPr>
      <w:bookmarkStart w:id="29" w:name="_Toc165543003"/>
      <w:r>
        <w:t xml:space="preserve">7.2. </w:t>
      </w:r>
      <w:r w:rsidRPr="003643CC">
        <w:t>MAKSYMALNE ZAPOTRZEBOWANIE NA NOWĄ ZABUDOWĘ (FAZA A)</w:t>
      </w:r>
      <w:bookmarkEnd w:id="29"/>
    </w:p>
    <w:p w14:paraId="236C5028" w14:textId="77777777" w:rsidR="003643CC" w:rsidRDefault="003643CC" w:rsidP="00474E63">
      <w:pPr>
        <w:suppressAutoHyphens/>
        <w:spacing w:after="0" w:line="288" w:lineRule="auto"/>
        <w:ind w:hanging="567"/>
        <w:jc w:val="both"/>
        <w:rPr>
          <w:rFonts w:eastAsia="Times New Roman" w:cs="Arial"/>
          <w:b/>
          <w:bCs/>
        </w:rPr>
      </w:pPr>
      <w:r w:rsidRPr="003643CC">
        <w:rPr>
          <w:rFonts w:eastAsia="Times New Roman" w:cs="Arial"/>
          <w:b/>
          <w:bCs/>
        </w:rPr>
        <w:t>Zabudowa mieszkaniowa:</w:t>
      </w:r>
    </w:p>
    <w:p w14:paraId="0D4BDC63" w14:textId="08A027EB" w:rsidR="002D47E6" w:rsidRPr="002D47E6" w:rsidRDefault="002D47E6" w:rsidP="00474E63">
      <w:pPr>
        <w:suppressLineNumbers/>
        <w:suppressAutoHyphens/>
        <w:spacing w:after="0" w:line="288" w:lineRule="auto"/>
        <w:ind w:left="0"/>
        <w:jc w:val="both"/>
        <w:rPr>
          <w:rFonts w:eastAsia="Times New Roman" w:cs="Arial"/>
          <w:iCs/>
          <w:lang w:eastAsia="zh-CN"/>
        </w:rPr>
      </w:pPr>
      <w:bookmarkStart w:id="30" w:name="_Toc99545095"/>
      <w:r w:rsidRPr="002D47E6">
        <w:rPr>
          <w:rFonts w:eastAsia="Times New Roman" w:cs="Arial"/>
          <w:bCs/>
          <w:iCs/>
        </w:rPr>
        <w:t xml:space="preserve">Wykres </w:t>
      </w:r>
      <w:r w:rsidRPr="002D47E6">
        <w:rPr>
          <w:rFonts w:eastAsia="Times New Roman" w:cs="Arial"/>
          <w:bCs/>
          <w:iCs/>
        </w:rPr>
        <w:fldChar w:fldCharType="begin"/>
      </w:r>
      <w:r w:rsidRPr="002D47E6">
        <w:rPr>
          <w:rFonts w:eastAsia="Times New Roman" w:cs="Arial"/>
          <w:bCs/>
          <w:iCs/>
        </w:rPr>
        <w:instrText xml:space="preserve"> SEQ Wykres \* ARABIC </w:instrText>
      </w:r>
      <w:r w:rsidRPr="002D47E6">
        <w:rPr>
          <w:rFonts w:eastAsia="Times New Roman" w:cs="Arial"/>
          <w:bCs/>
          <w:iCs/>
        </w:rPr>
        <w:fldChar w:fldCharType="separate"/>
      </w:r>
      <w:r w:rsidR="00654ECA">
        <w:rPr>
          <w:rFonts w:eastAsia="Times New Roman" w:cs="Arial"/>
          <w:bCs/>
          <w:iCs/>
          <w:noProof/>
        </w:rPr>
        <w:t>1</w:t>
      </w:r>
      <w:r w:rsidRPr="002D47E6">
        <w:rPr>
          <w:rFonts w:eastAsia="Times New Roman" w:cs="Arial"/>
          <w:bCs/>
          <w:iCs/>
        </w:rPr>
        <w:fldChar w:fldCharType="end"/>
      </w:r>
      <w:r w:rsidRPr="002D47E6">
        <w:rPr>
          <w:rFonts w:eastAsia="Times New Roman" w:cs="Arial"/>
          <w:bCs/>
          <w:iCs/>
        </w:rPr>
        <w:t>.</w:t>
      </w:r>
      <w:r w:rsidRPr="002D47E6">
        <w:rPr>
          <w:rFonts w:eastAsia="Times New Roman" w:cs="Times New Roman"/>
          <w:lang w:eastAsia="pl-PL"/>
        </w:rPr>
        <w:t xml:space="preserve"> </w:t>
      </w:r>
      <w:r w:rsidRPr="002D47E6">
        <w:rPr>
          <w:rFonts w:eastAsia="Times New Roman" w:cs="Arial"/>
          <w:bCs/>
          <w:iCs/>
          <w:lang w:eastAsia="zh-CN"/>
        </w:rPr>
        <w:t>Przeciętna liczba osób na 1 mieszkanie, przeciętna powierzchnia użytkowa 1 mieszkania, przeciętna powierzchnia użytkowa mieszkania na 1 osobę oraz liczba mieszkań w latach 2010-2019 w gminie Elbląg</w:t>
      </w:r>
      <w:bookmarkEnd w:id="30"/>
    </w:p>
    <w:p w14:paraId="32526AE0" w14:textId="77777777" w:rsidR="003643CC" w:rsidRPr="003643CC" w:rsidRDefault="003643CC" w:rsidP="00474E63">
      <w:pPr>
        <w:suppressAutoHyphens/>
        <w:spacing w:after="0" w:line="288" w:lineRule="auto"/>
        <w:jc w:val="both"/>
        <w:rPr>
          <w:rFonts w:eastAsia="Times New Roman" w:cs="Calibri"/>
          <w:noProof/>
          <w:lang w:eastAsia="pl-PL"/>
        </w:rPr>
      </w:pPr>
      <w:r>
        <w:rPr>
          <w:rFonts w:eastAsia="Times New Roman" w:cs="Calibri"/>
          <w:noProof/>
          <w:lang w:eastAsia="pl-PL"/>
        </w:rPr>
        <w:drawing>
          <wp:inline distT="0" distB="0" distL="0" distR="0" wp14:anchorId="6228FA21" wp14:editId="0553E90B">
            <wp:extent cx="2339340" cy="1080135"/>
            <wp:effectExtent l="0" t="0" r="3810" b="5715"/>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6" cstate="print">
                      <a:extLst>
                        <a:ext uri="{28A0092B-C50C-407E-A947-70E740481C1C}">
                          <a14:useLocalDpi xmlns:a14="http://schemas.microsoft.com/office/drawing/2010/main" val="0"/>
                        </a:ext>
                      </a:extLst>
                    </a:blip>
                    <a:srcRect l="-1663" t="-4842" r="-2502" b="-4111"/>
                    <a:stretch>
                      <a:fillRect/>
                    </a:stretch>
                  </pic:blipFill>
                  <pic:spPr bwMode="auto">
                    <a:xfrm>
                      <a:off x="0" y="0"/>
                      <a:ext cx="2339340" cy="1080135"/>
                    </a:xfrm>
                    <a:prstGeom prst="rect">
                      <a:avLst/>
                    </a:prstGeom>
                    <a:noFill/>
                    <a:ln>
                      <a:noFill/>
                    </a:ln>
                  </pic:spPr>
                </pic:pic>
              </a:graphicData>
            </a:graphic>
          </wp:inline>
        </w:drawing>
      </w:r>
      <w:r w:rsidRPr="003643CC">
        <w:rPr>
          <w:rFonts w:eastAsia="Times New Roman" w:cs="Calibri"/>
          <w:noProof/>
          <w:lang w:eastAsia="pl-PL"/>
        </w:rPr>
        <w:t xml:space="preserve"> </w:t>
      </w:r>
      <w:r>
        <w:rPr>
          <w:rFonts w:eastAsia="Times New Roman" w:cs="Calibri"/>
          <w:noProof/>
          <w:lang w:eastAsia="pl-PL"/>
        </w:rPr>
        <w:drawing>
          <wp:inline distT="0" distB="0" distL="0" distR="0" wp14:anchorId="6EFC2EBE" wp14:editId="456048B8">
            <wp:extent cx="2880360" cy="1341120"/>
            <wp:effectExtent l="0" t="0" r="0" b="0"/>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7" cstate="print">
                      <a:extLst>
                        <a:ext uri="{28A0092B-C50C-407E-A947-70E740481C1C}">
                          <a14:useLocalDpi xmlns:a14="http://schemas.microsoft.com/office/drawing/2010/main" val="0"/>
                        </a:ext>
                      </a:extLst>
                    </a:blip>
                    <a:srcRect l="-1663" t="-5106" r="-2502" b="-4120"/>
                    <a:stretch>
                      <a:fillRect/>
                    </a:stretch>
                  </pic:blipFill>
                  <pic:spPr bwMode="auto">
                    <a:xfrm>
                      <a:off x="0" y="0"/>
                      <a:ext cx="2880360" cy="1341120"/>
                    </a:xfrm>
                    <a:prstGeom prst="rect">
                      <a:avLst/>
                    </a:prstGeom>
                    <a:noFill/>
                    <a:ln>
                      <a:noFill/>
                    </a:ln>
                  </pic:spPr>
                </pic:pic>
              </a:graphicData>
            </a:graphic>
          </wp:inline>
        </w:drawing>
      </w:r>
    </w:p>
    <w:p w14:paraId="1EDAF3F6" w14:textId="77777777" w:rsidR="003643CC" w:rsidRPr="003643CC" w:rsidRDefault="003643CC" w:rsidP="00474E63">
      <w:pPr>
        <w:suppressAutoHyphens/>
        <w:spacing w:after="0" w:line="288" w:lineRule="auto"/>
        <w:jc w:val="center"/>
        <w:rPr>
          <w:rFonts w:eastAsia="Times New Roman" w:cs="Calibri"/>
          <w:noProof/>
          <w:lang w:eastAsia="pl-PL"/>
        </w:rPr>
      </w:pPr>
      <w:r>
        <w:rPr>
          <w:rFonts w:eastAsia="Times New Roman" w:cs="Calibri"/>
          <w:noProof/>
          <w:lang w:eastAsia="pl-PL"/>
        </w:rPr>
        <w:drawing>
          <wp:inline distT="0" distB="0" distL="0" distR="0" wp14:anchorId="4496FB4E" wp14:editId="31DB4E86">
            <wp:extent cx="2377440" cy="1455420"/>
            <wp:effectExtent l="0" t="0" r="3810"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8" cstate="print">
                      <a:extLst>
                        <a:ext uri="{28A0092B-C50C-407E-A947-70E740481C1C}">
                          <a14:useLocalDpi xmlns:a14="http://schemas.microsoft.com/office/drawing/2010/main" val="0"/>
                        </a:ext>
                      </a:extLst>
                    </a:blip>
                    <a:srcRect l="-1811" t="-4842" r="-2505" b="-4111"/>
                    <a:stretch>
                      <a:fillRect/>
                    </a:stretch>
                  </pic:blipFill>
                  <pic:spPr bwMode="auto">
                    <a:xfrm>
                      <a:off x="0" y="0"/>
                      <a:ext cx="2377440" cy="1455420"/>
                    </a:xfrm>
                    <a:prstGeom prst="rect">
                      <a:avLst/>
                    </a:prstGeom>
                    <a:noFill/>
                    <a:ln>
                      <a:noFill/>
                    </a:ln>
                  </pic:spPr>
                </pic:pic>
              </a:graphicData>
            </a:graphic>
          </wp:inline>
        </w:drawing>
      </w:r>
      <w:r w:rsidRPr="003643CC">
        <w:rPr>
          <w:rFonts w:eastAsia="Times New Roman" w:cs="Calibri"/>
          <w:noProof/>
          <w:lang w:eastAsia="pl-PL"/>
        </w:rPr>
        <w:t xml:space="preserve">      </w:t>
      </w:r>
      <w:r>
        <w:rPr>
          <w:rFonts w:eastAsia="Times New Roman" w:cs="Calibri"/>
          <w:noProof/>
          <w:lang w:eastAsia="pl-PL"/>
        </w:rPr>
        <w:drawing>
          <wp:inline distT="0" distB="0" distL="0" distR="0" wp14:anchorId="2C11FF04" wp14:editId="03280883">
            <wp:extent cx="2743200" cy="161544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9" cstate="print">
                      <a:extLst>
                        <a:ext uri="{28A0092B-C50C-407E-A947-70E740481C1C}">
                          <a14:useLocalDpi xmlns:a14="http://schemas.microsoft.com/office/drawing/2010/main" val="0"/>
                        </a:ext>
                      </a:extLst>
                    </a:blip>
                    <a:srcRect l="-1663" t="-5106" r="-2502" b="-4120"/>
                    <a:stretch>
                      <a:fillRect/>
                    </a:stretch>
                  </pic:blipFill>
                  <pic:spPr bwMode="auto">
                    <a:xfrm>
                      <a:off x="0" y="0"/>
                      <a:ext cx="2743200" cy="1615440"/>
                    </a:xfrm>
                    <a:prstGeom prst="rect">
                      <a:avLst/>
                    </a:prstGeom>
                    <a:noFill/>
                    <a:ln>
                      <a:noFill/>
                    </a:ln>
                  </pic:spPr>
                </pic:pic>
              </a:graphicData>
            </a:graphic>
          </wp:inline>
        </w:drawing>
      </w:r>
    </w:p>
    <w:p w14:paraId="50CDDD03" w14:textId="77777777" w:rsidR="003643CC" w:rsidRPr="003643CC" w:rsidRDefault="003643CC" w:rsidP="00474E63">
      <w:pPr>
        <w:suppressAutoHyphens/>
        <w:spacing w:after="0" w:line="288" w:lineRule="auto"/>
        <w:jc w:val="center"/>
        <w:rPr>
          <w:rFonts w:eastAsia="Times New Roman" w:cs="Calibri"/>
          <w:noProof/>
          <w:sz w:val="18"/>
          <w:szCs w:val="18"/>
          <w:lang w:eastAsia="pl-PL"/>
        </w:rPr>
      </w:pPr>
      <w:r w:rsidRPr="009E4CC8">
        <w:rPr>
          <w:rFonts w:eastAsia="Times New Roman" w:cs="Arial"/>
          <w:sz w:val="18"/>
          <w:szCs w:val="18"/>
          <w:lang w:eastAsia="zh-CN"/>
        </w:rPr>
        <w:t xml:space="preserve">Źródło: opracowanie własne na podstawie </w:t>
      </w:r>
      <w:hyperlink r:id="rId20" w:history="1">
        <w:r w:rsidRPr="009E4CC8">
          <w:rPr>
            <w:rFonts w:eastAsia="Times New Roman" w:cs="Arial"/>
            <w:sz w:val="18"/>
            <w:szCs w:val="18"/>
            <w:u w:val="single"/>
            <w:lang w:eastAsia="zh-CN"/>
          </w:rPr>
          <w:t>http://stat.gov.pl/</w:t>
        </w:r>
      </w:hyperlink>
      <w:r w:rsidRPr="009E4CC8">
        <w:rPr>
          <w:rFonts w:eastAsia="Times New Roman" w:cs="Arial"/>
          <w:sz w:val="18"/>
          <w:szCs w:val="18"/>
          <w:lang w:eastAsia="zh-CN"/>
        </w:rPr>
        <w:t xml:space="preserve"> </w:t>
      </w:r>
    </w:p>
    <w:p w14:paraId="04A4A239" w14:textId="77777777" w:rsidR="003643CC" w:rsidRPr="003643CC" w:rsidRDefault="003643CC" w:rsidP="00474E63">
      <w:pPr>
        <w:suppressAutoHyphens/>
        <w:spacing w:after="0" w:line="288" w:lineRule="auto"/>
        <w:ind w:hanging="567"/>
        <w:jc w:val="both"/>
        <w:rPr>
          <w:rFonts w:eastAsia="Times New Roman" w:cs="Arial"/>
          <w:bCs/>
        </w:rPr>
      </w:pPr>
      <w:r w:rsidRPr="003643CC">
        <w:rPr>
          <w:rFonts w:eastAsia="Times New Roman" w:cs="Arial"/>
          <w:bCs/>
        </w:rPr>
        <w:t>Obserwując trend w zasobie mieszkaniowym na terenie gminy Elbląg, w tym:</w:t>
      </w:r>
    </w:p>
    <w:p w14:paraId="3AF007ED" w14:textId="77777777" w:rsidR="003643CC" w:rsidRPr="003643CC" w:rsidRDefault="003643CC" w:rsidP="00474E63">
      <w:pPr>
        <w:numPr>
          <w:ilvl w:val="0"/>
          <w:numId w:val="16"/>
        </w:numPr>
        <w:suppressAutoHyphens/>
        <w:spacing w:after="0" w:line="288" w:lineRule="auto"/>
        <w:ind w:left="284" w:hanging="284"/>
        <w:jc w:val="both"/>
        <w:rPr>
          <w:rFonts w:eastAsia="Times New Roman" w:cs="Arial"/>
          <w:bCs/>
          <w:color w:val="FF0000"/>
        </w:rPr>
      </w:pPr>
      <w:r w:rsidRPr="003643CC">
        <w:rPr>
          <w:rFonts w:eastAsia="Times New Roman" w:cs="Arial"/>
          <w:bCs/>
        </w:rPr>
        <w:lastRenderedPageBreak/>
        <w:t>Spadek z roku na rok liczby osób na mieszkanie</w:t>
      </w:r>
      <w:r w:rsidR="00347F86">
        <w:rPr>
          <w:rFonts w:eastAsia="Times New Roman" w:cs="Arial"/>
          <w:bCs/>
        </w:rPr>
        <w:t xml:space="preserve"> oraz</w:t>
      </w:r>
      <w:r w:rsidRPr="003643CC">
        <w:rPr>
          <w:rFonts w:eastAsia="Times New Roman" w:cs="Arial"/>
          <w:bCs/>
        </w:rPr>
        <w:t xml:space="preserve"> zwiększanie się z roku na rok </w:t>
      </w:r>
      <w:r w:rsidR="000537F4">
        <w:rPr>
          <w:rFonts w:eastAsia="Times New Roman" w:cs="Arial"/>
          <w:bCs/>
        </w:rPr>
        <w:t xml:space="preserve">liczby </w:t>
      </w:r>
      <w:r w:rsidR="008B03B4">
        <w:rPr>
          <w:rFonts w:eastAsia="Times New Roman" w:cs="Arial"/>
          <w:bCs/>
        </w:rPr>
        <w:t>pokoi</w:t>
      </w:r>
      <w:r w:rsidR="000537F4">
        <w:rPr>
          <w:rFonts w:eastAsia="Times New Roman" w:cs="Arial"/>
          <w:bCs/>
        </w:rPr>
        <w:t xml:space="preserve"> oraz ich </w:t>
      </w:r>
      <w:r w:rsidRPr="003643CC">
        <w:rPr>
          <w:rFonts w:eastAsia="Times New Roman" w:cs="Arial"/>
          <w:bCs/>
        </w:rPr>
        <w:t>powierzchni użytkowej na członka rodziny</w:t>
      </w:r>
      <w:r w:rsidR="008B03B4">
        <w:rPr>
          <w:rFonts w:eastAsia="Times New Roman" w:cs="Arial"/>
          <w:bCs/>
        </w:rPr>
        <w:t>.</w:t>
      </w:r>
      <w:r w:rsidRPr="003643CC">
        <w:rPr>
          <w:rFonts w:eastAsia="Times New Roman" w:cs="Arial"/>
          <w:bCs/>
          <w:color w:val="FF0000"/>
        </w:rPr>
        <w:t xml:space="preserve"> </w:t>
      </w:r>
    </w:p>
    <w:p w14:paraId="256CD0D0" w14:textId="77777777" w:rsidR="003643CC" w:rsidRPr="00384B03" w:rsidRDefault="003643CC" w:rsidP="00474E63">
      <w:pPr>
        <w:numPr>
          <w:ilvl w:val="0"/>
          <w:numId w:val="16"/>
        </w:numPr>
        <w:suppressAutoHyphens/>
        <w:spacing w:after="0" w:line="288" w:lineRule="auto"/>
        <w:ind w:left="284" w:hanging="284"/>
        <w:jc w:val="both"/>
        <w:rPr>
          <w:rFonts w:eastAsia="Times New Roman" w:cs="Arial"/>
          <w:bCs/>
        </w:rPr>
      </w:pPr>
      <w:r w:rsidRPr="00384B03">
        <w:rPr>
          <w:rFonts w:eastAsia="Times New Roman" w:cs="Arial"/>
          <w:bCs/>
        </w:rPr>
        <w:t>Wzrost zainteresowania zabudową mieszkaniową na terenach gminy w sąsiedztwie miasta Elbląga oraz zabudową usługową i usługowo-produkcyjną w lokalizacji wzdłuż istniejących dróg, które w związku z budową nowej drogi E 7, przekształci</w:t>
      </w:r>
      <w:r w:rsidR="008B03B4">
        <w:rPr>
          <w:rFonts w:eastAsia="Times New Roman" w:cs="Arial"/>
          <w:bCs/>
        </w:rPr>
        <w:t>ło dawną „7” na drogę powiatową</w:t>
      </w:r>
      <w:r w:rsidRPr="00384B03">
        <w:rPr>
          <w:rFonts w:eastAsia="Times New Roman" w:cs="Arial"/>
          <w:bCs/>
        </w:rPr>
        <w:t xml:space="preserve">. </w:t>
      </w:r>
    </w:p>
    <w:p w14:paraId="5A937A80" w14:textId="77777777" w:rsidR="00B40993" w:rsidRPr="00B40993" w:rsidRDefault="00B40993" w:rsidP="00474E63">
      <w:pPr>
        <w:pStyle w:val="Akapitzlist"/>
        <w:numPr>
          <w:ilvl w:val="0"/>
          <w:numId w:val="16"/>
        </w:numPr>
        <w:spacing w:line="288" w:lineRule="auto"/>
        <w:ind w:left="284" w:hanging="284"/>
        <w:jc w:val="both"/>
        <w:rPr>
          <w:rFonts w:cs="Arial"/>
          <w:bCs/>
          <w:sz w:val="22"/>
          <w:szCs w:val="22"/>
          <w:lang w:eastAsia="en-US"/>
        </w:rPr>
      </w:pPr>
      <w:r w:rsidRPr="00B40993">
        <w:rPr>
          <w:rFonts w:cs="Arial"/>
          <w:bCs/>
          <w:sz w:val="22"/>
          <w:szCs w:val="22"/>
          <w:lang w:eastAsia="en-US"/>
        </w:rPr>
        <w:t xml:space="preserve">Przeciętna powierzchnia użytkowa nieruchomości oddanej do użytkowania w 2021 roku w gminie Elbląg to 129,90 m2 i jest znacznie większa od przeciętnej powierzchni użytkowej dla województwa warmińsko-mazurskiego oraz znacznie większa od przeciętnej powierzchni nieruchomości w całej Polsce. </w:t>
      </w:r>
    </w:p>
    <w:p w14:paraId="66CF7084" w14:textId="77777777" w:rsidR="00B40993" w:rsidRPr="00B40993" w:rsidRDefault="009033EE" w:rsidP="00474E63">
      <w:pPr>
        <w:numPr>
          <w:ilvl w:val="0"/>
          <w:numId w:val="16"/>
        </w:numPr>
        <w:suppressAutoHyphens/>
        <w:spacing w:after="0" w:line="288" w:lineRule="auto"/>
        <w:ind w:left="284" w:hanging="284"/>
        <w:jc w:val="both"/>
        <w:rPr>
          <w:rFonts w:eastAsia="Times New Roman" w:cs="Arial"/>
          <w:bCs/>
        </w:rPr>
      </w:pPr>
      <w:r w:rsidRPr="009033EE">
        <w:rPr>
          <w:rFonts w:eastAsia="Times New Roman" w:cs="Arial"/>
          <w:bCs/>
        </w:rPr>
        <w:t>W 2021 roku zarejestrowano 145 zameldowań w ruchu wewnętrznym oraz 99 wymeldowań, w wyniku czego saldo migracji wewnętrznych wynosi dla gminy Elbląg 46.</w:t>
      </w:r>
    </w:p>
    <w:p w14:paraId="3F1C66FF" w14:textId="77777777" w:rsidR="00F733A9" w:rsidRPr="00F733A9" w:rsidRDefault="003643CC" w:rsidP="00474E63">
      <w:pPr>
        <w:numPr>
          <w:ilvl w:val="0"/>
          <w:numId w:val="16"/>
        </w:numPr>
        <w:suppressAutoHyphens/>
        <w:spacing w:after="0" w:line="288" w:lineRule="auto"/>
        <w:ind w:left="284" w:hanging="284"/>
        <w:jc w:val="both"/>
        <w:rPr>
          <w:rFonts w:eastAsia="Times New Roman" w:cs="Arial"/>
          <w:bCs/>
        </w:rPr>
      </w:pPr>
      <w:r w:rsidRPr="00F733A9">
        <w:rPr>
          <w:rFonts w:eastAsia="Times New Roman" w:cs="Arial"/>
        </w:rPr>
        <w:t xml:space="preserve">Wzrost zainteresowania </w:t>
      </w:r>
      <w:r w:rsidR="00CF3B79" w:rsidRPr="00F733A9">
        <w:rPr>
          <w:rFonts w:eastAsia="Times New Roman" w:cs="Arial"/>
        </w:rPr>
        <w:t>kupnem działki i u</w:t>
      </w:r>
      <w:r w:rsidRPr="00F733A9">
        <w:rPr>
          <w:rFonts w:eastAsia="Times New Roman" w:cs="Arial"/>
        </w:rPr>
        <w:t xml:space="preserve">zyskaniem decyzji o warunkach zabudowy mieszkańców miasta </w:t>
      </w:r>
      <w:r w:rsidR="00CF3B79" w:rsidRPr="00F733A9">
        <w:rPr>
          <w:rFonts w:eastAsia="Times New Roman" w:cs="Arial"/>
        </w:rPr>
        <w:t xml:space="preserve">Elbląga </w:t>
      </w:r>
      <w:r w:rsidRPr="00F733A9">
        <w:rPr>
          <w:rFonts w:eastAsia="Times New Roman" w:cs="Arial"/>
        </w:rPr>
        <w:t>na tereny gminy</w:t>
      </w:r>
      <w:r w:rsidR="00CE30AC">
        <w:rPr>
          <w:rFonts w:eastAsia="Times New Roman" w:cs="Arial"/>
        </w:rPr>
        <w:t xml:space="preserve"> na podstawie wydanych decyzji o warunkach zabudowy i decyzji o pozwoleniu na budowę.</w:t>
      </w:r>
      <w:r w:rsidRPr="00F733A9">
        <w:rPr>
          <w:rFonts w:eastAsia="Times New Roman" w:cs="Arial"/>
        </w:rPr>
        <w:t xml:space="preserve">. </w:t>
      </w:r>
    </w:p>
    <w:p w14:paraId="3FA825D2" w14:textId="77777777" w:rsidR="003643CC" w:rsidRPr="00F733A9" w:rsidRDefault="003643CC" w:rsidP="00474E63">
      <w:pPr>
        <w:numPr>
          <w:ilvl w:val="0"/>
          <w:numId w:val="16"/>
        </w:numPr>
        <w:suppressAutoHyphens/>
        <w:spacing w:after="0" w:line="288" w:lineRule="auto"/>
        <w:ind w:left="284" w:hanging="284"/>
        <w:jc w:val="both"/>
        <w:rPr>
          <w:rFonts w:eastAsia="Times New Roman" w:cs="Arial"/>
          <w:bCs/>
        </w:rPr>
      </w:pPr>
      <w:r w:rsidRPr="00F733A9">
        <w:rPr>
          <w:rFonts w:eastAsia="Times New Roman" w:cs="Arial"/>
          <w:bCs/>
        </w:rPr>
        <w:t xml:space="preserve">Przepisy art. 10 ust. 5 </w:t>
      </w:r>
      <w:proofErr w:type="spellStart"/>
      <w:r w:rsidRPr="00F733A9">
        <w:rPr>
          <w:rFonts w:eastAsia="Times New Roman" w:cs="Arial"/>
          <w:bCs/>
        </w:rPr>
        <w:t>upzp</w:t>
      </w:r>
      <w:proofErr w:type="spellEnd"/>
      <w:r w:rsidRPr="00F733A9">
        <w:rPr>
          <w:rFonts w:eastAsia="Times New Roman" w:cs="Arial"/>
          <w:bCs/>
        </w:rPr>
        <w:t xml:space="preserve"> nie uwzględniają planowania zabudowy opartej na podstawie wydawanych decyzji Wójta, które obowiązują bezterminowo. Wobec tego wszystkie wydane decyzje o warunkach zabudowy oraz decyzje pozwoleń na budowę w studium należy uwzględnić inaczej </w:t>
      </w:r>
      <w:r w:rsidR="009F6EED" w:rsidRPr="00F733A9">
        <w:rPr>
          <w:rFonts w:eastAsia="Times New Roman" w:cs="Arial"/>
          <w:bCs/>
        </w:rPr>
        <w:t xml:space="preserve">prognoza przewidywanej zabudowy </w:t>
      </w:r>
      <w:r w:rsidR="00CF1D35" w:rsidRPr="00F733A9">
        <w:rPr>
          <w:rFonts w:eastAsia="Times New Roman" w:cs="Arial"/>
          <w:bCs/>
        </w:rPr>
        <w:t xml:space="preserve">na perspektywę </w:t>
      </w:r>
      <w:r w:rsidRPr="00F733A9">
        <w:rPr>
          <w:rFonts w:eastAsia="Times New Roman" w:cs="Arial"/>
          <w:bCs/>
        </w:rPr>
        <w:t xml:space="preserve">byłaby niezgodna z </w:t>
      </w:r>
      <w:r w:rsidR="00CF1D35" w:rsidRPr="00F733A9">
        <w:rPr>
          <w:rFonts w:eastAsia="Times New Roman" w:cs="Arial"/>
          <w:bCs/>
        </w:rPr>
        <w:t>faktycznym</w:t>
      </w:r>
      <w:r w:rsidRPr="00F733A9">
        <w:rPr>
          <w:rFonts w:eastAsia="Times New Roman" w:cs="Arial"/>
          <w:bCs/>
        </w:rPr>
        <w:t xml:space="preserve"> zagospodarowaniem terenu – tak też zrobiono.</w:t>
      </w:r>
    </w:p>
    <w:p w14:paraId="30BFB352" w14:textId="77777777" w:rsidR="003643CC" w:rsidRPr="00384B03" w:rsidRDefault="003643CC" w:rsidP="00474E63">
      <w:pPr>
        <w:numPr>
          <w:ilvl w:val="0"/>
          <w:numId w:val="16"/>
        </w:numPr>
        <w:suppressAutoHyphens/>
        <w:spacing w:after="0" w:line="288" w:lineRule="auto"/>
        <w:ind w:left="284" w:hanging="284"/>
        <w:jc w:val="both"/>
        <w:rPr>
          <w:rFonts w:eastAsia="Times New Roman" w:cs="Arial"/>
          <w:bCs/>
        </w:rPr>
      </w:pPr>
      <w:r w:rsidRPr="00384B03">
        <w:rPr>
          <w:rFonts w:eastAsia="Times New Roman" w:cs="Arial"/>
          <w:bCs/>
        </w:rPr>
        <w:t xml:space="preserve">Przepisy </w:t>
      </w:r>
      <w:proofErr w:type="spellStart"/>
      <w:r w:rsidRPr="00384B03">
        <w:rPr>
          <w:rFonts w:eastAsia="Times New Roman" w:cs="Arial"/>
          <w:bCs/>
        </w:rPr>
        <w:t>upzp</w:t>
      </w:r>
      <w:proofErr w:type="spellEnd"/>
      <w:r w:rsidRPr="00384B03">
        <w:rPr>
          <w:rFonts w:eastAsia="Times New Roman" w:cs="Arial"/>
          <w:bCs/>
        </w:rPr>
        <w:t xml:space="preserve"> zawarte w art. 10. ust. 7 dopuszczają przy ustalaniu zapotrzebowania na nową zabudowę uwzględnienie perspektywy do 30 lat, oraz uwzględnienie niepewności procesów rozwojowych wyrażające się możliwością zwiększenia zapotrzebowania o 30% do wyników analiz, co znacznie podnosi planowane zmiany demograficzne.</w:t>
      </w:r>
    </w:p>
    <w:p w14:paraId="454F15F3" w14:textId="77777777" w:rsidR="003643CC" w:rsidRDefault="003643CC" w:rsidP="00474E63">
      <w:pPr>
        <w:numPr>
          <w:ilvl w:val="0"/>
          <w:numId w:val="16"/>
        </w:numPr>
        <w:suppressAutoHyphens/>
        <w:spacing w:after="0" w:line="288" w:lineRule="auto"/>
        <w:ind w:left="284" w:hanging="284"/>
        <w:jc w:val="both"/>
        <w:rPr>
          <w:rFonts w:eastAsia="Times New Roman" w:cs="Arial"/>
          <w:bCs/>
        </w:rPr>
      </w:pPr>
      <w:r w:rsidRPr="00384B03">
        <w:rPr>
          <w:rFonts w:eastAsia="Times New Roman" w:cs="Arial"/>
          <w:bCs/>
        </w:rPr>
        <w:t xml:space="preserve">W analizie terenów przeznaczonych pod zabudowę przyjęto ponadto </w:t>
      </w:r>
      <w:r w:rsidR="00574936">
        <w:rPr>
          <w:rFonts w:eastAsia="Times New Roman" w:cs="Arial"/>
          <w:bCs/>
        </w:rPr>
        <w:t xml:space="preserve">fakt </w:t>
      </w:r>
      <w:r w:rsidR="00E55437">
        <w:rPr>
          <w:rFonts w:eastAsia="Times New Roman" w:cs="Arial"/>
          <w:bCs/>
        </w:rPr>
        <w:t>budowy</w:t>
      </w:r>
      <w:r w:rsidRPr="00384B03">
        <w:rPr>
          <w:rFonts w:eastAsia="Times New Roman" w:cs="Arial"/>
          <w:bCs/>
        </w:rPr>
        <w:t xml:space="preserve"> drogi wodnej przez Mierzeję Wiślaną i rozbudow</w:t>
      </w:r>
      <w:r w:rsidR="00E55437">
        <w:rPr>
          <w:rFonts w:eastAsia="Times New Roman" w:cs="Arial"/>
          <w:bCs/>
        </w:rPr>
        <w:t>y</w:t>
      </w:r>
      <w:r w:rsidRPr="00384B03">
        <w:rPr>
          <w:rFonts w:eastAsia="Times New Roman" w:cs="Arial"/>
          <w:bCs/>
        </w:rPr>
        <w:t xml:space="preserve"> Portu Morskiego w Elblągu, którego znaczna część jest położona na terenie gminy. Tereny pod zabudowę usługowo – produkcyjną lokalizowane są wzdłuż istniejącej drogi </w:t>
      </w:r>
      <w:r w:rsidR="002B398A" w:rsidRPr="00384B03">
        <w:rPr>
          <w:rFonts w:eastAsia="Times New Roman" w:cs="Arial"/>
          <w:bCs/>
        </w:rPr>
        <w:t>powiatowej</w:t>
      </w:r>
      <w:r w:rsidR="0030358F" w:rsidRPr="00384B03">
        <w:rPr>
          <w:rFonts w:eastAsia="Times New Roman" w:cs="Arial"/>
          <w:bCs/>
        </w:rPr>
        <w:t xml:space="preserve"> (dawnej nr 7)</w:t>
      </w:r>
      <w:r w:rsidR="002B398A" w:rsidRPr="00384B03">
        <w:rPr>
          <w:rFonts w:eastAsia="Times New Roman" w:cs="Arial"/>
          <w:bCs/>
        </w:rPr>
        <w:t xml:space="preserve"> od Elbląga w kierunku Gdańska</w:t>
      </w:r>
      <w:r w:rsidR="00E55437">
        <w:rPr>
          <w:rFonts w:eastAsia="Times New Roman" w:cs="Arial"/>
          <w:bCs/>
        </w:rPr>
        <w:t xml:space="preserve"> w</w:t>
      </w:r>
      <w:r w:rsidR="0030358F" w:rsidRPr="00384B03">
        <w:rPr>
          <w:rFonts w:eastAsia="Times New Roman" w:cs="Arial"/>
          <w:bCs/>
        </w:rPr>
        <w:t xml:space="preserve"> miejscowoś</w:t>
      </w:r>
      <w:r w:rsidR="00E55437">
        <w:rPr>
          <w:rFonts w:eastAsia="Times New Roman" w:cs="Arial"/>
          <w:bCs/>
        </w:rPr>
        <w:t>ci</w:t>
      </w:r>
      <w:r w:rsidR="0030358F" w:rsidRPr="00384B03">
        <w:rPr>
          <w:rFonts w:eastAsia="Times New Roman" w:cs="Arial"/>
          <w:bCs/>
        </w:rPr>
        <w:t xml:space="preserve"> Kazimierzowo oraz w kierunku Pasłęka </w:t>
      </w:r>
      <w:r w:rsidR="00E55437">
        <w:rPr>
          <w:rFonts w:eastAsia="Times New Roman" w:cs="Arial"/>
          <w:bCs/>
        </w:rPr>
        <w:t xml:space="preserve">w </w:t>
      </w:r>
      <w:r w:rsidR="0030358F" w:rsidRPr="00384B03">
        <w:rPr>
          <w:rFonts w:eastAsia="Times New Roman" w:cs="Arial"/>
          <w:bCs/>
        </w:rPr>
        <w:t>miejscowośc</w:t>
      </w:r>
      <w:r w:rsidR="000E78B2" w:rsidRPr="00384B03">
        <w:rPr>
          <w:rFonts w:eastAsia="Times New Roman" w:cs="Arial"/>
          <w:bCs/>
        </w:rPr>
        <w:t>i</w:t>
      </w:r>
      <w:r w:rsidR="00E55437">
        <w:rPr>
          <w:rFonts w:eastAsia="Times New Roman" w:cs="Arial"/>
          <w:bCs/>
        </w:rPr>
        <w:t>ach</w:t>
      </w:r>
      <w:r w:rsidR="0030358F" w:rsidRPr="00384B03">
        <w:rPr>
          <w:rFonts w:eastAsia="Times New Roman" w:cs="Arial"/>
          <w:bCs/>
        </w:rPr>
        <w:t xml:space="preserve"> </w:t>
      </w:r>
      <w:r w:rsidR="007D64BE" w:rsidRPr="00384B03">
        <w:rPr>
          <w:rFonts w:eastAsia="Times New Roman" w:cs="Arial"/>
          <w:bCs/>
        </w:rPr>
        <w:t xml:space="preserve">Gronowo Elbląskie, </w:t>
      </w:r>
      <w:r w:rsidR="000E78B2" w:rsidRPr="00384B03">
        <w:rPr>
          <w:rFonts w:eastAsia="Times New Roman" w:cs="Arial"/>
          <w:bCs/>
        </w:rPr>
        <w:t>Komorowo Żuławskie, Pilona, Myślęcin</w:t>
      </w:r>
      <w:r w:rsidR="00275047">
        <w:rPr>
          <w:rFonts w:eastAsia="Times New Roman" w:cs="Arial"/>
          <w:bCs/>
        </w:rPr>
        <w:t>.</w:t>
      </w:r>
    </w:p>
    <w:p w14:paraId="0609D7DC" w14:textId="77777777" w:rsidR="00275047" w:rsidRPr="00384B03" w:rsidRDefault="00275047" w:rsidP="00474E63">
      <w:pPr>
        <w:numPr>
          <w:ilvl w:val="0"/>
          <w:numId w:val="16"/>
        </w:numPr>
        <w:suppressAutoHyphens/>
        <w:spacing w:after="0" w:line="288" w:lineRule="auto"/>
        <w:ind w:left="284" w:hanging="284"/>
        <w:jc w:val="both"/>
        <w:rPr>
          <w:rFonts w:eastAsia="Times New Roman" w:cs="Arial"/>
          <w:bCs/>
        </w:rPr>
      </w:pPr>
      <w:r>
        <w:rPr>
          <w:rFonts w:eastAsia="Times New Roman" w:cs="Arial"/>
          <w:bCs/>
        </w:rPr>
        <w:t xml:space="preserve">W związku z oddaniem do użytku drogi ekspresowej S7 oraz budowie węzłów drogowych Elbląg </w:t>
      </w:r>
      <w:r w:rsidR="001709C5">
        <w:rPr>
          <w:rFonts w:eastAsia="Times New Roman" w:cs="Arial"/>
          <w:bCs/>
        </w:rPr>
        <w:t>- Z</w:t>
      </w:r>
      <w:r w:rsidR="002936F8">
        <w:rPr>
          <w:rFonts w:eastAsia="Times New Roman" w:cs="Arial"/>
          <w:bCs/>
        </w:rPr>
        <w:t xml:space="preserve">achód, Elbląg </w:t>
      </w:r>
      <w:r w:rsidR="001709C5">
        <w:rPr>
          <w:rFonts w:eastAsia="Times New Roman" w:cs="Arial"/>
          <w:bCs/>
        </w:rPr>
        <w:t xml:space="preserve">- </w:t>
      </w:r>
      <w:r w:rsidR="002936F8">
        <w:rPr>
          <w:rFonts w:eastAsia="Times New Roman" w:cs="Arial"/>
          <w:bCs/>
        </w:rPr>
        <w:t>Południe, Elbląg – Wschód i Bogaczewo z</w:t>
      </w:r>
      <w:r w:rsidR="001709C5">
        <w:rPr>
          <w:rFonts w:eastAsia="Times New Roman" w:cs="Arial"/>
          <w:bCs/>
        </w:rPr>
        <w:t xml:space="preserve">lokalizowanych na terenie gminy Elbląg zwiększył się dostęp </w:t>
      </w:r>
      <w:r w:rsidR="00893F9E" w:rsidRPr="00893F9E">
        <w:rPr>
          <w:rFonts w:eastAsia="Times New Roman" w:cs="Arial"/>
          <w:bCs/>
        </w:rPr>
        <w:t>do międzynarodowej infrastruktury komunikacyjnej</w:t>
      </w:r>
      <w:r w:rsidR="00893F9E">
        <w:rPr>
          <w:rFonts w:eastAsia="Times New Roman" w:cs="Arial"/>
          <w:bCs/>
        </w:rPr>
        <w:t>.</w:t>
      </w:r>
    </w:p>
    <w:p w14:paraId="42AAB876" w14:textId="77777777" w:rsidR="003643CC" w:rsidRPr="00384B03" w:rsidRDefault="003643CC" w:rsidP="00474E63">
      <w:pPr>
        <w:numPr>
          <w:ilvl w:val="0"/>
          <w:numId w:val="16"/>
        </w:numPr>
        <w:suppressAutoHyphens/>
        <w:spacing w:after="0" w:line="288" w:lineRule="auto"/>
        <w:ind w:left="284" w:hanging="284"/>
        <w:jc w:val="both"/>
        <w:rPr>
          <w:rFonts w:eastAsia="Times New Roman" w:cs="Arial"/>
          <w:bCs/>
        </w:rPr>
      </w:pPr>
      <w:r w:rsidRPr="00384B03">
        <w:rPr>
          <w:rFonts w:eastAsia="Times New Roman" w:cs="Arial"/>
          <w:bCs/>
        </w:rPr>
        <w:t>Rozbudowane w mieście usługi społeczne, usługi kultury, szeroko rozwinięte szkolnictwo ponadpodstawowe i wyższe</w:t>
      </w:r>
      <w:r w:rsidR="00F02995" w:rsidRPr="00384B03">
        <w:rPr>
          <w:rFonts w:eastAsia="Times New Roman" w:cs="Arial"/>
          <w:bCs/>
        </w:rPr>
        <w:t>. W</w:t>
      </w:r>
      <w:r w:rsidRPr="00384B03">
        <w:rPr>
          <w:rFonts w:eastAsia="Times New Roman" w:cs="Arial"/>
          <w:bCs/>
        </w:rPr>
        <w:t xml:space="preserve"> dobie powszechn</w:t>
      </w:r>
      <w:r w:rsidR="00C12C6C" w:rsidRPr="00384B03">
        <w:rPr>
          <w:rFonts w:eastAsia="Times New Roman" w:cs="Arial"/>
          <w:bCs/>
        </w:rPr>
        <w:t>ej motoryzacji, gdzie pokonanie</w:t>
      </w:r>
      <w:r w:rsidRPr="00384B03">
        <w:rPr>
          <w:rFonts w:eastAsia="Times New Roman" w:cs="Arial"/>
          <w:bCs/>
        </w:rPr>
        <w:t xml:space="preserve"> odległości do 10 km nie stanowi bariery zamieszkania na terenie wiejskim </w:t>
      </w:r>
      <w:r w:rsidR="00893F9E">
        <w:rPr>
          <w:rFonts w:eastAsia="Times New Roman" w:cs="Arial"/>
          <w:bCs/>
        </w:rPr>
        <w:t>i</w:t>
      </w:r>
      <w:r w:rsidRPr="00384B03">
        <w:rPr>
          <w:rFonts w:eastAsia="Times New Roman" w:cs="Arial"/>
          <w:bCs/>
        </w:rPr>
        <w:t xml:space="preserve"> korzystanie z wszystkich udogodnień miejskich.</w:t>
      </w:r>
    </w:p>
    <w:p w14:paraId="2A7360C8" w14:textId="77777777" w:rsidR="003643CC" w:rsidRPr="00384B03" w:rsidRDefault="003643CC" w:rsidP="00474E63">
      <w:pPr>
        <w:numPr>
          <w:ilvl w:val="0"/>
          <w:numId w:val="16"/>
        </w:numPr>
        <w:suppressAutoHyphens/>
        <w:spacing w:after="0" w:line="288" w:lineRule="auto"/>
        <w:ind w:left="284" w:hanging="284"/>
        <w:jc w:val="both"/>
        <w:rPr>
          <w:rFonts w:eastAsia="Times New Roman" w:cs="Arial"/>
          <w:bCs/>
        </w:rPr>
      </w:pPr>
      <w:r w:rsidRPr="00384B03">
        <w:rPr>
          <w:rFonts w:eastAsia="Times New Roman" w:cs="Arial"/>
          <w:bCs/>
        </w:rPr>
        <w:t xml:space="preserve">W związku </w:t>
      </w:r>
      <w:r w:rsidR="00C12C6C" w:rsidRPr="00384B03">
        <w:rPr>
          <w:rFonts w:eastAsia="Times New Roman" w:cs="Arial"/>
          <w:bCs/>
        </w:rPr>
        <w:t xml:space="preserve">z powyższym </w:t>
      </w:r>
      <w:r w:rsidRPr="00384B03">
        <w:rPr>
          <w:rFonts w:eastAsia="Times New Roman" w:cs="Arial"/>
          <w:bCs/>
        </w:rPr>
        <w:t xml:space="preserve">przyjęto założenie, że 8% mieszkańców miasta </w:t>
      </w:r>
      <w:r w:rsidR="00837E70" w:rsidRPr="00384B03">
        <w:rPr>
          <w:rFonts w:eastAsia="Times New Roman" w:cs="Arial"/>
          <w:bCs/>
        </w:rPr>
        <w:t xml:space="preserve">przeniesie się </w:t>
      </w:r>
      <w:r w:rsidRPr="00384B03">
        <w:rPr>
          <w:rFonts w:eastAsia="Times New Roman" w:cs="Arial"/>
          <w:bCs/>
        </w:rPr>
        <w:t xml:space="preserve">na  teren gminy, nawet bez formalnego zameldowania w gminie, gdyż obecnie można posiadać kilka miejsc zamieszkania bez obowiązku zameldowania w każdym z nich.  </w:t>
      </w:r>
    </w:p>
    <w:p w14:paraId="2754B14C" w14:textId="77777777" w:rsidR="00347F86" w:rsidRPr="00533C60" w:rsidRDefault="003643CC" w:rsidP="00474E63">
      <w:pPr>
        <w:numPr>
          <w:ilvl w:val="0"/>
          <w:numId w:val="16"/>
        </w:numPr>
        <w:suppressAutoHyphens/>
        <w:spacing w:after="0" w:line="288" w:lineRule="auto"/>
        <w:ind w:left="284" w:hanging="284"/>
        <w:jc w:val="both"/>
        <w:rPr>
          <w:rFonts w:eastAsia="Times New Roman" w:cs="Arial"/>
        </w:rPr>
      </w:pPr>
      <w:r w:rsidRPr="00533C60">
        <w:rPr>
          <w:rFonts w:eastAsia="Times New Roman" w:cs="Arial"/>
        </w:rPr>
        <w:t xml:space="preserve">Mając na uwadze powyższe fakty, sporządzony bilans terenów </w:t>
      </w:r>
      <w:r w:rsidR="00947EC6" w:rsidRPr="00533C60">
        <w:rPr>
          <w:rFonts w:eastAsia="Times New Roman" w:cs="Arial"/>
        </w:rPr>
        <w:t>z</w:t>
      </w:r>
      <w:r w:rsidRPr="00533C60">
        <w:rPr>
          <w:rFonts w:eastAsia="Times New Roman" w:cs="Arial"/>
        </w:rPr>
        <w:t xml:space="preserve"> uwzględnieni</w:t>
      </w:r>
      <w:r w:rsidR="00947EC6" w:rsidRPr="00533C60">
        <w:rPr>
          <w:rFonts w:eastAsia="Times New Roman" w:cs="Arial"/>
        </w:rPr>
        <w:t>em</w:t>
      </w:r>
      <w:r w:rsidRPr="00533C60">
        <w:rPr>
          <w:rFonts w:eastAsia="Times New Roman" w:cs="Arial"/>
        </w:rPr>
        <w:t xml:space="preserve"> skutków planistycznych, jakie wywołują wydane decyzje o warunkach zabudowy i pozwoleniach na budowę</w:t>
      </w:r>
      <w:r w:rsidR="00E94E9C" w:rsidRPr="00533C60">
        <w:rPr>
          <w:rFonts w:eastAsia="Times New Roman" w:cs="Arial"/>
        </w:rPr>
        <w:t xml:space="preserve"> oraz</w:t>
      </w:r>
      <w:r w:rsidRPr="00533C60">
        <w:rPr>
          <w:rFonts w:eastAsia="Times New Roman" w:cs="Arial"/>
        </w:rPr>
        <w:t xml:space="preserve"> opisane wyżej i uwzględnione w uwarunkowaniach do studium pr</w:t>
      </w:r>
      <w:r w:rsidR="00533C60">
        <w:rPr>
          <w:rFonts w:eastAsia="Times New Roman" w:cs="Arial"/>
        </w:rPr>
        <w:t xml:space="preserve">zesłanki rozwojowe Gminy </w:t>
      </w:r>
      <w:r w:rsidR="00533C60">
        <w:rPr>
          <w:rFonts w:eastAsia="Times New Roman" w:cs="Arial"/>
        </w:rPr>
        <w:lastRenderedPageBreak/>
        <w:t>Elbląg, n</w:t>
      </w:r>
      <w:r w:rsidR="007C7AF7" w:rsidRPr="00533C60">
        <w:rPr>
          <w:rFonts w:eastAsia="Times New Roman" w:cs="Arial"/>
        </w:rPr>
        <w:t xml:space="preserve">ie uwzględnienie </w:t>
      </w:r>
      <w:r w:rsidR="00521761" w:rsidRPr="00533C60">
        <w:rPr>
          <w:rFonts w:eastAsia="Times New Roman" w:cs="Arial"/>
        </w:rPr>
        <w:t xml:space="preserve">wydanych decyzji o warunkach zabudowy </w:t>
      </w:r>
      <w:r w:rsidRPr="00533C60">
        <w:rPr>
          <w:rFonts w:eastAsia="Times New Roman" w:cs="Arial"/>
        </w:rPr>
        <w:t>byłoby niezgodne ze stanem faktycznym oraz realną popartą faktami perspektywą rozwoju gminy, zatem byłoby wadliwe.</w:t>
      </w:r>
      <w:r w:rsidR="00347F86" w:rsidRPr="00533C60">
        <w:rPr>
          <w:rFonts w:eastAsia="Times New Roman" w:cs="Calibri"/>
          <w:lang w:eastAsia="zh-CN"/>
        </w:rPr>
        <w:t xml:space="preserve"> </w:t>
      </w:r>
    </w:p>
    <w:p w14:paraId="772285E0" w14:textId="77777777" w:rsidR="004301CD" w:rsidRDefault="004301CD" w:rsidP="00474E63">
      <w:pPr>
        <w:suppressAutoHyphens/>
        <w:spacing w:after="0" w:line="288" w:lineRule="auto"/>
        <w:ind w:left="284" w:hanging="284"/>
        <w:jc w:val="both"/>
        <w:rPr>
          <w:rFonts w:eastAsia="Times New Roman" w:cs="Arial"/>
          <w:b/>
        </w:rPr>
      </w:pPr>
      <w:r w:rsidRPr="007B2881">
        <w:rPr>
          <w:rFonts w:eastAsia="Times New Roman" w:cs="Arial"/>
          <w:b/>
        </w:rPr>
        <w:t>Szacowana prognoza na perspektywę 30-letnią:</w:t>
      </w:r>
    </w:p>
    <w:p w14:paraId="0276D758" w14:textId="77777777" w:rsidR="000732D6" w:rsidRPr="00F03182" w:rsidRDefault="000732D6" w:rsidP="00474E63">
      <w:pPr>
        <w:suppressAutoHyphens/>
        <w:spacing w:after="0" w:line="288" w:lineRule="auto"/>
        <w:ind w:left="0" w:firstLine="567"/>
        <w:jc w:val="both"/>
        <w:rPr>
          <w:rFonts w:eastAsia="Times New Roman" w:cs="Arial"/>
        </w:rPr>
      </w:pPr>
      <w:r w:rsidRPr="00F03182">
        <w:rPr>
          <w:rFonts w:eastAsia="Times New Roman" w:cs="Arial"/>
        </w:rPr>
        <w:t xml:space="preserve">Podstawą wyliczeń </w:t>
      </w:r>
      <w:r w:rsidR="002F61AB" w:rsidRPr="00F03182">
        <w:rPr>
          <w:rFonts w:eastAsia="Times New Roman" w:cs="Arial"/>
        </w:rPr>
        <w:t>są</w:t>
      </w:r>
      <w:r w:rsidRPr="00F03182">
        <w:rPr>
          <w:rFonts w:eastAsia="Times New Roman" w:cs="Arial"/>
        </w:rPr>
        <w:t xml:space="preserve"> wskaźniki przyjęte w niżej zamieszczonej tabeli przy założeniu </w:t>
      </w:r>
      <w:r w:rsidR="00F96A89" w:rsidRPr="00F03182">
        <w:rPr>
          <w:rFonts w:eastAsia="Times New Roman" w:cs="Arial"/>
        </w:rPr>
        <w:t xml:space="preserve">ruchu </w:t>
      </w:r>
      <w:r w:rsidR="002F61AB" w:rsidRPr="00F03182">
        <w:rPr>
          <w:rFonts w:eastAsia="Times New Roman" w:cs="Arial"/>
        </w:rPr>
        <w:t>imigracyjnego</w:t>
      </w:r>
      <w:r w:rsidR="00F96A89" w:rsidRPr="00F03182">
        <w:rPr>
          <w:rFonts w:eastAsia="Times New Roman" w:cs="Arial"/>
        </w:rPr>
        <w:t xml:space="preserve"> (w większości z miasta Elbląga) </w:t>
      </w:r>
      <w:r w:rsidR="00FD1E43" w:rsidRPr="00F03182">
        <w:rPr>
          <w:rFonts w:eastAsia="Times New Roman" w:cs="Arial"/>
        </w:rPr>
        <w:t xml:space="preserve">oraz </w:t>
      </w:r>
      <w:r w:rsidR="002F61AB" w:rsidRPr="00F03182">
        <w:rPr>
          <w:rFonts w:eastAsia="Times New Roman" w:cs="Arial"/>
        </w:rPr>
        <w:t>na podstawie wydanych decyzji o warunkach zabudowy</w:t>
      </w:r>
      <w:r w:rsidR="00FD1E43" w:rsidRPr="00F03182">
        <w:rPr>
          <w:rFonts w:eastAsia="Times New Roman" w:cs="Arial"/>
        </w:rPr>
        <w:t xml:space="preserve"> i decyzji o pozwoleniu </w:t>
      </w:r>
      <w:r w:rsidR="00C45A17" w:rsidRPr="00F03182">
        <w:rPr>
          <w:rFonts w:eastAsia="Times New Roman" w:cs="Arial"/>
        </w:rPr>
        <w:t>na budowę</w:t>
      </w:r>
      <w:r w:rsidR="002F61AB" w:rsidRPr="00F03182">
        <w:rPr>
          <w:rFonts w:eastAsia="Times New Roman" w:cs="Arial"/>
        </w:rPr>
        <w:t xml:space="preserve">. </w:t>
      </w:r>
    </w:p>
    <w:p w14:paraId="242FECEA" w14:textId="77777777" w:rsidR="004301CD" w:rsidRPr="00E96A25" w:rsidRDefault="0027742D" w:rsidP="00474E63">
      <w:pPr>
        <w:numPr>
          <w:ilvl w:val="0"/>
          <w:numId w:val="44"/>
        </w:numPr>
        <w:suppressAutoHyphens/>
        <w:spacing w:after="0" w:line="288" w:lineRule="auto"/>
        <w:ind w:left="284" w:hanging="284"/>
        <w:jc w:val="both"/>
        <w:rPr>
          <w:rFonts w:eastAsia="Times New Roman" w:cs="Arial"/>
        </w:rPr>
      </w:pPr>
      <w:r w:rsidRPr="00E96A25">
        <w:rPr>
          <w:rFonts w:eastAsia="Times New Roman" w:cs="Arial"/>
        </w:rPr>
        <w:t xml:space="preserve">Prognozowana liczba ludności ogółem na perspektywę </w:t>
      </w:r>
      <w:r w:rsidR="000926CE" w:rsidRPr="00E96A25">
        <w:rPr>
          <w:rFonts w:eastAsia="Times New Roman" w:cs="Arial"/>
        </w:rPr>
        <w:t>–</w:t>
      </w:r>
      <w:r w:rsidR="007D51BB" w:rsidRPr="00E96A25">
        <w:rPr>
          <w:rFonts w:eastAsia="Times New Roman" w:cs="Arial"/>
          <w:b/>
        </w:rPr>
        <w:t>1</w:t>
      </w:r>
      <w:r w:rsidR="00C45A17" w:rsidRPr="00E96A25">
        <w:rPr>
          <w:rFonts w:eastAsia="Times New Roman" w:cs="Arial"/>
          <w:b/>
        </w:rPr>
        <w:t>0</w:t>
      </w:r>
      <w:r w:rsidR="00FE723B" w:rsidRPr="00E96A25">
        <w:rPr>
          <w:rFonts w:eastAsia="Times New Roman" w:cs="Arial"/>
          <w:b/>
        </w:rPr>
        <w:t xml:space="preserve"> </w:t>
      </w:r>
      <w:r w:rsidR="00C45A17" w:rsidRPr="00E96A25">
        <w:rPr>
          <w:rFonts w:eastAsia="Times New Roman" w:cs="Arial"/>
          <w:b/>
        </w:rPr>
        <w:t>760</w:t>
      </w:r>
      <w:r w:rsidR="007D51BB" w:rsidRPr="00E96A25">
        <w:rPr>
          <w:rFonts w:eastAsia="Times New Roman" w:cs="Arial"/>
          <w:b/>
        </w:rPr>
        <w:t xml:space="preserve"> </w:t>
      </w:r>
      <w:r w:rsidR="00E96A25" w:rsidRPr="00E96A25">
        <w:rPr>
          <w:rFonts w:eastAsia="Times New Roman" w:cs="Arial"/>
        </w:rPr>
        <w:t xml:space="preserve">mieszkańców, </w:t>
      </w:r>
      <w:r w:rsidR="004301CD" w:rsidRPr="00E96A25">
        <w:rPr>
          <w:rFonts w:eastAsia="Times New Roman" w:cs="Arial"/>
        </w:rPr>
        <w:t>w tym:</w:t>
      </w:r>
    </w:p>
    <w:p w14:paraId="5DA08B59" w14:textId="77777777" w:rsidR="004B38E1" w:rsidRPr="00F03182" w:rsidRDefault="004B38E1" w:rsidP="00CC4C0F">
      <w:pPr>
        <w:numPr>
          <w:ilvl w:val="0"/>
          <w:numId w:val="45"/>
        </w:numPr>
        <w:suppressAutoHyphens/>
        <w:spacing w:before="60" w:after="0" w:line="288" w:lineRule="auto"/>
        <w:ind w:left="568" w:hanging="284"/>
        <w:jc w:val="both"/>
        <w:rPr>
          <w:rFonts w:eastAsia="Times New Roman" w:cs="Arial"/>
        </w:rPr>
      </w:pPr>
      <w:r w:rsidRPr="00F03182">
        <w:rPr>
          <w:rFonts w:eastAsia="Times New Roman" w:cs="Arial"/>
        </w:rPr>
        <w:t>prognozowana liczba ludności na podstawie analiz demograficznych –</w:t>
      </w:r>
      <w:r w:rsidR="0073704F" w:rsidRPr="00F03182">
        <w:rPr>
          <w:rFonts w:eastAsia="Times New Roman" w:cs="Arial"/>
        </w:rPr>
        <w:t xml:space="preserve"> 7 220</w:t>
      </w:r>
      <w:r w:rsidRPr="00F03182">
        <w:rPr>
          <w:rFonts w:eastAsia="Times New Roman" w:cs="Arial"/>
        </w:rPr>
        <w:t xml:space="preserve"> mieszkańców;</w:t>
      </w:r>
    </w:p>
    <w:p w14:paraId="730ECAF7" w14:textId="77777777" w:rsidR="004B38E1" w:rsidRPr="00F03182" w:rsidRDefault="004B38E1" w:rsidP="00CC4C0F">
      <w:pPr>
        <w:numPr>
          <w:ilvl w:val="0"/>
          <w:numId w:val="45"/>
        </w:numPr>
        <w:suppressAutoHyphens/>
        <w:spacing w:before="60" w:after="0" w:line="288" w:lineRule="auto"/>
        <w:ind w:left="568" w:hanging="284"/>
        <w:jc w:val="both"/>
        <w:rPr>
          <w:rFonts w:eastAsia="Times New Roman" w:cs="Arial"/>
        </w:rPr>
      </w:pPr>
      <w:r w:rsidRPr="00F03182">
        <w:rPr>
          <w:rFonts w:eastAsia="Times New Roman" w:cs="Arial"/>
        </w:rPr>
        <w:t xml:space="preserve">prognozowana liczba imigrantów na podstawie analizy ruchu imigracyjnego w ostatnich latach - </w:t>
      </w:r>
      <w:r w:rsidR="00C45A17" w:rsidRPr="00F03182">
        <w:rPr>
          <w:rFonts w:eastAsia="Times New Roman" w:cs="Arial"/>
        </w:rPr>
        <w:t>3540</w:t>
      </w:r>
      <w:r w:rsidRPr="00F03182">
        <w:rPr>
          <w:rFonts w:eastAsia="Times New Roman" w:cs="Arial"/>
        </w:rPr>
        <w:t xml:space="preserve"> mieszkańców;</w:t>
      </w:r>
    </w:p>
    <w:p w14:paraId="198D6CAE" w14:textId="77777777" w:rsidR="003643CC" w:rsidRPr="00F61E3B" w:rsidRDefault="003643CC" w:rsidP="00963DFB">
      <w:pPr>
        <w:suppressAutoHyphens/>
        <w:spacing w:line="288" w:lineRule="auto"/>
        <w:ind w:hanging="567"/>
        <w:rPr>
          <w:rFonts w:eastAsia="Times New Roman" w:cs="Calibri"/>
          <w:iCs/>
          <w:noProof/>
          <w:lang w:eastAsia="pl-PL"/>
        </w:rPr>
      </w:pPr>
      <w:bookmarkStart w:id="31" w:name="_Toc69664609"/>
      <w:bookmarkStart w:id="32" w:name="_Toc99545072"/>
      <w:r w:rsidRPr="00F61E3B">
        <w:rPr>
          <w:rFonts w:eastAsia="Times New Roman" w:cs="Arial"/>
          <w:bCs/>
          <w:iCs/>
        </w:rPr>
        <w:t xml:space="preserve">Tabela </w:t>
      </w:r>
      <w:r w:rsidR="00D36905" w:rsidRPr="00F61E3B">
        <w:rPr>
          <w:rFonts w:eastAsia="Times New Roman" w:cs="Arial"/>
          <w:bCs/>
          <w:iCs/>
        </w:rPr>
        <w:t>12</w:t>
      </w:r>
      <w:r w:rsidRPr="00F61E3B">
        <w:rPr>
          <w:rFonts w:eastAsia="Times New Roman" w:cs="Arial"/>
          <w:bCs/>
          <w:iCs/>
        </w:rPr>
        <w:t>.</w:t>
      </w:r>
      <w:r w:rsidRPr="00F61E3B">
        <w:rPr>
          <w:rFonts w:eastAsia="Times New Roman" w:cs="Arial"/>
          <w:bCs/>
          <w:iCs/>
          <w:lang w:eastAsia="zh-CN"/>
        </w:rPr>
        <w:t xml:space="preserve"> Wskaźniki przyjęte do wyliczeń maksymalnego zapotrzebowania na zabudowę</w:t>
      </w:r>
      <w:bookmarkEnd w:id="31"/>
      <w:bookmarkEnd w:id="3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559"/>
        <w:gridCol w:w="2126"/>
        <w:gridCol w:w="1843"/>
      </w:tblGrid>
      <w:tr w:rsidR="00950D24" w:rsidRPr="00F61E3B" w14:paraId="3215D63F" w14:textId="77777777" w:rsidTr="00533C60">
        <w:trPr>
          <w:trHeight w:val="872"/>
        </w:trPr>
        <w:tc>
          <w:tcPr>
            <w:tcW w:w="2268" w:type="dxa"/>
            <w:shd w:val="clear" w:color="auto" w:fill="D9D9D9" w:themeFill="background1" w:themeFillShade="D9"/>
            <w:vAlign w:val="center"/>
          </w:tcPr>
          <w:p w14:paraId="618F07EE" w14:textId="77777777" w:rsidR="00950D24" w:rsidRPr="00F61E3B" w:rsidRDefault="00950D24" w:rsidP="00474E63">
            <w:pPr>
              <w:suppressAutoHyphens/>
              <w:spacing w:after="0" w:line="288" w:lineRule="auto"/>
              <w:ind w:left="34"/>
              <w:jc w:val="center"/>
              <w:rPr>
                <w:rFonts w:eastAsia="Times New Roman" w:cs="Calibri"/>
                <w:b/>
                <w:noProof/>
                <w:sz w:val="18"/>
                <w:szCs w:val="18"/>
                <w:lang w:eastAsia="pl-PL"/>
              </w:rPr>
            </w:pPr>
            <w:r w:rsidRPr="00F61E3B">
              <w:rPr>
                <w:rFonts w:eastAsia="Times New Roman" w:cs="Calibri"/>
                <w:b/>
                <w:noProof/>
                <w:sz w:val="18"/>
                <w:szCs w:val="18"/>
                <w:lang w:eastAsia="pl-PL"/>
              </w:rPr>
              <w:t xml:space="preserve">Rok </w:t>
            </w:r>
          </w:p>
        </w:tc>
        <w:tc>
          <w:tcPr>
            <w:tcW w:w="1985" w:type="dxa"/>
            <w:shd w:val="clear" w:color="auto" w:fill="D9D9D9" w:themeFill="background1" w:themeFillShade="D9"/>
            <w:vAlign w:val="center"/>
          </w:tcPr>
          <w:p w14:paraId="4730228E" w14:textId="77777777" w:rsidR="00950D24" w:rsidRPr="00F61E3B" w:rsidRDefault="00950D24" w:rsidP="00474E63">
            <w:pPr>
              <w:suppressAutoHyphens/>
              <w:spacing w:after="0" w:line="288" w:lineRule="auto"/>
              <w:ind w:left="0"/>
              <w:jc w:val="center"/>
              <w:rPr>
                <w:rFonts w:eastAsia="Times New Roman" w:cs="Calibri"/>
                <w:b/>
                <w:noProof/>
                <w:sz w:val="18"/>
                <w:szCs w:val="18"/>
                <w:lang w:eastAsia="pl-PL"/>
              </w:rPr>
            </w:pPr>
            <w:r w:rsidRPr="00F61E3B">
              <w:rPr>
                <w:rFonts w:eastAsia="Times New Roman" w:cs="Calibri"/>
                <w:b/>
                <w:noProof/>
                <w:sz w:val="18"/>
                <w:szCs w:val="18"/>
                <w:lang w:eastAsia="pl-PL"/>
              </w:rPr>
              <w:t>Liczba ludności</w:t>
            </w:r>
          </w:p>
        </w:tc>
        <w:tc>
          <w:tcPr>
            <w:tcW w:w="1559" w:type="dxa"/>
            <w:shd w:val="clear" w:color="auto" w:fill="D9D9D9" w:themeFill="background1" w:themeFillShade="D9"/>
          </w:tcPr>
          <w:p w14:paraId="1CAA8D69" w14:textId="77777777" w:rsidR="00950D24" w:rsidRPr="00F61E3B" w:rsidRDefault="00950D24" w:rsidP="00474E63">
            <w:pPr>
              <w:suppressAutoHyphens/>
              <w:spacing w:after="0" w:line="288" w:lineRule="auto"/>
              <w:ind w:left="-140" w:right="-108" w:firstLine="140"/>
              <w:jc w:val="center"/>
              <w:rPr>
                <w:rFonts w:eastAsia="Times New Roman" w:cs="Calibri"/>
                <w:b/>
                <w:noProof/>
                <w:sz w:val="18"/>
                <w:szCs w:val="18"/>
                <w:lang w:eastAsia="pl-PL"/>
              </w:rPr>
            </w:pPr>
            <w:r w:rsidRPr="00F61E3B">
              <w:rPr>
                <w:rFonts w:eastAsia="Times New Roman" w:cs="Calibri"/>
                <w:b/>
                <w:noProof/>
                <w:sz w:val="18"/>
                <w:szCs w:val="18"/>
                <w:lang w:eastAsia="pl-PL"/>
              </w:rPr>
              <w:t xml:space="preserve">Liczba osób na  mieszkanie </w:t>
            </w:r>
            <w:r w:rsidRPr="00F61E3B">
              <w:rPr>
                <w:rFonts w:eastAsia="Times New Roman" w:cs="Calibri"/>
                <w:b/>
                <w:noProof/>
                <w:sz w:val="18"/>
                <w:szCs w:val="18"/>
                <w:lang w:eastAsia="pl-PL"/>
              </w:rPr>
              <w:br/>
              <w:t>(dom mieszkalny)</w:t>
            </w:r>
          </w:p>
        </w:tc>
        <w:tc>
          <w:tcPr>
            <w:tcW w:w="2126" w:type="dxa"/>
            <w:shd w:val="clear" w:color="auto" w:fill="D9D9D9" w:themeFill="background1" w:themeFillShade="D9"/>
            <w:vAlign w:val="center"/>
          </w:tcPr>
          <w:p w14:paraId="55FFB73B" w14:textId="77777777" w:rsidR="00950D24" w:rsidRPr="00F61E3B" w:rsidRDefault="00950D24" w:rsidP="00474E63">
            <w:pPr>
              <w:suppressAutoHyphens/>
              <w:spacing w:after="0" w:line="288" w:lineRule="auto"/>
              <w:ind w:left="-108"/>
              <w:jc w:val="center"/>
              <w:rPr>
                <w:rFonts w:eastAsia="Times New Roman" w:cs="Calibri"/>
                <w:b/>
                <w:noProof/>
                <w:sz w:val="18"/>
                <w:szCs w:val="18"/>
                <w:lang w:eastAsia="pl-PL"/>
              </w:rPr>
            </w:pPr>
            <w:r w:rsidRPr="00F61E3B">
              <w:rPr>
                <w:rFonts w:eastAsia="Times New Roman" w:cs="Calibri"/>
                <w:b/>
                <w:noProof/>
                <w:sz w:val="18"/>
                <w:szCs w:val="18"/>
                <w:lang w:eastAsia="pl-PL"/>
              </w:rPr>
              <w:t>Średnia  powierzchnia użytk. mieszkania [m</w:t>
            </w:r>
            <w:r w:rsidRPr="00F61E3B">
              <w:rPr>
                <w:rFonts w:eastAsia="Times New Roman" w:cs="Calibri"/>
                <w:b/>
                <w:noProof/>
                <w:sz w:val="18"/>
                <w:szCs w:val="18"/>
                <w:vertAlign w:val="superscript"/>
                <w:lang w:eastAsia="pl-PL"/>
              </w:rPr>
              <w:t>2</w:t>
            </w:r>
            <w:r w:rsidRPr="00F61E3B">
              <w:rPr>
                <w:rFonts w:eastAsia="Times New Roman" w:cs="Calibri"/>
                <w:b/>
                <w:noProof/>
                <w:sz w:val="18"/>
                <w:szCs w:val="18"/>
                <w:lang w:eastAsia="pl-PL"/>
              </w:rPr>
              <w:t>]</w:t>
            </w:r>
          </w:p>
        </w:tc>
        <w:tc>
          <w:tcPr>
            <w:tcW w:w="1843" w:type="dxa"/>
            <w:shd w:val="clear" w:color="auto" w:fill="D9D9D9" w:themeFill="background1" w:themeFillShade="D9"/>
            <w:vAlign w:val="center"/>
          </w:tcPr>
          <w:p w14:paraId="4E253437" w14:textId="77777777" w:rsidR="00950D24" w:rsidRDefault="00950D24" w:rsidP="00474E63">
            <w:pPr>
              <w:suppressAutoHyphens/>
              <w:spacing w:after="0" w:line="288" w:lineRule="auto"/>
              <w:ind w:left="0" w:right="-108"/>
              <w:jc w:val="center"/>
              <w:rPr>
                <w:rFonts w:eastAsia="Times New Roman" w:cs="Calibri"/>
                <w:b/>
                <w:noProof/>
                <w:sz w:val="18"/>
                <w:szCs w:val="18"/>
                <w:lang w:eastAsia="pl-PL"/>
              </w:rPr>
            </w:pPr>
            <w:r w:rsidRPr="00F61E3B">
              <w:rPr>
                <w:rFonts w:eastAsia="Times New Roman" w:cs="Calibri"/>
                <w:b/>
                <w:noProof/>
                <w:sz w:val="18"/>
                <w:szCs w:val="18"/>
                <w:lang w:eastAsia="pl-PL"/>
              </w:rPr>
              <w:t>Liczba mieszkań</w:t>
            </w:r>
          </w:p>
          <w:p w14:paraId="0450FD66" w14:textId="77777777" w:rsidR="005B7D5D" w:rsidRPr="00F61E3B" w:rsidRDefault="005B7D5D" w:rsidP="00474E63">
            <w:pPr>
              <w:suppressAutoHyphens/>
              <w:spacing w:after="0" w:line="288" w:lineRule="auto"/>
              <w:ind w:left="0" w:right="-108"/>
              <w:jc w:val="center"/>
              <w:rPr>
                <w:rFonts w:eastAsia="Times New Roman" w:cs="Calibri"/>
                <w:b/>
                <w:noProof/>
                <w:sz w:val="18"/>
                <w:szCs w:val="18"/>
                <w:lang w:eastAsia="pl-PL"/>
              </w:rPr>
            </w:pPr>
            <w:r>
              <w:rPr>
                <w:rFonts w:eastAsia="Times New Roman" w:cs="Calibri"/>
                <w:b/>
                <w:noProof/>
                <w:sz w:val="18"/>
                <w:szCs w:val="18"/>
                <w:lang w:eastAsia="pl-PL"/>
              </w:rPr>
              <w:t>prognozowana</w:t>
            </w:r>
          </w:p>
        </w:tc>
      </w:tr>
      <w:tr w:rsidR="0065612C" w:rsidRPr="00F61E3B" w14:paraId="6593D304" w14:textId="77777777" w:rsidTr="003F1FDA">
        <w:trPr>
          <w:trHeight w:val="346"/>
        </w:trPr>
        <w:tc>
          <w:tcPr>
            <w:tcW w:w="2268" w:type="dxa"/>
            <w:vAlign w:val="center"/>
          </w:tcPr>
          <w:p w14:paraId="0AC8FE77" w14:textId="77777777" w:rsidR="0065612C" w:rsidRPr="00F61E3B" w:rsidRDefault="0065612C" w:rsidP="00474E63">
            <w:pPr>
              <w:suppressAutoHyphens/>
              <w:spacing w:after="0" w:line="288" w:lineRule="auto"/>
              <w:ind w:left="34" w:right="-108"/>
              <w:jc w:val="center"/>
              <w:rPr>
                <w:rFonts w:eastAsia="Times New Roman" w:cs="Calibri"/>
                <w:noProof/>
                <w:sz w:val="18"/>
                <w:szCs w:val="18"/>
                <w:lang w:eastAsia="pl-PL"/>
              </w:rPr>
            </w:pPr>
            <w:r>
              <w:rPr>
                <w:rFonts w:eastAsia="Times New Roman" w:cs="Calibri"/>
                <w:noProof/>
                <w:sz w:val="18"/>
                <w:szCs w:val="18"/>
                <w:lang w:eastAsia="pl-PL"/>
              </w:rPr>
              <w:t>1.</w:t>
            </w:r>
          </w:p>
        </w:tc>
        <w:tc>
          <w:tcPr>
            <w:tcW w:w="1985" w:type="dxa"/>
            <w:vAlign w:val="center"/>
          </w:tcPr>
          <w:p w14:paraId="5BD6CAF5" w14:textId="77777777" w:rsidR="0065612C" w:rsidRPr="00F61E3B" w:rsidRDefault="0065612C" w:rsidP="00474E63">
            <w:pPr>
              <w:suppressAutoHyphens/>
              <w:spacing w:after="0" w:line="288" w:lineRule="auto"/>
              <w:ind w:hanging="567"/>
              <w:jc w:val="center"/>
              <w:rPr>
                <w:rFonts w:eastAsia="Times New Roman" w:cs="Calibri"/>
                <w:noProof/>
                <w:sz w:val="18"/>
                <w:szCs w:val="18"/>
                <w:lang w:eastAsia="pl-PL"/>
              </w:rPr>
            </w:pPr>
            <w:r>
              <w:rPr>
                <w:rFonts w:eastAsia="Times New Roman" w:cs="Calibri"/>
                <w:noProof/>
                <w:sz w:val="18"/>
                <w:szCs w:val="18"/>
                <w:lang w:eastAsia="pl-PL"/>
              </w:rPr>
              <w:t>2.</w:t>
            </w:r>
          </w:p>
        </w:tc>
        <w:tc>
          <w:tcPr>
            <w:tcW w:w="1559" w:type="dxa"/>
            <w:vAlign w:val="center"/>
          </w:tcPr>
          <w:p w14:paraId="5A350DE4" w14:textId="77777777" w:rsidR="0065612C" w:rsidRPr="00F61E3B" w:rsidRDefault="0065612C" w:rsidP="00474E63">
            <w:pPr>
              <w:suppressAutoHyphens/>
              <w:spacing w:after="0" w:line="288" w:lineRule="auto"/>
              <w:ind w:left="34" w:hanging="34"/>
              <w:jc w:val="center"/>
              <w:rPr>
                <w:rFonts w:eastAsia="Times New Roman" w:cs="Calibri"/>
                <w:noProof/>
                <w:sz w:val="18"/>
                <w:szCs w:val="18"/>
                <w:lang w:eastAsia="pl-PL"/>
              </w:rPr>
            </w:pPr>
            <w:r>
              <w:rPr>
                <w:rFonts w:eastAsia="Times New Roman" w:cs="Calibri"/>
                <w:noProof/>
                <w:sz w:val="18"/>
                <w:szCs w:val="18"/>
                <w:lang w:eastAsia="pl-PL"/>
              </w:rPr>
              <w:t>3.</w:t>
            </w:r>
          </w:p>
        </w:tc>
        <w:tc>
          <w:tcPr>
            <w:tcW w:w="2126" w:type="dxa"/>
            <w:vAlign w:val="center"/>
          </w:tcPr>
          <w:p w14:paraId="4062CB74" w14:textId="77777777" w:rsidR="0065612C" w:rsidRPr="00F61E3B" w:rsidRDefault="00E011C1" w:rsidP="00474E63">
            <w:pPr>
              <w:suppressAutoHyphens/>
              <w:spacing w:after="0" w:line="288" w:lineRule="auto"/>
              <w:ind w:left="34" w:hanging="34"/>
              <w:jc w:val="center"/>
              <w:rPr>
                <w:rFonts w:eastAsia="Times New Roman" w:cs="Calibri"/>
                <w:noProof/>
                <w:sz w:val="18"/>
                <w:szCs w:val="18"/>
                <w:lang w:eastAsia="pl-PL"/>
              </w:rPr>
            </w:pPr>
            <w:r>
              <w:rPr>
                <w:rFonts w:eastAsia="Times New Roman" w:cs="Calibri"/>
                <w:noProof/>
                <w:sz w:val="18"/>
                <w:szCs w:val="18"/>
                <w:lang w:eastAsia="pl-PL"/>
              </w:rPr>
              <w:t>4.</w:t>
            </w:r>
          </w:p>
        </w:tc>
        <w:tc>
          <w:tcPr>
            <w:tcW w:w="1843" w:type="dxa"/>
            <w:vAlign w:val="center"/>
          </w:tcPr>
          <w:p w14:paraId="29240300" w14:textId="77777777" w:rsidR="0065612C" w:rsidRPr="00F61E3B" w:rsidRDefault="00E011C1" w:rsidP="00474E63">
            <w:pPr>
              <w:suppressAutoHyphens/>
              <w:spacing w:after="0" w:line="288" w:lineRule="auto"/>
              <w:ind w:left="0" w:firstLine="34"/>
              <w:jc w:val="center"/>
              <w:rPr>
                <w:rFonts w:eastAsia="Times New Roman" w:cs="Calibri"/>
                <w:noProof/>
                <w:sz w:val="18"/>
                <w:szCs w:val="18"/>
                <w:lang w:eastAsia="pl-PL"/>
              </w:rPr>
            </w:pPr>
            <w:r>
              <w:rPr>
                <w:rFonts w:eastAsia="Times New Roman" w:cs="Calibri"/>
                <w:noProof/>
                <w:sz w:val="18"/>
                <w:szCs w:val="18"/>
                <w:lang w:eastAsia="pl-PL"/>
              </w:rPr>
              <w:t>5.</w:t>
            </w:r>
          </w:p>
        </w:tc>
      </w:tr>
      <w:tr w:rsidR="00950D24" w:rsidRPr="00F61E3B" w14:paraId="052A27E4" w14:textId="77777777" w:rsidTr="003F1FDA">
        <w:trPr>
          <w:trHeight w:val="592"/>
        </w:trPr>
        <w:tc>
          <w:tcPr>
            <w:tcW w:w="2268" w:type="dxa"/>
          </w:tcPr>
          <w:p w14:paraId="73132D3F" w14:textId="77777777" w:rsidR="00950D24" w:rsidRPr="00F61E3B" w:rsidRDefault="00950D24" w:rsidP="00474E63">
            <w:pPr>
              <w:suppressAutoHyphens/>
              <w:spacing w:after="0" w:line="288" w:lineRule="auto"/>
              <w:ind w:left="34" w:right="-108"/>
              <w:jc w:val="center"/>
              <w:rPr>
                <w:rFonts w:eastAsia="Times New Roman" w:cs="Calibri"/>
                <w:noProof/>
                <w:sz w:val="18"/>
                <w:szCs w:val="18"/>
                <w:lang w:eastAsia="pl-PL"/>
              </w:rPr>
            </w:pPr>
            <w:r w:rsidRPr="00F61E3B">
              <w:rPr>
                <w:rFonts w:eastAsia="Times New Roman" w:cs="Calibri"/>
                <w:noProof/>
                <w:sz w:val="18"/>
                <w:szCs w:val="18"/>
                <w:lang w:eastAsia="pl-PL"/>
              </w:rPr>
              <w:t>2021</w:t>
            </w:r>
          </w:p>
        </w:tc>
        <w:tc>
          <w:tcPr>
            <w:tcW w:w="1985" w:type="dxa"/>
          </w:tcPr>
          <w:p w14:paraId="41BBC033" w14:textId="77777777" w:rsidR="00950D24" w:rsidRPr="00F61E3B" w:rsidRDefault="00950D24" w:rsidP="00474E63">
            <w:pPr>
              <w:suppressAutoHyphens/>
              <w:spacing w:after="0" w:line="288" w:lineRule="auto"/>
              <w:ind w:hanging="567"/>
              <w:jc w:val="center"/>
              <w:rPr>
                <w:rFonts w:eastAsia="Times New Roman" w:cs="Calibri"/>
                <w:noProof/>
                <w:sz w:val="18"/>
                <w:szCs w:val="18"/>
                <w:lang w:eastAsia="pl-PL"/>
              </w:rPr>
            </w:pPr>
            <w:r w:rsidRPr="00F61E3B">
              <w:rPr>
                <w:rFonts w:eastAsia="Times New Roman" w:cs="Calibri"/>
                <w:noProof/>
                <w:sz w:val="18"/>
                <w:szCs w:val="18"/>
                <w:lang w:eastAsia="pl-PL"/>
              </w:rPr>
              <w:t>7 </w:t>
            </w:r>
            <w:r w:rsidR="00531298">
              <w:rPr>
                <w:rFonts w:eastAsia="Times New Roman" w:cs="Calibri"/>
                <w:noProof/>
                <w:sz w:val="18"/>
                <w:szCs w:val="18"/>
                <w:lang w:eastAsia="pl-PL"/>
              </w:rPr>
              <w:t>379</w:t>
            </w:r>
          </w:p>
          <w:p w14:paraId="5AC9372C" w14:textId="77777777" w:rsidR="00950D24" w:rsidRPr="00F61E3B" w:rsidRDefault="00950D24" w:rsidP="00474E63">
            <w:pPr>
              <w:suppressAutoHyphens/>
              <w:spacing w:after="0" w:line="288" w:lineRule="auto"/>
              <w:ind w:left="-123" w:right="-66" w:firstLine="15"/>
              <w:rPr>
                <w:rFonts w:eastAsia="Times New Roman" w:cs="Calibri"/>
                <w:noProof/>
                <w:sz w:val="18"/>
                <w:szCs w:val="18"/>
                <w:lang w:eastAsia="pl-PL"/>
              </w:rPr>
            </w:pPr>
          </w:p>
        </w:tc>
        <w:tc>
          <w:tcPr>
            <w:tcW w:w="1559" w:type="dxa"/>
          </w:tcPr>
          <w:p w14:paraId="74567A3C" w14:textId="77777777" w:rsidR="00950D24" w:rsidRPr="00F61E3B" w:rsidRDefault="00950D24" w:rsidP="00474E63">
            <w:pPr>
              <w:suppressAutoHyphens/>
              <w:spacing w:after="0" w:line="288" w:lineRule="auto"/>
              <w:ind w:left="34" w:hanging="34"/>
              <w:jc w:val="center"/>
              <w:rPr>
                <w:rFonts w:eastAsia="Times New Roman" w:cs="Calibri"/>
                <w:noProof/>
                <w:sz w:val="18"/>
                <w:szCs w:val="18"/>
                <w:lang w:eastAsia="pl-PL"/>
              </w:rPr>
            </w:pPr>
            <w:r w:rsidRPr="00F61E3B">
              <w:rPr>
                <w:rFonts w:eastAsia="Times New Roman" w:cs="Calibri"/>
                <w:noProof/>
                <w:sz w:val="18"/>
                <w:szCs w:val="18"/>
                <w:lang w:eastAsia="pl-PL"/>
              </w:rPr>
              <w:t>3,40</w:t>
            </w:r>
          </w:p>
        </w:tc>
        <w:tc>
          <w:tcPr>
            <w:tcW w:w="2126" w:type="dxa"/>
          </w:tcPr>
          <w:p w14:paraId="349C352D" w14:textId="6B7D00E1" w:rsidR="00950D24" w:rsidRPr="00F61E3B" w:rsidRDefault="00987C23" w:rsidP="00474E63">
            <w:pPr>
              <w:suppressAutoHyphens/>
              <w:spacing w:after="0" w:line="288" w:lineRule="auto"/>
              <w:ind w:left="34" w:hanging="34"/>
              <w:jc w:val="center"/>
              <w:rPr>
                <w:rFonts w:eastAsia="Times New Roman" w:cs="Calibri"/>
                <w:noProof/>
                <w:sz w:val="18"/>
                <w:szCs w:val="18"/>
                <w:lang w:eastAsia="pl-PL"/>
              </w:rPr>
            </w:pPr>
            <w:r>
              <w:rPr>
                <w:rFonts w:eastAsia="Times New Roman" w:cs="Calibri"/>
                <w:noProof/>
                <w:sz w:val="18"/>
                <w:szCs w:val="18"/>
                <w:lang w:eastAsia="pl-PL"/>
              </w:rPr>
              <w:t>103,00</w:t>
            </w:r>
          </w:p>
        </w:tc>
        <w:tc>
          <w:tcPr>
            <w:tcW w:w="1843" w:type="dxa"/>
          </w:tcPr>
          <w:p w14:paraId="67B0D00B" w14:textId="77777777" w:rsidR="00950D24" w:rsidRPr="00F61E3B" w:rsidRDefault="00950D24" w:rsidP="00474E63">
            <w:pPr>
              <w:suppressAutoHyphens/>
              <w:spacing w:after="0" w:line="288" w:lineRule="auto"/>
              <w:ind w:left="0" w:firstLine="34"/>
              <w:jc w:val="center"/>
              <w:rPr>
                <w:rFonts w:eastAsia="Times New Roman" w:cs="Calibri"/>
                <w:noProof/>
                <w:sz w:val="18"/>
                <w:szCs w:val="18"/>
                <w:lang w:eastAsia="pl-PL"/>
              </w:rPr>
            </w:pPr>
            <w:r w:rsidRPr="00F61E3B">
              <w:rPr>
                <w:rFonts w:eastAsia="Times New Roman" w:cs="Calibri"/>
                <w:noProof/>
                <w:sz w:val="18"/>
                <w:szCs w:val="18"/>
                <w:lang w:eastAsia="pl-PL"/>
              </w:rPr>
              <w:t>2 1</w:t>
            </w:r>
            <w:r w:rsidR="00183B85">
              <w:rPr>
                <w:rFonts w:eastAsia="Times New Roman" w:cs="Calibri"/>
                <w:noProof/>
                <w:sz w:val="18"/>
                <w:szCs w:val="18"/>
                <w:lang w:eastAsia="pl-PL"/>
              </w:rPr>
              <w:t>7</w:t>
            </w:r>
            <w:r w:rsidRPr="00F61E3B">
              <w:rPr>
                <w:rFonts w:eastAsia="Times New Roman" w:cs="Calibri"/>
                <w:noProof/>
                <w:sz w:val="18"/>
                <w:szCs w:val="18"/>
                <w:lang w:eastAsia="pl-PL"/>
              </w:rPr>
              <w:t>0</w:t>
            </w:r>
          </w:p>
        </w:tc>
      </w:tr>
      <w:tr w:rsidR="00950D24" w:rsidRPr="00F61E3B" w14:paraId="70FF65B9" w14:textId="77777777" w:rsidTr="003F1FDA">
        <w:trPr>
          <w:trHeight w:val="592"/>
        </w:trPr>
        <w:tc>
          <w:tcPr>
            <w:tcW w:w="2268" w:type="dxa"/>
            <w:vAlign w:val="center"/>
          </w:tcPr>
          <w:p w14:paraId="3D490CE7" w14:textId="77777777" w:rsidR="00950D24" w:rsidRPr="00F61E3B" w:rsidRDefault="00950D24" w:rsidP="00474E63">
            <w:pPr>
              <w:suppressAutoHyphens/>
              <w:spacing w:after="0" w:line="288" w:lineRule="auto"/>
              <w:ind w:left="34" w:right="-108"/>
              <w:jc w:val="center"/>
              <w:rPr>
                <w:rFonts w:eastAsia="Times New Roman" w:cs="Calibri"/>
                <w:iCs/>
                <w:sz w:val="18"/>
                <w:szCs w:val="18"/>
                <w:lang w:eastAsia="zh-CN"/>
              </w:rPr>
            </w:pPr>
            <w:r w:rsidRPr="00F61E3B">
              <w:rPr>
                <w:rFonts w:eastAsia="Times New Roman" w:cs="Calibri"/>
                <w:iCs/>
                <w:sz w:val="18"/>
                <w:szCs w:val="18"/>
                <w:lang w:eastAsia="zh-CN"/>
              </w:rPr>
              <w:t>2030</w:t>
            </w:r>
          </w:p>
        </w:tc>
        <w:tc>
          <w:tcPr>
            <w:tcW w:w="1985" w:type="dxa"/>
            <w:vAlign w:val="center"/>
          </w:tcPr>
          <w:p w14:paraId="3680C0CD" w14:textId="77777777" w:rsidR="00950D24" w:rsidRPr="00F61E3B" w:rsidRDefault="00950D24" w:rsidP="00474E63">
            <w:pPr>
              <w:suppressAutoHyphens/>
              <w:spacing w:after="0" w:line="288" w:lineRule="auto"/>
              <w:ind w:left="-108" w:right="-108"/>
              <w:jc w:val="center"/>
              <w:rPr>
                <w:rFonts w:eastAsia="Times New Roman" w:cs="Calibri"/>
                <w:iCs/>
                <w:sz w:val="18"/>
                <w:szCs w:val="18"/>
                <w:lang w:eastAsia="zh-CN"/>
              </w:rPr>
            </w:pPr>
            <w:r w:rsidRPr="00F61E3B">
              <w:rPr>
                <w:rFonts w:eastAsia="Times New Roman" w:cs="Calibri"/>
                <w:iCs/>
                <w:sz w:val="18"/>
                <w:szCs w:val="18"/>
                <w:lang w:eastAsia="zh-CN"/>
              </w:rPr>
              <w:t xml:space="preserve">7 343  </w:t>
            </w:r>
            <w:r w:rsidR="00CA7B04">
              <w:rPr>
                <w:rFonts w:eastAsia="Times New Roman" w:cs="Calibri"/>
                <w:iCs/>
                <w:sz w:val="18"/>
                <w:szCs w:val="18"/>
                <w:lang w:eastAsia="zh-CN"/>
              </w:rPr>
              <w:t xml:space="preserve">       </w:t>
            </w:r>
            <w:r w:rsidRPr="00F61E3B">
              <w:rPr>
                <w:rFonts w:eastAsia="Times New Roman" w:cs="Calibri"/>
                <w:iCs/>
                <w:sz w:val="18"/>
                <w:szCs w:val="18"/>
                <w:lang w:eastAsia="zh-CN"/>
              </w:rPr>
              <w:t xml:space="preserve">                       (wg GUS)</w:t>
            </w:r>
          </w:p>
        </w:tc>
        <w:tc>
          <w:tcPr>
            <w:tcW w:w="1559" w:type="dxa"/>
            <w:vAlign w:val="center"/>
          </w:tcPr>
          <w:p w14:paraId="04714BDF" w14:textId="77777777" w:rsidR="00950D24" w:rsidRPr="00F61E3B" w:rsidRDefault="00950D24" w:rsidP="00474E63">
            <w:pPr>
              <w:suppressAutoHyphens/>
              <w:spacing w:after="0" w:line="288" w:lineRule="auto"/>
              <w:ind w:left="34" w:hanging="34"/>
              <w:jc w:val="center"/>
              <w:rPr>
                <w:rFonts w:eastAsia="Times New Roman" w:cs="Calibri"/>
                <w:noProof/>
                <w:sz w:val="18"/>
                <w:szCs w:val="18"/>
                <w:lang w:eastAsia="pl-PL"/>
              </w:rPr>
            </w:pPr>
            <w:r w:rsidRPr="00F61E3B">
              <w:rPr>
                <w:rFonts w:eastAsia="Times New Roman" w:cs="Calibri"/>
                <w:noProof/>
                <w:sz w:val="18"/>
                <w:szCs w:val="18"/>
                <w:lang w:eastAsia="pl-PL"/>
              </w:rPr>
              <w:t>2,76</w:t>
            </w:r>
          </w:p>
        </w:tc>
        <w:tc>
          <w:tcPr>
            <w:tcW w:w="2126" w:type="dxa"/>
            <w:vAlign w:val="center"/>
          </w:tcPr>
          <w:p w14:paraId="097863DC" w14:textId="77777777" w:rsidR="00950D24" w:rsidRPr="00F61E3B" w:rsidRDefault="00950D24" w:rsidP="00474E63">
            <w:pPr>
              <w:suppressAutoHyphens/>
              <w:spacing w:after="0" w:line="288" w:lineRule="auto"/>
              <w:ind w:left="34" w:hanging="34"/>
              <w:jc w:val="center"/>
              <w:rPr>
                <w:rFonts w:eastAsia="Times New Roman" w:cs="Calibri"/>
                <w:noProof/>
                <w:sz w:val="18"/>
                <w:szCs w:val="18"/>
                <w:lang w:eastAsia="pl-PL"/>
              </w:rPr>
            </w:pPr>
            <w:r w:rsidRPr="00D761EE">
              <w:rPr>
                <w:rFonts w:eastAsia="Times New Roman" w:cs="Calibri"/>
                <w:noProof/>
                <w:sz w:val="18"/>
                <w:szCs w:val="18"/>
                <w:lang w:eastAsia="pl-PL"/>
              </w:rPr>
              <w:t>129,90</w:t>
            </w:r>
          </w:p>
        </w:tc>
        <w:tc>
          <w:tcPr>
            <w:tcW w:w="1843" w:type="dxa"/>
            <w:vAlign w:val="center"/>
          </w:tcPr>
          <w:p w14:paraId="6A9BAB16" w14:textId="77777777" w:rsidR="00950D24" w:rsidRPr="00F61E3B" w:rsidRDefault="00950D24" w:rsidP="00474E63">
            <w:pPr>
              <w:suppressAutoHyphens/>
              <w:spacing w:after="0" w:line="288" w:lineRule="auto"/>
              <w:ind w:left="0" w:firstLine="34"/>
              <w:jc w:val="center"/>
              <w:rPr>
                <w:rFonts w:eastAsia="Times New Roman" w:cs="Calibri"/>
                <w:noProof/>
                <w:sz w:val="18"/>
                <w:szCs w:val="18"/>
                <w:lang w:eastAsia="pl-PL"/>
              </w:rPr>
            </w:pPr>
            <w:r w:rsidRPr="00F61E3B">
              <w:rPr>
                <w:rFonts w:eastAsia="Times New Roman" w:cs="Calibri"/>
                <w:noProof/>
                <w:sz w:val="18"/>
                <w:szCs w:val="18"/>
                <w:lang w:eastAsia="pl-PL"/>
              </w:rPr>
              <w:t xml:space="preserve"> 2 660</w:t>
            </w:r>
          </w:p>
        </w:tc>
      </w:tr>
      <w:tr w:rsidR="00C54232" w:rsidRPr="00F61E3B" w14:paraId="76B91B42" w14:textId="77777777" w:rsidTr="00811E30">
        <w:trPr>
          <w:trHeight w:val="1250"/>
        </w:trPr>
        <w:tc>
          <w:tcPr>
            <w:tcW w:w="2268" w:type="dxa"/>
            <w:vAlign w:val="center"/>
          </w:tcPr>
          <w:p w14:paraId="10EE5848" w14:textId="77777777" w:rsidR="00C54232" w:rsidRDefault="00C54232" w:rsidP="00474E63">
            <w:pPr>
              <w:suppressAutoHyphens/>
              <w:spacing w:after="0" w:line="288" w:lineRule="auto"/>
              <w:ind w:left="34" w:right="-108"/>
              <w:jc w:val="center"/>
              <w:rPr>
                <w:rFonts w:eastAsia="Times New Roman" w:cs="Calibri"/>
                <w:iCs/>
                <w:sz w:val="18"/>
                <w:szCs w:val="18"/>
                <w:lang w:eastAsia="zh-CN"/>
              </w:rPr>
            </w:pPr>
            <w:r w:rsidRPr="00F61E3B">
              <w:rPr>
                <w:rFonts w:eastAsia="Times New Roman" w:cs="Calibri"/>
                <w:iCs/>
                <w:sz w:val="18"/>
                <w:szCs w:val="18"/>
                <w:lang w:eastAsia="zh-CN"/>
              </w:rPr>
              <w:t>2051</w:t>
            </w:r>
          </w:p>
          <w:p w14:paraId="22BD6F31" w14:textId="77777777" w:rsidR="00C54232" w:rsidRPr="00C54232" w:rsidRDefault="00C54232" w:rsidP="00474E63">
            <w:pPr>
              <w:suppressAutoHyphens/>
              <w:spacing w:after="0" w:line="288" w:lineRule="auto"/>
              <w:ind w:left="34" w:right="-108"/>
              <w:jc w:val="center"/>
              <w:rPr>
                <w:rFonts w:eastAsia="Times New Roman" w:cs="Calibri"/>
                <w:iCs/>
                <w:sz w:val="6"/>
                <w:szCs w:val="6"/>
                <w:lang w:eastAsia="zh-CN"/>
              </w:rPr>
            </w:pPr>
          </w:p>
          <w:p w14:paraId="585F64A5" w14:textId="77777777" w:rsidR="00C54232" w:rsidRPr="00F61E3B" w:rsidRDefault="00C54232" w:rsidP="00474E63">
            <w:pPr>
              <w:suppressAutoHyphens/>
              <w:spacing w:after="0" w:line="288" w:lineRule="auto"/>
              <w:ind w:left="34" w:right="-108" w:hanging="143"/>
              <w:jc w:val="center"/>
              <w:rPr>
                <w:rFonts w:eastAsia="Times New Roman" w:cs="Calibri"/>
                <w:iCs/>
                <w:sz w:val="18"/>
                <w:szCs w:val="18"/>
                <w:lang w:eastAsia="zh-CN"/>
              </w:rPr>
            </w:pPr>
            <w:r w:rsidRPr="00F61E3B">
              <w:rPr>
                <w:rFonts w:eastAsia="Times New Roman" w:cs="Calibri"/>
                <w:noProof/>
                <w:sz w:val="18"/>
                <w:szCs w:val="18"/>
                <w:lang w:eastAsia="pl-PL"/>
              </w:rPr>
              <w:t xml:space="preserve">+ przyrost </w:t>
            </w:r>
            <w:r>
              <w:rPr>
                <w:rFonts w:eastAsia="Times New Roman" w:cs="Calibri"/>
                <w:noProof/>
                <w:sz w:val="18"/>
                <w:szCs w:val="18"/>
                <w:lang w:eastAsia="pl-PL"/>
              </w:rPr>
              <w:t>imigrantów</w:t>
            </w:r>
            <w:r w:rsidR="003F1FDA">
              <w:rPr>
                <w:rFonts w:eastAsia="Times New Roman" w:cs="Calibri"/>
                <w:noProof/>
                <w:sz w:val="18"/>
                <w:szCs w:val="18"/>
                <w:lang w:eastAsia="pl-PL"/>
              </w:rPr>
              <w:t xml:space="preserve"> </w:t>
            </w:r>
            <w:r w:rsidR="00B51816">
              <w:rPr>
                <w:rFonts w:eastAsia="Times New Roman" w:cs="Calibri"/>
                <w:noProof/>
                <w:sz w:val="18"/>
                <w:szCs w:val="18"/>
                <w:lang w:eastAsia="pl-PL"/>
              </w:rPr>
              <w:t>3</w:t>
            </w:r>
            <w:r w:rsidR="003928A7" w:rsidRPr="003928A7">
              <w:rPr>
                <w:rFonts w:eastAsia="Times New Roman" w:cs="Calibri"/>
                <w:noProof/>
                <w:sz w:val="18"/>
                <w:szCs w:val="18"/>
                <w:lang w:eastAsia="pl-PL"/>
              </w:rPr>
              <w:t>%</w:t>
            </w:r>
            <w:r>
              <w:rPr>
                <w:rFonts w:eastAsia="Times New Roman" w:cs="Calibri"/>
                <w:noProof/>
                <w:sz w:val="18"/>
                <w:szCs w:val="18"/>
                <w:lang w:eastAsia="pl-PL"/>
              </w:rPr>
              <w:t xml:space="preserve">  </w:t>
            </w:r>
            <w:r w:rsidRPr="00F61E3B">
              <w:rPr>
                <w:rFonts w:eastAsia="Times New Roman" w:cs="Calibri"/>
                <w:noProof/>
                <w:sz w:val="18"/>
                <w:szCs w:val="18"/>
                <w:lang w:eastAsia="pl-PL"/>
              </w:rPr>
              <w:t xml:space="preserve"> </w:t>
            </w:r>
            <w:r>
              <w:rPr>
                <w:rFonts w:eastAsia="Times New Roman" w:cs="Calibri"/>
                <w:noProof/>
                <w:sz w:val="18"/>
                <w:szCs w:val="18"/>
                <w:lang w:eastAsia="pl-PL"/>
              </w:rPr>
              <w:t>118 000x0,0</w:t>
            </w:r>
            <w:r w:rsidR="00B51816">
              <w:rPr>
                <w:rFonts w:eastAsia="Times New Roman" w:cs="Calibri"/>
                <w:noProof/>
                <w:sz w:val="18"/>
                <w:szCs w:val="18"/>
                <w:lang w:eastAsia="pl-PL"/>
              </w:rPr>
              <w:t>3</w:t>
            </w:r>
          </w:p>
        </w:tc>
        <w:tc>
          <w:tcPr>
            <w:tcW w:w="1985" w:type="dxa"/>
            <w:vAlign w:val="center"/>
          </w:tcPr>
          <w:p w14:paraId="5EA4F078" w14:textId="77777777" w:rsidR="00C54232" w:rsidRDefault="00C54232" w:rsidP="00474E63">
            <w:pPr>
              <w:suppressAutoHyphens/>
              <w:spacing w:after="0" w:line="288" w:lineRule="auto"/>
              <w:ind w:left="-108" w:right="-108"/>
              <w:jc w:val="center"/>
              <w:rPr>
                <w:rFonts w:eastAsia="Times New Roman" w:cs="Calibri"/>
                <w:iCs/>
                <w:sz w:val="18"/>
                <w:szCs w:val="18"/>
                <w:lang w:eastAsia="zh-CN"/>
              </w:rPr>
            </w:pPr>
            <w:r w:rsidRPr="00F61E3B">
              <w:rPr>
                <w:rFonts w:eastAsia="Times New Roman" w:cs="Calibri"/>
                <w:iCs/>
                <w:sz w:val="18"/>
                <w:szCs w:val="18"/>
                <w:lang w:eastAsia="zh-CN"/>
              </w:rPr>
              <w:t>7 </w:t>
            </w:r>
            <w:r>
              <w:rPr>
                <w:rFonts w:eastAsia="Times New Roman" w:cs="Calibri"/>
                <w:iCs/>
                <w:sz w:val="18"/>
                <w:szCs w:val="18"/>
                <w:lang w:eastAsia="zh-CN"/>
              </w:rPr>
              <w:t>220</w:t>
            </w:r>
            <w:r w:rsidRPr="00F61E3B">
              <w:rPr>
                <w:rFonts w:eastAsia="Times New Roman" w:cs="Calibri"/>
                <w:iCs/>
                <w:sz w:val="18"/>
                <w:szCs w:val="18"/>
                <w:lang w:eastAsia="zh-CN"/>
              </w:rPr>
              <w:t xml:space="preserve">    </w:t>
            </w:r>
            <w:r>
              <w:rPr>
                <w:rFonts w:eastAsia="Times New Roman" w:cs="Calibri"/>
                <w:iCs/>
                <w:sz w:val="18"/>
                <w:szCs w:val="18"/>
                <w:lang w:eastAsia="zh-CN"/>
              </w:rPr>
              <w:t xml:space="preserve">    </w:t>
            </w:r>
            <w:r w:rsidRPr="00F61E3B">
              <w:rPr>
                <w:rFonts w:eastAsia="Times New Roman" w:cs="Calibri"/>
                <w:iCs/>
                <w:sz w:val="18"/>
                <w:szCs w:val="18"/>
                <w:lang w:eastAsia="zh-CN"/>
              </w:rPr>
              <w:t xml:space="preserve">                        (wg obliczeń własnych)</w:t>
            </w:r>
          </w:p>
          <w:p w14:paraId="78AA2653" w14:textId="77777777" w:rsidR="003B1F86" w:rsidRPr="003B1F86" w:rsidRDefault="00222B4B" w:rsidP="00474E63">
            <w:pPr>
              <w:suppressAutoHyphens/>
              <w:spacing w:after="0" w:line="288" w:lineRule="auto"/>
              <w:ind w:left="-108" w:right="-108"/>
              <w:jc w:val="center"/>
              <w:rPr>
                <w:rFonts w:eastAsia="Times New Roman" w:cs="Calibri"/>
                <w:noProof/>
                <w:sz w:val="18"/>
                <w:szCs w:val="18"/>
                <w:lang w:eastAsia="pl-PL"/>
              </w:rPr>
            </w:pPr>
            <w:r w:rsidRPr="003B1F86">
              <w:rPr>
                <w:rFonts w:eastAsia="Times New Roman" w:cs="Calibri"/>
                <w:iCs/>
                <w:sz w:val="18"/>
                <w:szCs w:val="18"/>
                <w:lang w:eastAsia="zh-CN"/>
              </w:rPr>
              <w:t>+</w:t>
            </w:r>
            <w:r w:rsidR="00F34AEE" w:rsidRPr="003B1F86">
              <w:rPr>
                <w:rFonts w:eastAsia="Times New Roman" w:cs="Calibri"/>
                <w:iCs/>
                <w:sz w:val="18"/>
                <w:szCs w:val="18"/>
                <w:lang w:eastAsia="zh-CN"/>
              </w:rPr>
              <w:t xml:space="preserve"> </w:t>
            </w:r>
            <w:r w:rsidR="003B1F86" w:rsidRPr="003B1F86">
              <w:rPr>
                <w:rFonts w:eastAsia="Times New Roman" w:cs="Calibri"/>
                <w:iCs/>
                <w:sz w:val="18"/>
                <w:szCs w:val="18"/>
                <w:lang w:eastAsia="zh-CN"/>
              </w:rPr>
              <w:t>3</w:t>
            </w:r>
            <w:r w:rsidR="00B51816">
              <w:rPr>
                <w:rFonts w:eastAsia="Times New Roman" w:cs="Calibri"/>
                <w:iCs/>
                <w:sz w:val="18"/>
                <w:szCs w:val="18"/>
                <w:lang w:eastAsia="zh-CN"/>
              </w:rPr>
              <w:t>540</w:t>
            </w:r>
          </w:p>
        </w:tc>
        <w:tc>
          <w:tcPr>
            <w:tcW w:w="1559" w:type="dxa"/>
            <w:vAlign w:val="center"/>
          </w:tcPr>
          <w:p w14:paraId="328D2C39" w14:textId="77777777" w:rsidR="00C54232" w:rsidRPr="00F61E3B" w:rsidRDefault="00C54232" w:rsidP="00811E30">
            <w:pPr>
              <w:suppressAutoHyphens/>
              <w:spacing w:after="0" w:line="288" w:lineRule="auto"/>
              <w:ind w:left="34" w:hanging="34"/>
              <w:jc w:val="center"/>
              <w:rPr>
                <w:rFonts w:eastAsia="Times New Roman" w:cs="Calibri"/>
                <w:noProof/>
                <w:sz w:val="18"/>
                <w:szCs w:val="18"/>
                <w:lang w:eastAsia="pl-PL"/>
              </w:rPr>
            </w:pPr>
            <w:r w:rsidRPr="00F61E3B">
              <w:rPr>
                <w:rFonts w:eastAsia="Times New Roman" w:cs="Calibri"/>
                <w:noProof/>
                <w:sz w:val="18"/>
                <w:szCs w:val="18"/>
                <w:lang w:eastAsia="pl-PL"/>
              </w:rPr>
              <w:t>2,76</w:t>
            </w:r>
          </w:p>
          <w:p w14:paraId="6CE65A1A" w14:textId="77777777" w:rsidR="00C54232" w:rsidRPr="00F61E3B" w:rsidRDefault="00C54232" w:rsidP="00811E30">
            <w:pPr>
              <w:suppressAutoHyphens/>
              <w:spacing w:after="0" w:line="288" w:lineRule="auto"/>
              <w:ind w:left="34" w:hanging="34"/>
              <w:jc w:val="center"/>
              <w:rPr>
                <w:rFonts w:eastAsia="Times New Roman" w:cs="Calibri"/>
                <w:noProof/>
                <w:sz w:val="18"/>
                <w:szCs w:val="18"/>
                <w:lang w:eastAsia="pl-PL"/>
              </w:rPr>
            </w:pPr>
          </w:p>
        </w:tc>
        <w:tc>
          <w:tcPr>
            <w:tcW w:w="2126" w:type="dxa"/>
            <w:vAlign w:val="center"/>
          </w:tcPr>
          <w:p w14:paraId="5C1B77A7" w14:textId="77777777" w:rsidR="00C54232" w:rsidRPr="00F61E3B" w:rsidRDefault="00C54232" w:rsidP="00811E30">
            <w:pPr>
              <w:suppressAutoHyphens/>
              <w:spacing w:after="0" w:line="288" w:lineRule="auto"/>
              <w:ind w:left="34" w:hanging="34"/>
              <w:jc w:val="center"/>
              <w:rPr>
                <w:rFonts w:eastAsia="Times New Roman" w:cs="Calibri"/>
                <w:noProof/>
                <w:sz w:val="18"/>
                <w:szCs w:val="18"/>
                <w:lang w:eastAsia="pl-PL"/>
              </w:rPr>
            </w:pPr>
            <w:r w:rsidRPr="00D761EE">
              <w:rPr>
                <w:rFonts w:eastAsia="Times New Roman" w:cs="Calibri"/>
                <w:noProof/>
                <w:sz w:val="18"/>
                <w:szCs w:val="18"/>
                <w:lang w:eastAsia="pl-PL"/>
              </w:rPr>
              <w:t>1</w:t>
            </w:r>
            <w:r w:rsidR="003F1FDA">
              <w:rPr>
                <w:rFonts w:eastAsia="Times New Roman" w:cs="Calibri"/>
                <w:noProof/>
                <w:sz w:val="18"/>
                <w:szCs w:val="18"/>
                <w:lang w:eastAsia="pl-PL"/>
              </w:rPr>
              <w:t>29,9</w:t>
            </w:r>
          </w:p>
          <w:p w14:paraId="24CA2433" w14:textId="77777777" w:rsidR="00C54232" w:rsidRPr="00F61E3B" w:rsidRDefault="00C54232" w:rsidP="00811E30">
            <w:pPr>
              <w:suppressAutoHyphens/>
              <w:spacing w:after="0" w:line="288" w:lineRule="auto"/>
              <w:ind w:left="34" w:hanging="34"/>
              <w:jc w:val="center"/>
              <w:rPr>
                <w:rFonts w:eastAsia="Times New Roman" w:cs="Calibri"/>
                <w:noProof/>
                <w:sz w:val="18"/>
                <w:szCs w:val="18"/>
                <w:lang w:eastAsia="pl-PL"/>
              </w:rPr>
            </w:pPr>
          </w:p>
        </w:tc>
        <w:tc>
          <w:tcPr>
            <w:tcW w:w="1843" w:type="dxa"/>
            <w:vAlign w:val="center"/>
          </w:tcPr>
          <w:p w14:paraId="79DB8CE5" w14:textId="77777777" w:rsidR="00C54232" w:rsidRPr="00F61E3B" w:rsidRDefault="00B51816" w:rsidP="00474E63">
            <w:pPr>
              <w:suppressAutoHyphens/>
              <w:spacing w:after="0" w:line="288" w:lineRule="auto"/>
              <w:ind w:left="0" w:firstLine="34"/>
              <w:jc w:val="center"/>
              <w:rPr>
                <w:rFonts w:eastAsia="Times New Roman" w:cs="Calibri"/>
                <w:noProof/>
                <w:sz w:val="18"/>
                <w:szCs w:val="18"/>
                <w:lang w:eastAsia="pl-PL"/>
              </w:rPr>
            </w:pPr>
            <w:r>
              <w:rPr>
                <w:rFonts w:eastAsia="Times New Roman" w:cs="Calibri"/>
                <w:noProof/>
                <w:sz w:val="18"/>
                <w:szCs w:val="18"/>
                <w:lang w:eastAsia="pl-PL"/>
              </w:rPr>
              <w:t>3900</w:t>
            </w:r>
          </w:p>
        </w:tc>
      </w:tr>
      <w:tr w:rsidR="00950D24" w:rsidRPr="00F61E3B" w14:paraId="3FACFC02" w14:textId="77777777" w:rsidTr="003F1FDA">
        <w:trPr>
          <w:trHeight w:val="479"/>
        </w:trPr>
        <w:tc>
          <w:tcPr>
            <w:tcW w:w="2268" w:type="dxa"/>
            <w:shd w:val="clear" w:color="auto" w:fill="D9D9D9" w:themeFill="background1" w:themeFillShade="D9"/>
            <w:vAlign w:val="center"/>
          </w:tcPr>
          <w:p w14:paraId="3657ACBC" w14:textId="77777777" w:rsidR="00950D24" w:rsidRPr="00F61E3B" w:rsidRDefault="00950D24" w:rsidP="00474E63">
            <w:pPr>
              <w:suppressAutoHyphens/>
              <w:spacing w:after="0" w:line="288" w:lineRule="auto"/>
              <w:ind w:left="34" w:right="-108"/>
              <w:jc w:val="center"/>
              <w:rPr>
                <w:rFonts w:eastAsia="Times New Roman" w:cs="Calibri"/>
                <w:b/>
                <w:noProof/>
                <w:sz w:val="18"/>
                <w:szCs w:val="18"/>
                <w:lang w:eastAsia="pl-PL"/>
              </w:rPr>
            </w:pPr>
            <w:r w:rsidRPr="00F61E3B">
              <w:rPr>
                <w:rFonts w:eastAsia="Times New Roman" w:cs="Calibri"/>
                <w:b/>
                <w:noProof/>
                <w:sz w:val="18"/>
                <w:szCs w:val="18"/>
                <w:lang w:eastAsia="pl-PL"/>
              </w:rPr>
              <w:t>Razem na rok 2051</w:t>
            </w:r>
          </w:p>
        </w:tc>
        <w:tc>
          <w:tcPr>
            <w:tcW w:w="1985" w:type="dxa"/>
            <w:shd w:val="clear" w:color="auto" w:fill="D9D9D9" w:themeFill="background1" w:themeFillShade="D9"/>
            <w:vAlign w:val="center"/>
          </w:tcPr>
          <w:p w14:paraId="5C8A8894" w14:textId="77777777" w:rsidR="00950D24" w:rsidRPr="00F61E3B" w:rsidRDefault="00370099" w:rsidP="00474E63">
            <w:pPr>
              <w:suppressAutoHyphens/>
              <w:spacing w:after="0" w:line="288" w:lineRule="auto"/>
              <w:ind w:hanging="640"/>
              <w:jc w:val="center"/>
              <w:rPr>
                <w:rFonts w:eastAsia="Times New Roman" w:cs="Calibri"/>
                <w:b/>
                <w:noProof/>
                <w:sz w:val="18"/>
                <w:szCs w:val="18"/>
                <w:lang w:eastAsia="pl-PL"/>
              </w:rPr>
            </w:pPr>
            <w:r>
              <w:rPr>
                <w:rFonts w:eastAsia="Times New Roman" w:cs="Calibri"/>
                <w:b/>
                <w:noProof/>
                <w:sz w:val="18"/>
                <w:szCs w:val="18"/>
                <w:lang w:eastAsia="pl-PL"/>
              </w:rPr>
              <w:t>1</w:t>
            </w:r>
            <w:r w:rsidR="00B51816">
              <w:rPr>
                <w:rFonts w:eastAsia="Times New Roman" w:cs="Calibri"/>
                <w:b/>
                <w:noProof/>
                <w:sz w:val="18"/>
                <w:szCs w:val="18"/>
                <w:lang w:eastAsia="pl-PL"/>
              </w:rPr>
              <w:t>0</w:t>
            </w:r>
            <w:r w:rsidR="003F1FDA">
              <w:rPr>
                <w:rFonts w:eastAsia="Times New Roman" w:cs="Calibri"/>
                <w:b/>
                <w:noProof/>
                <w:sz w:val="18"/>
                <w:szCs w:val="18"/>
                <w:lang w:eastAsia="pl-PL"/>
              </w:rPr>
              <w:t xml:space="preserve"> </w:t>
            </w:r>
            <w:r w:rsidR="00B51816">
              <w:rPr>
                <w:rFonts w:eastAsia="Times New Roman" w:cs="Calibri"/>
                <w:b/>
                <w:noProof/>
                <w:sz w:val="18"/>
                <w:szCs w:val="18"/>
                <w:lang w:eastAsia="pl-PL"/>
              </w:rPr>
              <w:t>76</w:t>
            </w:r>
            <w:r w:rsidR="003F1FDA">
              <w:rPr>
                <w:rFonts w:eastAsia="Times New Roman" w:cs="Calibri"/>
                <w:b/>
                <w:noProof/>
                <w:sz w:val="18"/>
                <w:szCs w:val="18"/>
                <w:lang w:eastAsia="pl-PL"/>
              </w:rPr>
              <w:t>0</w:t>
            </w:r>
          </w:p>
        </w:tc>
        <w:tc>
          <w:tcPr>
            <w:tcW w:w="1559" w:type="dxa"/>
            <w:shd w:val="clear" w:color="auto" w:fill="D9D9D9" w:themeFill="background1" w:themeFillShade="D9"/>
            <w:vAlign w:val="center"/>
          </w:tcPr>
          <w:p w14:paraId="49A67F44" w14:textId="77777777" w:rsidR="00950D24" w:rsidRPr="00F61E3B" w:rsidRDefault="00950D24" w:rsidP="00474E63">
            <w:pPr>
              <w:suppressAutoHyphens/>
              <w:spacing w:after="0" w:line="288" w:lineRule="auto"/>
              <w:ind w:left="34" w:hanging="34"/>
              <w:jc w:val="center"/>
              <w:rPr>
                <w:rFonts w:eastAsia="Times New Roman" w:cs="Calibri"/>
                <w:b/>
                <w:noProof/>
                <w:sz w:val="18"/>
                <w:szCs w:val="18"/>
                <w:lang w:eastAsia="pl-PL"/>
              </w:rPr>
            </w:pPr>
            <w:r w:rsidRPr="00F61E3B">
              <w:rPr>
                <w:rFonts w:eastAsia="Times New Roman" w:cs="Calibri"/>
                <w:b/>
                <w:noProof/>
                <w:sz w:val="18"/>
                <w:szCs w:val="18"/>
                <w:lang w:eastAsia="pl-PL"/>
              </w:rPr>
              <w:t>2,76</w:t>
            </w:r>
          </w:p>
        </w:tc>
        <w:tc>
          <w:tcPr>
            <w:tcW w:w="2126" w:type="dxa"/>
            <w:shd w:val="clear" w:color="auto" w:fill="D9D9D9" w:themeFill="background1" w:themeFillShade="D9"/>
            <w:vAlign w:val="center"/>
          </w:tcPr>
          <w:p w14:paraId="136D23F4" w14:textId="77777777" w:rsidR="00950D24" w:rsidRPr="00F61E3B" w:rsidRDefault="00950D24" w:rsidP="00474E63">
            <w:pPr>
              <w:suppressAutoHyphens/>
              <w:spacing w:after="0" w:line="288" w:lineRule="auto"/>
              <w:ind w:left="34" w:hanging="34"/>
              <w:jc w:val="center"/>
              <w:rPr>
                <w:rFonts w:eastAsia="Times New Roman" w:cs="Calibri"/>
                <w:b/>
                <w:noProof/>
                <w:sz w:val="18"/>
                <w:szCs w:val="18"/>
                <w:lang w:eastAsia="pl-PL"/>
              </w:rPr>
            </w:pPr>
            <w:r w:rsidRPr="00F61E3B">
              <w:rPr>
                <w:rFonts w:eastAsia="Times New Roman" w:cs="Calibri"/>
                <w:b/>
                <w:noProof/>
                <w:sz w:val="18"/>
                <w:szCs w:val="18"/>
                <w:lang w:eastAsia="pl-PL"/>
              </w:rPr>
              <w:t>1</w:t>
            </w:r>
            <w:r w:rsidR="003F1FDA">
              <w:rPr>
                <w:rFonts w:eastAsia="Times New Roman" w:cs="Calibri"/>
                <w:b/>
                <w:noProof/>
                <w:sz w:val="18"/>
                <w:szCs w:val="18"/>
                <w:lang w:eastAsia="pl-PL"/>
              </w:rPr>
              <w:t>29</w:t>
            </w:r>
            <w:r w:rsidR="003B1F86">
              <w:rPr>
                <w:rFonts w:eastAsia="Times New Roman" w:cs="Calibri"/>
                <w:b/>
                <w:noProof/>
                <w:sz w:val="18"/>
                <w:szCs w:val="18"/>
                <w:lang w:eastAsia="pl-PL"/>
              </w:rPr>
              <w:t>,</w:t>
            </w:r>
            <w:r w:rsidR="003F1FDA">
              <w:rPr>
                <w:rFonts w:eastAsia="Times New Roman" w:cs="Calibri"/>
                <w:b/>
                <w:noProof/>
                <w:sz w:val="18"/>
                <w:szCs w:val="18"/>
                <w:lang w:eastAsia="pl-PL"/>
              </w:rPr>
              <w:t>9</w:t>
            </w:r>
          </w:p>
        </w:tc>
        <w:tc>
          <w:tcPr>
            <w:tcW w:w="1843" w:type="dxa"/>
            <w:shd w:val="clear" w:color="auto" w:fill="D9D9D9" w:themeFill="background1" w:themeFillShade="D9"/>
            <w:vAlign w:val="center"/>
          </w:tcPr>
          <w:p w14:paraId="5D090FB8" w14:textId="77777777" w:rsidR="00950D24" w:rsidRPr="00F61E3B" w:rsidRDefault="00B51816" w:rsidP="00474E63">
            <w:pPr>
              <w:suppressAutoHyphens/>
              <w:spacing w:after="0" w:line="288" w:lineRule="auto"/>
              <w:ind w:left="0"/>
              <w:jc w:val="center"/>
              <w:rPr>
                <w:rFonts w:eastAsia="Times New Roman" w:cs="Calibri"/>
                <w:b/>
                <w:noProof/>
                <w:sz w:val="18"/>
                <w:szCs w:val="18"/>
                <w:lang w:eastAsia="pl-PL"/>
              </w:rPr>
            </w:pPr>
            <w:r>
              <w:rPr>
                <w:rFonts w:eastAsia="Times New Roman" w:cs="Calibri"/>
                <w:b/>
                <w:noProof/>
                <w:sz w:val="18"/>
                <w:szCs w:val="18"/>
                <w:lang w:eastAsia="pl-PL"/>
              </w:rPr>
              <w:t xml:space="preserve">3898 </w:t>
            </w:r>
            <w:r w:rsidR="003B1F86">
              <w:rPr>
                <w:rFonts w:eastAsia="Times New Roman" w:cs="Calibri"/>
                <w:b/>
                <w:noProof/>
                <w:sz w:val="18"/>
                <w:szCs w:val="18"/>
                <w:lang w:eastAsia="pl-PL"/>
              </w:rPr>
              <w:sym w:font="Symbol" w:char="F0BB"/>
            </w:r>
            <w:r w:rsidR="003F1FDA">
              <w:rPr>
                <w:rFonts w:eastAsia="Times New Roman" w:cs="Calibri"/>
                <w:b/>
                <w:noProof/>
                <w:sz w:val="18"/>
                <w:szCs w:val="18"/>
                <w:lang w:eastAsia="pl-PL"/>
              </w:rPr>
              <w:t xml:space="preserve"> </w:t>
            </w:r>
            <w:r>
              <w:rPr>
                <w:rFonts w:eastAsia="Times New Roman" w:cs="Calibri"/>
                <w:b/>
                <w:noProof/>
                <w:sz w:val="18"/>
                <w:szCs w:val="18"/>
                <w:lang w:eastAsia="pl-PL"/>
              </w:rPr>
              <w:t>3900</w:t>
            </w:r>
          </w:p>
        </w:tc>
      </w:tr>
    </w:tbl>
    <w:p w14:paraId="6A4C9D5C" w14:textId="77777777" w:rsidR="003643CC" w:rsidRPr="00F61E3B" w:rsidRDefault="003643CC" w:rsidP="00474E63">
      <w:pPr>
        <w:suppressAutoHyphens/>
        <w:spacing w:after="0" w:line="288" w:lineRule="auto"/>
        <w:jc w:val="center"/>
        <w:rPr>
          <w:rFonts w:eastAsia="Times New Roman" w:cs="Arial"/>
          <w:i/>
          <w:sz w:val="16"/>
          <w:szCs w:val="16"/>
          <w:u w:val="single"/>
          <w:lang w:eastAsia="zh-CN"/>
        </w:rPr>
      </w:pPr>
      <w:r w:rsidRPr="00F61E3B">
        <w:rPr>
          <w:rFonts w:eastAsia="Times New Roman" w:cs="Arial"/>
          <w:i/>
          <w:sz w:val="16"/>
          <w:szCs w:val="16"/>
          <w:lang w:eastAsia="zh-CN"/>
        </w:rPr>
        <w:t xml:space="preserve">Źródło: opracowanie własne na podstawie </w:t>
      </w:r>
      <w:hyperlink r:id="rId21" w:history="1">
        <w:r w:rsidRPr="00F61E3B">
          <w:rPr>
            <w:rFonts w:eastAsia="Times New Roman" w:cs="Arial"/>
            <w:i/>
            <w:sz w:val="16"/>
            <w:szCs w:val="16"/>
            <w:u w:val="single"/>
            <w:lang w:eastAsia="zh-CN"/>
          </w:rPr>
          <w:t>http://stat.gov.pl/</w:t>
        </w:r>
      </w:hyperlink>
    </w:p>
    <w:p w14:paraId="183DBAF3" w14:textId="77777777" w:rsidR="00963DFB" w:rsidRDefault="00963DFB" w:rsidP="00963DFB">
      <w:pPr>
        <w:suppressAutoHyphens/>
        <w:spacing w:after="0" w:line="288" w:lineRule="auto"/>
        <w:ind w:hanging="567"/>
        <w:jc w:val="both"/>
        <w:rPr>
          <w:rFonts w:eastAsia="Times New Roman" w:cs="Arial"/>
        </w:rPr>
      </w:pPr>
      <w:r>
        <w:rPr>
          <w:rFonts w:eastAsia="Times New Roman" w:cs="Arial"/>
        </w:rPr>
        <w:t>Z</w:t>
      </w:r>
      <w:r w:rsidR="00E457EE">
        <w:rPr>
          <w:rFonts w:eastAsia="Times New Roman" w:cs="Arial"/>
        </w:rPr>
        <w:t>apotrzebowanie na mieszkania:</w:t>
      </w:r>
    </w:p>
    <w:p w14:paraId="1339BEAB" w14:textId="4AE299BD" w:rsidR="000E4F9F" w:rsidRDefault="000E4F9F" w:rsidP="00150A50">
      <w:pPr>
        <w:numPr>
          <w:ilvl w:val="0"/>
          <w:numId w:val="43"/>
        </w:numPr>
        <w:suppressAutoHyphens/>
        <w:spacing w:before="60" w:after="0" w:line="288" w:lineRule="auto"/>
        <w:ind w:left="568" w:hanging="284"/>
        <w:jc w:val="both"/>
        <w:rPr>
          <w:rFonts w:eastAsia="Times New Roman" w:cs="Arial"/>
        </w:rPr>
      </w:pPr>
      <w:r>
        <w:rPr>
          <w:rFonts w:eastAsia="Times New Roman" w:cs="Arial"/>
        </w:rPr>
        <w:t>liczba mieszkań (rok 2021)</w:t>
      </w:r>
      <w:r w:rsidR="000E1A44">
        <w:rPr>
          <w:rFonts w:eastAsia="Times New Roman" w:cs="Arial"/>
        </w:rPr>
        <w:t xml:space="preserve"> wynosi </w:t>
      </w:r>
      <w:r>
        <w:rPr>
          <w:rFonts w:eastAsia="Times New Roman" w:cs="Arial"/>
        </w:rPr>
        <w:t>– 2259 (wg GUS)</w:t>
      </w:r>
    </w:p>
    <w:p w14:paraId="6C583511" w14:textId="0B9BC62D" w:rsidR="004E5D9F" w:rsidRDefault="000732D6" w:rsidP="00150A50">
      <w:pPr>
        <w:numPr>
          <w:ilvl w:val="0"/>
          <w:numId w:val="43"/>
        </w:numPr>
        <w:suppressAutoHyphens/>
        <w:spacing w:before="60" w:after="0" w:line="288" w:lineRule="auto"/>
        <w:ind w:left="568" w:hanging="284"/>
        <w:jc w:val="both"/>
        <w:rPr>
          <w:rFonts w:eastAsia="Times New Roman" w:cs="Arial"/>
        </w:rPr>
      </w:pPr>
      <w:r w:rsidRPr="007B2881">
        <w:rPr>
          <w:rFonts w:eastAsia="Times New Roman" w:cs="Arial"/>
        </w:rPr>
        <w:t xml:space="preserve">prognozowana liczba nowych mieszkań dla obecnych </w:t>
      </w:r>
      <w:r w:rsidRPr="00CA7B04">
        <w:rPr>
          <w:rFonts w:eastAsia="Times New Roman" w:cs="Arial"/>
        </w:rPr>
        <w:t xml:space="preserve">mieszkańców gminy </w:t>
      </w:r>
      <w:r w:rsidR="004E5D9F">
        <w:rPr>
          <w:rFonts w:eastAsia="Times New Roman" w:cs="Arial"/>
        </w:rPr>
        <w:t>wynosi</w:t>
      </w:r>
    </w:p>
    <w:p w14:paraId="2954570D" w14:textId="0EF8B1F5" w:rsidR="000732D6" w:rsidRDefault="000732D6" w:rsidP="004E5D9F">
      <w:pPr>
        <w:suppressAutoHyphens/>
        <w:spacing w:before="60" w:after="0" w:line="288" w:lineRule="auto"/>
        <w:ind w:left="568"/>
        <w:jc w:val="both"/>
        <w:rPr>
          <w:rFonts w:eastAsia="Times New Roman" w:cs="Arial"/>
        </w:rPr>
      </w:pPr>
      <w:r w:rsidRPr="00CA7B04">
        <w:rPr>
          <w:rFonts w:eastAsia="Times New Roman" w:cs="Arial"/>
        </w:rPr>
        <w:t>2</w:t>
      </w:r>
      <w:r w:rsidR="00EA6E6A">
        <w:rPr>
          <w:rFonts w:eastAsia="Times New Roman" w:cs="Arial"/>
        </w:rPr>
        <w:t>259</w:t>
      </w:r>
      <w:r w:rsidRPr="00CA7B04">
        <w:rPr>
          <w:rFonts w:eastAsia="Times New Roman" w:cs="Arial"/>
        </w:rPr>
        <w:t xml:space="preserve"> – 21</w:t>
      </w:r>
      <w:r>
        <w:rPr>
          <w:rFonts w:eastAsia="Times New Roman" w:cs="Arial"/>
        </w:rPr>
        <w:t>7</w:t>
      </w:r>
      <w:r w:rsidRPr="00CA7B04">
        <w:rPr>
          <w:rFonts w:eastAsia="Times New Roman" w:cs="Arial"/>
        </w:rPr>
        <w:t xml:space="preserve">0 = </w:t>
      </w:r>
      <w:r w:rsidR="00EA6E6A">
        <w:rPr>
          <w:rFonts w:eastAsia="Times New Roman" w:cs="Arial"/>
        </w:rPr>
        <w:t>89</w:t>
      </w:r>
      <w:r w:rsidRPr="00CA7B04">
        <w:rPr>
          <w:rFonts w:eastAsia="Times New Roman" w:cs="Arial"/>
        </w:rPr>
        <w:t xml:space="preserve"> </w:t>
      </w:r>
      <w:r>
        <w:rPr>
          <w:rFonts w:eastAsia="Times New Roman" w:cs="Arial"/>
        </w:rPr>
        <w:t>mieszkań</w:t>
      </w:r>
    </w:p>
    <w:p w14:paraId="239C58A7" w14:textId="77777777" w:rsidR="003643CC" w:rsidRPr="00F61E3B" w:rsidRDefault="003643CC" w:rsidP="00474E63">
      <w:pPr>
        <w:numPr>
          <w:ilvl w:val="0"/>
          <w:numId w:val="10"/>
        </w:numPr>
        <w:suppressAutoHyphens/>
        <w:spacing w:after="0" w:line="288" w:lineRule="auto"/>
        <w:ind w:left="284" w:right="-284" w:hanging="284"/>
        <w:rPr>
          <w:rFonts w:eastAsia="Times New Roman" w:cs="Arial"/>
          <w:bCs/>
        </w:rPr>
      </w:pPr>
      <w:r w:rsidRPr="00F61E3B">
        <w:rPr>
          <w:rFonts w:eastAsia="Times New Roman" w:cs="Arial"/>
          <w:bCs/>
        </w:rPr>
        <w:t>Określenie liczby osób, która pozostanie w istniejących mieszkaniach po ich rozgęszczeniu:</w:t>
      </w:r>
    </w:p>
    <w:p w14:paraId="4001CAB8" w14:textId="77777777" w:rsidR="003643CC" w:rsidRPr="00EA5E19" w:rsidRDefault="00511120" w:rsidP="00474E63">
      <w:pPr>
        <w:pStyle w:val="Akapitzlist"/>
        <w:spacing w:line="288" w:lineRule="auto"/>
        <w:ind w:left="1004" w:hanging="720"/>
        <w:rPr>
          <w:rFonts w:cs="Arial"/>
          <w:bCs/>
          <w:sz w:val="22"/>
          <w:szCs w:val="22"/>
        </w:rPr>
      </w:pPr>
      <w:r>
        <w:rPr>
          <w:rFonts w:cs="Arial"/>
          <w:bCs/>
          <w:sz w:val="22"/>
          <w:szCs w:val="22"/>
        </w:rPr>
        <w:t xml:space="preserve">2259 </w:t>
      </w:r>
      <w:r w:rsidR="003643CC" w:rsidRPr="00EA5E19">
        <w:rPr>
          <w:rFonts w:cs="Arial"/>
          <w:bCs/>
          <w:sz w:val="22"/>
          <w:szCs w:val="22"/>
        </w:rPr>
        <w:t xml:space="preserve">mieszkań x 2,76 osób/mieszkanie = </w:t>
      </w:r>
      <w:r>
        <w:rPr>
          <w:rFonts w:cs="Arial"/>
          <w:bCs/>
          <w:sz w:val="22"/>
          <w:szCs w:val="22"/>
        </w:rPr>
        <w:t>6235</w:t>
      </w:r>
      <w:r w:rsidR="003643CC" w:rsidRPr="00EA5E19">
        <w:rPr>
          <w:rFonts w:cs="Arial"/>
          <w:bCs/>
          <w:sz w:val="22"/>
          <w:szCs w:val="22"/>
        </w:rPr>
        <w:t xml:space="preserve"> osób</w:t>
      </w:r>
    </w:p>
    <w:p w14:paraId="1FCADCB2" w14:textId="77777777" w:rsidR="003643CC" w:rsidRPr="00683E93" w:rsidRDefault="00996443" w:rsidP="00474E63">
      <w:pPr>
        <w:pStyle w:val="Akapitzlist"/>
        <w:numPr>
          <w:ilvl w:val="0"/>
          <w:numId w:val="49"/>
        </w:numPr>
        <w:spacing w:line="288" w:lineRule="auto"/>
        <w:ind w:left="284" w:hanging="284"/>
        <w:rPr>
          <w:rFonts w:cs="Arial"/>
          <w:bCs/>
          <w:sz w:val="22"/>
          <w:szCs w:val="22"/>
        </w:rPr>
      </w:pPr>
      <w:r w:rsidRPr="00683E93">
        <w:rPr>
          <w:rFonts w:cs="Arial"/>
          <w:b/>
          <w:bCs/>
          <w:sz w:val="22"/>
          <w:szCs w:val="22"/>
        </w:rPr>
        <w:t>Z</w:t>
      </w:r>
      <w:r w:rsidR="003643CC" w:rsidRPr="00683E93">
        <w:rPr>
          <w:rFonts w:cs="Arial"/>
          <w:b/>
          <w:bCs/>
          <w:sz w:val="22"/>
          <w:szCs w:val="22"/>
        </w:rPr>
        <w:t>apotrzebowania na mieszkania</w:t>
      </w:r>
      <w:r w:rsidR="003643CC" w:rsidRPr="00683E93">
        <w:rPr>
          <w:rFonts w:cs="Arial"/>
          <w:bCs/>
          <w:sz w:val="22"/>
          <w:szCs w:val="22"/>
        </w:rPr>
        <w:t xml:space="preserve"> </w:t>
      </w:r>
      <w:r w:rsidR="003643CC" w:rsidRPr="00683E93">
        <w:rPr>
          <w:rFonts w:cs="Arial"/>
          <w:b/>
          <w:bCs/>
          <w:sz w:val="22"/>
          <w:szCs w:val="22"/>
        </w:rPr>
        <w:t>do 205</w:t>
      </w:r>
      <w:r w:rsidR="00F020FB" w:rsidRPr="00683E93">
        <w:rPr>
          <w:rFonts w:cs="Arial"/>
          <w:b/>
          <w:bCs/>
          <w:sz w:val="22"/>
          <w:szCs w:val="22"/>
        </w:rPr>
        <w:t>1</w:t>
      </w:r>
      <w:r w:rsidR="003643CC" w:rsidRPr="00683E93">
        <w:rPr>
          <w:rFonts w:cs="Arial"/>
          <w:b/>
          <w:bCs/>
          <w:sz w:val="22"/>
          <w:szCs w:val="22"/>
        </w:rPr>
        <w:t xml:space="preserve"> roku</w:t>
      </w:r>
      <w:r w:rsidR="003643CC" w:rsidRPr="00683E93">
        <w:rPr>
          <w:rFonts w:cs="Arial"/>
          <w:bCs/>
          <w:sz w:val="22"/>
          <w:szCs w:val="22"/>
        </w:rPr>
        <w:t>:</w:t>
      </w:r>
    </w:p>
    <w:p w14:paraId="44816910" w14:textId="77777777" w:rsidR="00C3379A" w:rsidRDefault="00BE244B" w:rsidP="00474E63">
      <w:pPr>
        <w:suppressAutoHyphens/>
        <w:spacing w:after="0" w:line="288" w:lineRule="auto"/>
        <w:ind w:left="284"/>
        <w:rPr>
          <w:rFonts w:eastAsia="Times New Roman" w:cs="Arial"/>
          <w:bCs/>
        </w:rPr>
      </w:pPr>
      <w:r>
        <w:rPr>
          <w:rFonts w:eastAsia="Times New Roman" w:cs="Arial"/>
          <w:bCs/>
        </w:rPr>
        <w:t>1</w:t>
      </w:r>
      <w:r w:rsidR="00B51816">
        <w:rPr>
          <w:rFonts w:eastAsia="Times New Roman" w:cs="Arial"/>
          <w:bCs/>
        </w:rPr>
        <w:t>0</w:t>
      </w:r>
      <w:r w:rsidR="00292B3F">
        <w:rPr>
          <w:rFonts w:eastAsia="Times New Roman" w:cs="Arial"/>
          <w:bCs/>
        </w:rPr>
        <w:t> </w:t>
      </w:r>
      <w:r w:rsidR="00B51816">
        <w:rPr>
          <w:rFonts w:eastAsia="Times New Roman" w:cs="Arial"/>
          <w:bCs/>
        </w:rPr>
        <w:t>7</w:t>
      </w:r>
      <w:r>
        <w:rPr>
          <w:rFonts w:eastAsia="Times New Roman" w:cs="Arial"/>
          <w:bCs/>
        </w:rPr>
        <w:t>60</w:t>
      </w:r>
      <w:r w:rsidR="00292B3F">
        <w:rPr>
          <w:rFonts w:eastAsia="Times New Roman" w:cs="Arial"/>
          <w:bCs/>
        </w:rPr>
        <w:t xml:space="preserve"> – 6235 = </w:t>
      </w:r>
      <w:r w:rsidR="00525F00" w:rsidRPr="00525F00">
        <w:rPr>
          <w:rFonts w:eastAsia="Times New Roman" w:cs="Arial"/>
          <w:bCs/>
        </w:rPr>
        <w:t>4525</w:t>
      </w:r>
      <w:r w:rsidR="00C3379A">
        <w:rPr>
          <w:rFonts w:eastAsia="Times New Roman" w:cs="Arial"/>
          <w:bCs/>
        </w:rPr>
        <w:t xml:space="preserve"> osób</w:t>
      </w:r>
    </w:p>
    <w:p w14:paraId="33A860D5" w14:textId="135F6504" w:rsidR="002243CD" w:rsidRDefault="00C3379A" w:rsidP="00474E63">
      <w:pPr>
        <w:suppressAutoHyphens/>
        <w:spacing w:after="0" w:line="288" w:lineRule="auto"/>
        <w:ind w:left="284"/>
        <w:rPr>
          <w:rFonts w:eastAsia="Times New Roman" w:cs="Arial"/>
          <w:bCs/>
        </w:rPr>
      </w:pPr>
      <w:r>
        <w:rPr>
          <w:rFonts w:eastAsia="Times New Roman" w:cs="Arial"/>
          <w:bCs/>
        </w:rPr>
        <w:t>4525</w:t>
      </w:r>
      <w:r w:rsidR="00987C23">
        <w:rPr>
          <w:rFonts w:eastAsia="Times New Roman" w:cs="Arial"/>
          <w:bCs/>
        </w:rPr>
        <w:t xml:space="preserve"> </w:t>
      </w:r>
      <w:r w:rsidR="00BE244B">
        <w:rPr>
          <w:rFonts w:eastAsia="Times New Roman" w:cs="Arial"/>
          <w:bCs/>
        </w:rPr>
        <w:t xml:space="preserve">: 2,76 = </w:t>
      </w:r>
      <w:r>
        <w:rPr>
          <w:rFonts w:eastAsia="Times New Roman" w:cs="Arial"/>
          <w:bCs/>
        </w:rPr>
        <w:t xml:space="preserve">1640 nowych </w:t>
      </w:r>
      <w:r w:rsidR="00BE244B">
        <w:rPr>
          <w:rFonts w:eastAsia="Times New Roman" w:cs="Arial"/>
          <w:bCs/>
        </w:rPr>
        <w:t>mieszka</w:t>
      </w:r>
      <w:r w:rsidR="00292B3F">
        <w:rPr>
          <w:rFonts w:eastAsia="Times New Roman" w:cs="Arial"/>
          <w:bCs/>
        </w:rPr>
        <w:t>ń</w:t>
      </w:r>
    </w:p>
    <w:p w14:paraId="5D9792EF" w14:textId="77777777" w:rsidR="00BE244B" w:rsidRDefault="002243CD" w:rsidP="00474E63">
      <w:pPr>
        <w:suppressAutoHyphens/>
        <w:spacing w:after="0" w:line="288" w:lineRule="auto"/>
        <w:ind w:left="284"/>
        <w:rPr>
          <w:rFonts w:eastAsia="Times New Roman" w:cs="Arial"/>
          <w:bCs/>
        </w:rPr>
      </w:pPr>
      <w:r>
        <w:rPr>
          <w:rFonts w:eastAsia="Times New Roman" w:cs="Arial"/>
          <w:bCs/>
        </w:rPr>
        <w:t>Razem mieszkań</w:t>
      </w:r>
      <w:r w:rsidR="008E72ED">
        <w:rPr>
          <w:rFonts w:eastAsia="Times New Roman" w:cs="Arial"/>
          <w:bCs/>
        </w:rPr>
        <w:t xml:space="preserve"> na obszarze gminy:</w:t>
      </w:r>
    </w:p>
    <w:p w14:paraId="1AECC693" w14:textId="77777777" w:rsidR="002243CD" w:rsidRDefault="002243CD" w:rsidP="00474E63">
      <w:pPr>
        <w:suppressAutoHyphens/>
        <w:spacing w:after="0" w:line="288" w:lineRule="auto"/>
        <w:ind w:left="284"/>
        <w:rPr>
          <w:rFonts w:eastAsia="Times New Roman" w:cs="Arial"/>
          <w:bCs/>
        </w:rPr>
      </w:pPr>
      <w:r>
        <w:rPr>
          <w:rFonts w:eastAsia="Times New Roman" w:cs="Arial"/>
          <w:bCs/>
        </w:rPr>
        <w:t xml:space="preserve">10760 : 2,76 = </w:t>
      </w:r>
      <w:r w:rsidR="008E72ED">
        <w:rPr>
          <w:rFonts w:eastAsia="Times New Roman" w:cs="Arial"/>
          <w:bCs/>
        </w:rPr>
        <w:t xml:space="preserve">3899 ≈ 3900 mieszkań </w:t>
      </w:r>
    </w:p>
    <w:p w14:paraId="088AB086" w14:textId="77777777" w:rsidR="00706DD5" w:rsidRDefault="00706DD5" w:rsidP="00474E63">
      <w:pPr>
        <w:suppressAutoHyphens/>
        <w:spacing w:after="0" w:line="288" w:lineRule="auto"/>
        <w:ind w:left="284"/>
        <w:rPr>
          <w:rFonts w:eastAsia="Times New Roman" w:cs="Arial"/>
          <w:bCs/>
        </w:rPr>
      </w:pPr>
      <w:r>
        <w:rPr>
          <w:rFonts w:eastAsia="Times New Roman" w:cs="Arial"/>
          <w:bCs/>
        </w:rPr>
        <w:t xml:space="preserve">W tym </w:t>
      </w:r>
      <w:r w:rsidR="001B4EA9">
        <w:rPr>
          <w:rFonts w:eastAsia="Times New Roman" w:cs="Arial"/>
          <w:bCs/>
        </w:rPr>
        <w:t>8</w:t>
      </w:r>
      <w:r w:rsidR="007B196B">
        <w:rPr>
          <w:rFonts w:eastAsia="Times New Roman" w:cs="Arial"/>
          <w:bCs/>
        </w:rPr>
        <w:t>5</w:t>
      </w:r>
      <w:r>
        <w:rPr>
          <w:rFonts w:eastAsia="Times New Roman" w:cs="Arial"/>
          <w:bCs/>
        </w:rPr>
        <w:t xml:space="preserve">% mieszkań w zabudowie jednorodzinnej i </w:t>
      </w:r>
      <w:r w:rsidR="007B196B">
        <w:rPr>
          <w:rFonts w:eastAsia="Times New Roman" w:cs="Arial"/>
          <w:bCs/>
        </w:rPr>
        <w:t>15</w:t>
      </w:r>
      <w:r>
        <w:rPr>
          <w:rFonts w:eastAsia="Times New Roman" w:cs="Arial"/>
          <w:bCs/>
        </w:rPr>
        <w:t>% mieszkań w zabudowie wielorodzinnej.</w:t>
      </w:r>
    </w:p>
    <w:p w14:paraId="4BA2C438" w14:textId="77777777" w:rsidR="00BE244B" w:rsidRDefault="00706DD5" w:rsidP="00474E63">
      <w:pPr>
        <w:suppressAutoHyphens/>
        <w:spacing w:after="0" w:line="288" w:lineRule="auto"/>
        <w:ind w:left="284"/>
        <w:rPr>
          <w:rFonts w:eastAsia="Times New Roman" w:cs="Arial"/>
          <w:bCs/>
        </w:rPr>
      </w:pPr>
      <w:r>
        <w:rPr>
          <w:rFonts w:eastAsia="Times New Roman" w:cs="Arial"/>
          <w:bCs/>
        </w:rPr>
        <w:t>MN – 3</w:t>
      </w:r>
      <w:r w:rsidR="007B196B">
        <w:rPr>
          <w:rFonts w:eastAsia="Times New Roman" w:cs="Arial"/>
          <w:bCs/>
        </w:rPr>
        <w:t>3</w:t>
      </w:r>
      <w:r w:rsidR="0006119D">
        <w:rPr>
          <w:rFonts w:eastAsia="Times New Roman" w:cs="Arial"/>
          <w:bCs/>
        </w:rPr>
        <w:t>1</w:t>
      </w:r>
      <w:r w:rsidR="007B196B">
        <w:rPr>
          <w:rFonts w:eastAsia="Times New Roman" w:cs="Arial"/>
          <w:bCs/>
        </w:rPr>
        <w:t>5</w:t>
      </w:r>
      <w:r>
        <w:rPr>
          <w:rFonts w:eastAsia="Times New Roman" w:cs="Arial"/>
          <w:bCs/>
        </w:rPr>
        <w:t xml:space="preserve"> mieszkań   MW – </w:t>
      </w:r>
      <w:r w:rsidR="007B196B">
        <w:rPr>
          <w:rFonts w:eastAsia="Times New Roman" w:cs="Arial"/>
          <w:bCs/>
        </w:rPr>
        <w:t>585</w:t>
      </w:r>
      <w:r>
        <w:rPr>
          <w:rFonts w:eastAsia="Times New Roman" w:cs="Arial"/>
          <w:bCs/>
        </w:rPr>
        <w:t xml:space="preserve"> mieszkań</w:t>
      </w:r>
    </w:p>
    <w:p w14:paraId="3E4E7362" w14:textId="77777777" w:rsidR="00F5483A" w:rsidRPr="006F777D" w:rsidRDefault="00BE244B" w:rsidP="00474E63">
      <w:pPr>
        <w:pStyle w:val="Akapitzlist"/>
        <w:numPr>
          <w:ilvl w:val="0"/>
          <w:numId w:val="50"/>
        </w:numPr>
        <w:spacing w:line="288" w:lineRule="auto"/>
        <w:ind w:left="851" w:hanging="284"/>
        <w:rPr>
          <w:rFonts w:cs="Arial"/>
          <w:bCs/>
          <w:sz w:val="22"/>
          <w:szCs w:val="22"/>
          <w:u w:val="single"/>
        </w:rPr>
      </w:pPr>
      <w:r w:rsidRPr="006F777D">
        <w:rPr>
          <w:rFonts w:cs="Arial"/>
          <w:bCs/>
          <w:sz w:val="22"/>
          <w:szCs w:val="22"/>
          <w:u w:val="single"/>
        </w:rPr>
        <w:lastRenderedPageBreak/>
        <w:t>Zapotrzebowanie na zabudowę mie</w:t>
      </w:r>
      <w:r w:rsidR="00F5483A" w:rsidRPr="006F777D">
        <w:rPr>
          <w:rFonts w:cs="Arial"/>
          <w:bCs/>
          <w:sz w:val="22"/>
          <w:szCs w:val="22"/>
          <w:u w:val="single"/>
        </w:rPr>
        <w:t>szkaniow</w:t>
      </w:r>
      <w:r w:rsidRPr="006F777D">
        <w:rPr>
          <w:rFonts w:cs="Arial"/>
          <w:bCs/>
          <w:sz w:val="22"/>
          <w:szCs w:val="22"/>
          <w:u w:val="single"/>
        </w:rPr>
        <w:t>ą</w:t>
      </w:r>
      <w:r w:rsidR="00F5483A" w:rsidRPr="006F777D">
        <w:rPr>
          <w:rFonts w:cs="Arial"/>
          <w:bCs/>
          <w:sz w:val="22"/>
          <w:szCs w:val="22"/>
          <w:u w:val="single"/>
        </w:rPr>
        <w:t xml:space="preserve"> jednorodzinn</w:t>
      </w:r>
      <w:r w:rsidRPr="006F777D">
        <w:rPr>
          <w:rFonts w:cs="Arial"/>
          <w:bCs/>
          <w:sz w:val="22"/>
          <w:szCs w:val="22"/>
          <w:u w:val="single"/>
        </w:rPr>
        <w:t>ą</w:t>
      </w:r>
      <w:r w:rsidR="0021301D" w:rsidRPr="006F777D">
        <w:rPr>
          <w:rFonts w:cs="Arial"/>
          <w:bCs/>
          <w:sz w:val="22"/>
          <w:szCs w:val="22"/>
          <w:u w:val="single"/>
        </w:rPr>
        <w:t xml:space="preserve"> dla </w:t>
      </w:r>
      <w:r w:rsidR="00C21FEE">
        <w:rPr>
          <w:rFonts w:cs="Arial"/>
          <w:bCs/>
          <w:sz w:val="22"/>
          <w:szCs w:val="22"/>
          <w:u w:val="single"/>
        </w:rPr>
        <w:t>8</w:t>
      </w:r>
      <w:r w:rsidR="007B196B">
        <w:rPr>
          <w:rFonts w:cs="Arial"/>
          <w:bCs/>
          <w:sz w:val="22"/>
          <w:szCs w:val="22"/>
          <w:u w:val="single"/>
        </w:rPr>
        <w:t>5</w:t>
      </w:r>
      <w:r w:rsidR="0021301D" w:rsidRPr="006F777D">
        <w:rPr>
          <w:rFonts w:cs="Arial"/>
          <w:bCs/>
          <w:sz w:val="22"/>
          <w:szCs w:val="22"/>
          <w:u w:val="single"/>
        </w:rPr>
        <w:t>%</w:t>
      </w:r>
      <w:r w:rsidR="00F5483A" w:rsidRPr="006F777D">
        <w:rPr>
          <w:rFonts w:cs="Arial"/>
          <w:bCs/>
          <w:sz w:val="22"/>
          <w:szCs w:val="22"/>
          <w:u w:val="single"/>
        </w:rPr>
        <w:t>:</w:t>
      </w:r>
    </w:p>
    <w:p w14:paraId="62AD44AD" w14:textId="77777777" w:rsidR="003643CC" w:rsidRPr="0021301D" w:rsidRDefault="006356D3" w:rsidP="00474E63">
      <w:pPr>
        <w:suppressAutoHyphens/>
        <w:spacing w:after="0" w:line="288" w:lineRule="auto"/>
        <w:ind w:left="851" w:firstLine="283"/>
        <w:rPr>
          <w:rFonts w:eastAsia="Times New Roman" w:cs="Arial"/>
          <w:bCs/>
        </w:rPr>
      </w:pPr>
      <w:r>
        <w:rPr>
          <w:rFonts w:eastAsia="Times New Roman" w:cs="Arial"/>
          <w:bCs/>
        </w:rPr>
        <w:t xml:space="preserve">1 mieszkanie = 1 dom = 1 działka = </w:t>
      </w:r>
      <w:r w:rsidR="00FB5DA5">
        <w:rPr>
          <w:rFonts w:eastAsia="Times New Roman" w:cs="Arial"/>
          <w:bCs/>
        </w:rPr>
        <w:t>2</w:t>
      </w:r>
      <w:r>
        <w:rPr>
          <w:rFonts w:eastAsia="Times New Roman" w:cs="Arial"/>
          <w:bCs/>
        </w:rPr>
        <w:t>000 m</w:t>
      </w:r>
      <w:r>
        <w:rPr>
          <w:rFonts w:eastAsia="Times New Roman" w:cs="Arial"/>
          <w:bCs/>
          <w:vertAlign w:val="superscript"/>
        </w:rPr>
        <w:t>2</w:t>
      </w:r>
      <w:r w:rsidR="003643CC" w:rsidRPr="0021301D">
        <w:rPr>
          <w:rFonts w:eastAsia="Times New Roman" w:cs="Arial"/>
          <w:bCs/>
        </w:rPr>
        <w:t>.</w:t>
      </w:r>
    </w:p>
    <w:p w14:paraId="2C308507" w14:textId="77777777" w:rsidR="007C5DC2" w:rsidRDefault="00706DD5" w:rsidP="00474E63">
      <w:pPr>
        <w:suppressAutoHyphens/>
        <w:spacing w:after="0" w:line="288" w:lineRule="auto"/>
        <w:ind w:left="851" w:firstLine="283"/>
        <w:rPr>
          <w:rFonts w:eastAsia="Times New Roman" w:cs="Arial"/>
        </w:rPr>
      </w:pPr>
      <w:r>
        <w:rPr>
          <w:rFonts w:eastAsia="Times New Roman" w:cs="Arial"/>
        </w:rPr>
        <w:t>3</w:t>
      </w:r>
      <w:r w:rsidR="00692BF4">
        <w:rPr>
          <w:rFonts w:eastAsia="Times New Roman" w:cs="Arial"/>
        </w:rPr>
        <w:t>315</w:t>
      </w:r>
      <w:r w:rsidR="006356D3">
        <w:rPr>
          <w:rFonts w:eastAsia="Times New Roman" w:cs="Arial"/>
        </w:rPr>
        <w:t xml:space="preserve"> x </w:t>
      </w:r>
      <w:r w:rsidR="003C55A0">
        <w:rPr>
          <w:rFonts w:eastAsia="Times New Roman" w:cs="Arial"/>
        </w:rPr>
        <w:t>2</w:t>
      </w:r>
      <w:r w:rsidR="006356D3">
        <w:rPr>
          <w:rFonts w:eastAsia="Times New Roman" w:cs="Arial"/>
        </w:rPr>
        <w:t>000 =</w:t>
      </w:r>
      <w:r w:rsidR="003C55A0">
        <w:rPr>
          <w:rFonts w:eastAsia="Times New Roman" w:cs="Arial"/>
        </w:rPr>
        <w:t xml:space="preserve"> </w:t>
      </w:r>
      <w:r>
        <w:rPr>
          <w:rFonts w:eastAsia="Times New Roman" w:cs="Arial"/>
        </w:rPr>
        <w:t>6</w:t>
      </w:r>
      <w:r w:rsidR="00692BF4">
        <w:rPr>
          <w:rFonts w:eastAsia="Times New Roman" w:cs="Arial"/>
        </w:rPr>
        <w:t> 6</w:t>
      </w:r>
      <w:r w:rsidR="00DC2BA1">
        <w:rPr>
          <w:rFonts w:eastAsia="Times New Roman" w:cs="Arial"/>
        </w:rPr>
        <w:t>3</w:t>
      </w:r>
      <w:r w:rsidR="00692BF4">
        <w:rPr>
          <w:rFonts w:eastAsia="Times New Roman" w:cs="Arial"/>
        </w:rPr>
        <w:t xml:space="preserve">0 </w:t>
      </w:r>
      <w:r w:rsidR="00DC2BA1">
        <w:rPr>
          <w:rFonts w:eastAsia="Times New Roman" w:cs="Arial"/>
        </w:rPr>
        <w:t>0</w:t>
      </w:r>
      <w:r w:rsidR="004E4C1C">
        <w:rPr>
          <w:rFonts w:eastAsia="Times New Roman" w:cs="Arial"/>
        </w:rPr>
        <w:t>00</w:t>
      </w:r>
      <w:r w:rsidR="006356D3">
        <w:rPr>
          <w:rFonts w:eastAsia="Times New Roman" w:cs="Arial"/>
        </w:rPr>
        <w:t xml:space="preserve"> m</w:t>
      </w:r>
      <w:r w:rsidR="006356D3">
        <w:rPr>
          <w:rFonts w:eastAsia="Times New Roman" w:cs="Arial"/>
          <w:vertAlign w:val="superscript"/>
        </w:rPr>
        <w:t>2</w:t>
      </w:r>
      <w:r w:rsidR="006356D3">
        <w:rPr>
          <w:rFonts w:eastAsia="Times New Roman" w:cs="Arial"/>
        </w:rPr>
        <w:t xml:space="preserve"> powierzchni terenu</w:t>
      </w:r>
      <w:r w:rsidR="00006E26">
        <w:rPr>
          <w:rFonts w:eastAsia="Times New Roman" w:cs="Arial"/>
        </w:rPr>
        <w:t xml:space="preserve"> </w:t>
      </w:r>
      <w:r w:rsidR="006D1D0F">
        <w:rPr>
          <w:rFonts w:eastAsia="Times New Roman" w:cs="Arial"/>
        </w:rPr>
        <w:t xml:space="preserve">= </w:t>
      </w:r>
      <w:r>
        <w:rPr>
          <w:rFonts w:eastAsia="Times New Roman" w:cs="Arial"/>
        </w:rPr>
        <w:t>6</w:t>
      </w:r>
      <w:r w:rsidR="00A60C57">
        <w:rPr>
          <w:rFonts w:eastAsia="Times New Roman" w:cs="Arial"/>
        </w:rPr>
        <w:t>6</w:t>
      </w:r>
      <w:r w:rsidR="00DC2BA1">
        <w:rPr>
          <w:rFonts w:eastAsia="Times New Roman" w:cs="Arial"/>
        </w:rPr>
        <w:t>3</w:t>
      </w:r>
      <w:r>
        <w:rPr>
          <w:rFonts w:eastAsia="Times New Roman" w:cs="Arial"/>
        </w:rPr>
        <w:t>,</w:t>
      </w:r>
      <w:r w:rsidR="00A60C57">
        <w:rPr>
          <w:rFonts w:eastAsia="Times New Roman" w:cs="Arial"/>
        </w:rPr>
        <w:t>0</w:t>
      </w:r>
      <w:r w:rsidR="00DC2BA1">
        <w:rPr>
          <w:rFonts w:eastAsia="Times New Roman" w:cs="Arial"/>
        </w:rPr>
        <w:t>0</w:t>
      </w:r>
      <w:r w:rsidR="006D1D0F">
        <w:rPr>
          <w:rFonts w:eastAsia="Times New Roman" w:cs="Arial"/>
        </w:rPr>
        <w:t xml:space="preserve"> ha</w:t>
      </w:r>
    </w:p>
    <w:p w14:paraId="5C6C31C3" w14:textId="77777777" w:rsidR="0021301D" w:rsidRPr="00CA4E2F" w:rsidRDefault="0021301D" w:rsidP="00474E63">
      <w:pPr>
        <w:spacing w:after="0" w:line="288" w:lineRule="auto"/>
        <w:ind w:left="851" w:firstLine="283"/>
        <w:rPr>
          <w:rFonts w:cs="Arial"/>
          <w:b/>
        </w:rPr>
      </w:pPr>
      <w:r w:rsidRPr="00CA4E2F">
        <w:rPr>
          <w:rFonts w:cs="Arial"/>
          <w:bCs/>
          <w:u w:val="single"/>
        </w:rPr>
        <w:t xml:space="preserve">Prognozowana powierzchnia terenu pod zabudowę </w:t>
      </w:r>
      <w:r w:rsidR="00DA6A73" w:rsidRPr="00CA4E2F">
        <w:rPr>
          <w:rFonts w:cs="Arial"/>
          <w:bCs/>
          <w:u w:val="single"/>
        </w:rPr>
        <w:t>jednorodzinną</w:t>
      </w:r>
      <w:r w:rsidRPr="00CA4E2F">
        <w:rPr>
          <w:rFonts w:cs="Arial"/>
          <w:bCs/>
          <w:u w:val="single"/>
        </w:rPr>
        <w:t xml:space="preserve"> </w:t>
      </w:r>
      <w:r w:rsidRPr="00CB560A">
        <w:rPr>
          <w:rFonts w:cs="Arial"/>
          <w:b/>
          <w:bCs/>
          <w:u w:val="single"/>
        </w:rPr>
        <w:t xml:space="preserve">wynosi </w:t>
      </w:r>
      <w:r w:rsidR="00706DD5">
        <w:rPr>
          <w:rFonts w:cs="Arial"/>
          <w:b/>
          <w:bCs/>
          <w:u w:val="single"/>
        </w:rPr>
        <w:t>6</w:t>
      </w:r>
      <w:r w:rsidR="00A60C57">
        <w:rPr>
          <w:rFonts w:cs="Arial"/>
          <w:b/>
          <w:bCs/>
          <w:u w:val="single"/>
        </w:rPr>
        <w:t>63,0</w:t>
      </w:r>
      <w:r w:rsidR="0006119D">
        <w:rPr>
          <w:rFonts w:cs="Arial"/>
          <w:b/>
          <w:bCs/>
          <w:u w:val="single"/>
        </w:rPr>
        <w:t>0</w:t>
      </w:r>
      <w:r w:rsidRPr="00CB560A">
        <w:rPr>
          <w:rFonts w:cs="Arial"/>
          <w:b/>
          <w:u w:val="single"/>
        </w:rPr>
        <w:t xml:space="preserve"> </w:t>
      </w:r>
      <w:r w:rsidR="007C5DC2" w:rsidRPr="00CB560A">
        <w:rPr>
          <w:rFonts w:cs="Arial"/>
          <w:b/>
          <w:u w:val="single"/>
        </w:rPr>
        <w:t>ha</w:t>
      </w:r>
    </w:p>
    <w:p w14:paraId="3DBDE5F9" w14:textId="77777777" w:rsidR="007C5DC2" w:rsidRPr="006F777D" w:rsidRDefault="00F5483A" w:rsidP="00474E63">
      <w:pPr>
        <w:pStyle w:val="Akapitzlist"/>
        <w:numPr>
          <w:ilvl w:val="0"/>
          <w:numId w:val="50"/>
        </w:numPr>
        <w:spacing w:line="288" w:lineRule="auto"/>
        <w:ind w:left="851" w:hanging="284"/>
        <w:rPr>
          <w:rFonts w:cs="Arial"/>
          <w:sz w:val="22"/>
          <w:szCs w:val="22"/>
          <w:u w:val="single"/>
        </w:rPr>
      </w:pPr>
      <w:r w:rsidRPr="006F777D">
        <w:rPr>
          <w:rFonts w:cs="Arial"/>
          <w:sz w:val="22"/>
          <w:szCs w:val="22"/>
          <w:u w:val="single"/>
        </w:rPr>
        <w:t>Z</w:t>
      </w:r>
      <w:r w:rsidR="004D50FC" w:rsidRPr="006F777D">
        <w:rPr>
          <w:rFonts w:cs="Arial"/>
          <w:sz w:val="22"/>
          <w:szCs w:val="22"/>
          <w:u w:val="single"/>
        </w:rPr>
        <w:t>abudow</w:t>
      </w:r>
      <w:r w:rsidRPr="006F777D">
        <w:rPr>
          <w:rFonts w:cs="Arial"/>
          <w:sz w:val="22"/>
          <w:szCs w:val="22"/>
          <w:u w:val="single"/>
        </w:rPr>
        <w:t>a</w:t>
      </w:r>
      <w:r w:rsidR="004D50FC" w:rsidRPr="006F777D">
        <w:rPr>
          <w:rFonts w:cs="Arial"/>
          <w:sz w:val="22"/>
          <w:szCs w:val="22"/>
          <w:u w:val="single"/>
        </w:rPr>
        <w:t xml:space="preserve"> </w:t>
      </w:r>
      <w:r w:rsidR="0021301D" w:rsidRPr="006F777D">
        <w:rPr>
          <w:rFonts w:cs="Arial"/>
          <w:sz w:val="22"/>
          <w:szCs w:val="22"/>
          <w:u w:val="single"/>
        </w:rPr>
        <w:t xml:space="preserve">mieszkaniowa </w:t>
      </w:r>
      <w:r w:rsidR="004D50FC" w:rsidRPr="006F777D">
        <w:rPr>
          <w:rFonts w:cs="Arial"/>
          <w:sz w:val="22"/>
          <w:szCs w:val="22"/>
          <w:u w:val="single"/>
        </w:rPr>
        <w:t>wielorodzinn</w:t>
      </w:r>
      <w:r w:rsidRPr="006F777D">
        <w:rPr>
          <w:rFonts w:cs="Arial"/>
          <w:sz w:val="22"/>
          <w:szCs w:val="22"/>
          <w:u w:val="single"/>
        </w:rPr>
        <w:t>a</w:t>
      </w:r>
      <w:r w:rsidR="004D50FC" w:rsidRPr="006F777D">
        <w:rPr>
          <w:rFonts w:cs="Arial"/>
          <w:sz w:val="22"/>
          <w:szCs w:val="22"/>
          <w:u w:val="single"/>
        </w:rPr>
        <w:t xml:space="preserve"> dla </w:t>
      </w:r>
      <w:r w:rsidR="00A60C57">
        <w:rPr>
          <w:rFonts w:cs="Arial"/>
          <w:sz w:val="22"/>
          <w:szCs w:val="22"/>
          <w:u w:val="single"/>
        </w:rPr>
        <w:t>15</w:t>
      </w:r>
      <w:r w:rsidR="004D50FC" w:rsidRPr="006F777D">
        <w:rPr>
          <w:rFonts w:cs="Arial"/>
          <w:sz w:val="22"/>
          <w:szCs w:val="22"/>
          <w:u w:val="single"/>
        </w:rPr>
        <w:t>% mieszkań</w:t>
      </w:r>
    </w:p>
    <w:p w14:paraId="392C5D05" w14:textId="77777777" w:rsidR="004A3EA9" w:rsidRPr="001D11D6" w:rsidRDefault="004A3EA9" w:rsidP="00474E63">
      <w:pPr>
        <w:suppressAutoHyphens/>
        <w:spacing w:after="0" w:line="288" w:lineRule="auto"/>
        <w:ind w:left="142"/>
        <w:rPr>
          <w:rFonts w:eastAsia="Times New Roman" w:cs="Arial"/>
          <w:bCs/>
          <w:i/>
          <w:iCs/>
          <w:sz w:val="20"/>
          <w:szCs w:val="20"/>
        </w:rPr>
      </w:pPr>
      <w:r w:rsidRPr="001D11D6">
        <w:rPr>
          <w:rFonts w:eastAsia="Times New Roman" w:cs="Arial"/>
          <w:bCs/>
          <w:i/>
          <w:iCs/>
          <w:sz w:val="20"/>
          <w:szCs w:val="20"/>
        </w:rPr>
        <w:t xml:space="preserve">Powierzchnia zabudowy na 1 osobę </w:t>
      </w:r>
      <w:r w:rsidR="007E7354" w:rsidRPr="001D11D6">
        <w:rPr>
          <w:rFonts w:eastAsia="Times New Roman" w:cs="Arial"/>
          <w:bCs/>
          <w:i/>
          <w:iCs/>
          <w:sz w:val="20"/>
          <w:szCs w:val="20"/>
        </w:rPr>
        <w:t>w zabudowie wielorodzinnej wynosi</w:t>
      </w:r>
      <w:r w:rsidRPr="001D11D6">
        <w:rPr>
          <w:rFonts w:eastAsia="Times New Roman" w:cs="Arial"/>
          <w:bCs/>
          <w:i/>
          <w:iCs/>
          <w:sz w:val="20"/>
          <w:szCs w:val="20"/>
        </w:rPr>
        <w:t>:</w:t>
      </w:r>
    </w:p>
    <w:p w14:paraId="2CF70FFD" w14:textId="77777777" w:rsidR="00A077C9" w:rsidRDefault="004A3EA9" w:rsidP="00A077C9">
      <w:pPr>
        <w:suppressAutoHyphens/>
        <w:spacing w:before="0" w:after="0" w:line="288" w:lineRule="auto"/>
        <w:ind w:left="142"/>
        <w:rPr>
          <w:rFonts w:eastAsia="Times New Roman" w:cs="Arial"/>
          <w:bCs/>
          <w:sz w:val="20"/>
          <w:szCs w:val="20"/>
        </w:rPr>
      </w:pPr>
      <w:r w:rsidRPr="001D11D6">
        <w:rPr>
          <w:rFonts w:eastAsia="Times New Roman" w:cs="Arial"/>
          <w:bCs/>
          <w:i/>
          <w:iCs/>
          <w:sz w:val="20"/>
          <w:szCs w:val="20"/>
        </w:rPr>
        <w:t>p</w:t>
      </w:r>
      <w:r w:rsidR="007F4FAF" w:rsidRPr="001D11D6">
        <w:rPr>
          <w:rFonts w:eastAsia="Times New Roman" w:cs="Arial"/>
          <w:bCs/>
          <w:i/>
          <w:iCs/>
          <w:sz w:val="20"/>
          <w:szCs w:val="20"/>
        </w:rPr>
        <w:t xml:space="preserve">rzy </w:t>
      </w:r>
      <w:r w:rsidR="00D839AF" w:rsidRPr="001D11D6">
        <w:rPr>
          <w:rFonts w:eastAsia="Times New Roman" w:cs="Arial"/>
          <w:bCs/>
          <w:i/>
          <w:iCs/>
          <w:sz w:val="20"/>
          <w:szCs w:val="20"/>
        </w:rPr>
        <w:t>6</w:t>
      </w:r>
      <w:r w:rsidR="00E23B7D" w:rsidRPr="001D11D6">
        <w:rPr>
          <w:rFonts w:eastAsia="Times New Roman" w:cs="Arial"/>
          <w:bCs/>
          <w:i/>
          <w:iCs/>
          <w:sz w:val="20"/>
          <w:szCs w:val="20"/>
        </w:rPr>
        <w:t>0</w:t>
      </w:r>
      <w:r w:rsidR="00D839AF" w:rsidRPr="001D11D6">
        <w:rPr>
          <w:rFonts w:eastAsia="Times New Roman" w:cs="Arial"/>
          <w:bCs/>
          <w:i/>
          <w:iCs/>
          <w:sz w:val="20"/>
          <w:szCs w:val="20"/>
        </w:rPr>
        <w:t>,2</w:t>
      </w:r>
      <w:r w:rsidR="007F4FAF" w:rsidRPr="001D11D6">
        <w:rPr>
          <w:rFonts w:eastAsia="Times New Roman" w:cs="Arial"/>
          <w:bCs/>
          <w:i/>
          <w:iCs/>
          <w:sz w:val="20"/>
          <w:szCs w:val="20"/>
        </w:rPr>
        <w:t xml:space="preserve"> m</w:t>
      </w:r>
      <w:r w:rsidR="007F4FAF" w:rsidRPr="001D11D6">
        <w:rPr>
          <w:rFonts w:eastAsia="Times New Roman" w:cs="Arial"/>
          <w:bCs/>
          <w:i/>
          <w:iCs/>
          <w:sz w:val="20"/>
          <w:szCs w:val="20"/>
          <w:vertAlign w:val="superscript"/>
        </w:rPr>
        <w:t xml:space="preserve">2 </w:t>
      </w:r>
      <w:r w:rsidR="007F4FAF" w:rsidRPr="001D11D6">
        <w:rPr>
          <w:rFonts w:eastAsia="Times New Roman" w:cs="Arial"/>
          <w:bCs/>
          <w:i/>
          <w:iCs/>
          <w:sz w:val="20"/>
          <w:szCs w:val="20"/>
        </w:rPr>
        <w:t>na jedno mieszkanie</w:t>
      </w:r>
      <w:r w:rsidR="00D839AF" w:rsidRPr="001D11D6">
        <w:rPr>
          <w:rFonts w:eastAsia="Times New Roman" w:cs="Arial"/>
          <w:bCs/>
          <w:i/>
          <w:iCs/>
          <w:sz w:val="20"/>
          <w:szCs w:val="20"/>
        </w:rPr>
        <w:t xml:space="preserve"> (wg GUS)</w:t>
      </w:r>
      <w:r w:rsidR="00D70E8F" w:rsidRPr="001D11D6">
        <w:rPr>
          <w:rFonts w:eastAsia="Times New Roman" w:cs="Arial"/>
          <w:bCs/>
          <w:i/>
          <w:iCs/>
          <w:sz w:val="20"/>
          <w:szCs w:val="20"/>
        </w:rPr>
        <w:t xml:space="preserve"> w budynkach III kondygnacyjnych</w:t>
      </w:r>
      <w:r w:rsidR="00166898" w:rsidRPr="001D11D6">
        <w:rPr>
          <w:rFonts w:eastAsia="Times New Roman" w:cs="Arial"/>
          <w:bCs/>
          <w:i/>
          <w:iCs/>
          <w:sz w:val="20"/>
          <w:szCs w:val="20"/>
        </w:rPr>
        <w:t>, pr</w:t>
      </w:r>
      <w:r w:rsidR="00103193">
        <w:rPr>
          <w:rFonts w:eastAsia="Times New Roman" w:cs="Arial"/>
          <w:bCs/>
          <w:i/>
          <w:iCs/>
          <w:sz w:val="20"/>
          <w:szCs w:val="20"/>
        </w:rPr>
        <w:t>zyjmując na jednej kondygnacji 3</w:t>
      </w:r>
      <w:r w:rsidR="00166898" w:rsidRPr="001D11D6">
        <w:rPr>
          <w:rFonts w:eastAsia="Times New Roman" w:cs="Arial"/>
          <w:bCs/>
          <w:i/>
          <w:iCs/>
          <w:sz w:val="20"/>
          <w:szCs w:val="20"/>
        </w:rPr>
        <w:t xml:space="preserve"> mieszkań w budynkach </w:t>
      </w:r>
      <w:r w:rsidR="00D70E8F" w:rsidRPr="001D11D6">
        <w:rPr>
          <w:rFonts w:eastAsia="Times New Roman" w:cs="Arial"/>
          <w:bCs/>
          <w:i/>
          <w:iCs/>
          <w:sz w:val="20"/>
          <w:szCs w:val="20"/>
        </w:rPr>
        <w:t>2 klatkowych</w:t>
      </w:r>
      <w:r w:rsidR="00C56A44" w:rsidRPr="001D11D6">
        <w:rPr>
          <w:rFonts w:eastAsia="Times New Roman" w:cs="Arial"/>
          <w:bCs/>
          <w:i/>
          <w:iCs/>
          <w:sz w:val="20"/>
          <w:szCs w:val="20"/>
        </w:rPr>
        <w:t xml:space="preserve"> razem 1</w:t>
      </w:r>
      <w:r w:rsidR="00872DBA">
        <w:rPr>
          <w:rFonts w:eastAsia="Times New Roman" w:cs="Arial"/>
          <w:bCs/>
          <w:i/>
          <w:iCs/>
          <w:sz w:val="20"/>
          <w:szCs w:val="20"/>
        </w:rPr>
        <w:t>8</w:t>
      </w:r>
      <w:r w:rsidR="004A6069">
        <w:rPr>
          <w:rFonts w:eastAsia="Times New Roman" w:cs="Arial"/>
          <w:bCs/>
          <w:i/>
          <w:iCs/>
          <w:sz w:val="20"/>
          <w:szCs w:val="20"/>
        </w:rPr>
        <w:t xml:space="preserve"> mieszkań w jednym budynku</w:t>
      </w:r>
      <w:r w:rsidR="00CE7913">
        <w:rPr>
          <w:rFonts w:eastAsia="Times New Roman" w:cs="Arial"/>
          <w:bCs/>
          <w:i/>
          <w:iCs/>
          <w:sz w:val="20"/>
          <w:szCs w:val="20"/>
        </w:rPr>
        <w:t xml:space="preserve">; </w:t>
      </w:r>
      <w:r w:rsidR="00C56A44" w:rsidRPr="001D11D6">
        <w:rPr>
          <w:rFonts w:eastAsia="Times New Roman" w:cs="Arial"/>
          <w:bCs/>
          <w:i/>
          <w:iCs/>
          <w:sz w:val="20"/>
          <w:szCs w:val="20"/>
        </w:rPr>
        <w:t>powierzchni</w:t>
      </w:r>
      <w:r w:rsidR="00CE7913">
        <w:rPr>
          <w:rFonts w:eastAsia="Times New Roman" w:cs="Arial"/>
          <w:bCs/>
          <w:i/>
          <w:iCs/>
          <w:sz w:val="20"/>
          <w:szCs w:val="20"/>
        </w:rPr>
        <w:t>a</w:t>
      </w:r>
      <w:r w:rsidR="00C56A44" w:rsidRPr="001D11D6">
        <w:rPr>
          <w:rFonts w:eastAsia="Times New Roman" w:cs="Arial"/>
          <w:bCs/>
          <w:i/>
          <w:iCs/>
          <w:sz w:val="20"/>
          <w:szCs w:val="20"/>
        </w:rPr>
        <w:t xml:space="preserve"> zabud</w:t>
      </w:r>
      <w:r w:rsidR="00CA4E2F">
        <w:rPr>
          <w:rFonts w:eastAsia="Times New Roman" w:cs="Arial"/>
          <w:bCs/>
          <w:i/>
          <w:iCs/>
          <w:sz w:val="20"/>
          <w:szCs w:val="20"/>
        </w:rPr>
        <w:t xml:space="preserve">. </w:t>
      </w:r>
      <w:r w:rsidR="00E23B7D" w:rsidRPr="001D11D6">
        <w:rPr>
          <w:rFonts w:eastAsia="Times New Roman" w:cs="Arial"/>
          <w:bCs/>
          <w:i/>
          <w:iCs/>
          <w:sz w:val="20"/>
          <w:szCs w:val="20"/>
        </w:rPr>
        <w:t>jednego budynku</w:t>
      </w:r>
      <w:r w:rsidR="00CE7913">
        <w:rPr>
          <w:rFonts w:eastAsia="Times New Roman" w:cs="Arial"/>
          <w:bCs/>
          <w:i/>
          <w:iCs/>
          <w:sz w:val="20"/>
          <w:szCs w:val="20"/>
        </w:rPr>
        <w:t xml:space="preserve"> wielorodzinnego</w:t>
      </w:r>
      <w:r w:rsidR="00E23B7D" w:rsidRPr="001D11D6">
        <w:rPr>
          <w:rFonts w:eastAsia="Times New Roman" w:cs="Arial"/>
          <w:bCs/>
          <w:i/>
          <w:iCs/>
          <w:sz w:val="20"/>
          <w:szCs w:val="20"/>
        </w:rPr>
        <w:t xml:space="preserve"> </w:t>
      </w:r>
      <w:r w:rsidR="00E23B7D" w:rsidRPr="006B19E7">
        <w:rPr>
          <w:rFonts w:eastAsia="Times New Roman" w:cs="Arial"/>
          <w:bCs/>
          <w:sz w:val="20"/>
          <w:szCs w:val="20"/>
        </w:rPr>
        <w:t xml:space="preserve">60,20 x </w:t>
      </w:r>
      <w:r w:rsidR="001D11D6" w:rsidRPr="006B19E7">
        <w:rPr>
          <w:rFonts w:eastAsia="Times New Roman" w:cs="Arial"/>
          <w:bCs/>
          <w:sz w:val="20"/>
          <w:szCs w:val="20"/>
        </w:rPr>
        <w:t>6</w:t>
      </w:r>
      <w:r w:rsidR="00E23B7D" w:rsidRPr="006B19E7">
        <w:rPr>
          <w:rFonts w:eastAsia="Times New Roman" w:cs="Arial"/>
          <w:bCs/>
          <w:sz w:val="20"/>
          <w:szCs w:val="20"/>
        </w:rPr>
        <w:t xml:space="preserve"> = </w:t>
      </w:r>
      <w:bookmarkStart w:id="33" w:name="_Hlk123636053"/>
      <w:r w:rsidR="00CE7913" w:rsidRPr="006B19E7">
        <w:rPr>
          <w:rFonts w:eastAsia="Times New Roman" w:cs="Arial"/>
          <w:bCs/>
          <w:sz w:val="20"/>
          <w:szCs w:val="20"/>
        </w:rPr>
        <w:t>361</w:t>
      </w:r>
      <w:r w:rsidR="00B04103">
        <w:rPr>
          <w:rFonts w:eastAsia="Times New Roman" w:cs="Arial"/>
          <w:bCs/>
          <w:sz w:val="20"/>
          <w:szCs w:val="20"/>
        </w:rPr>
        <w:t>,</w:t>
      </w:r>
      <w:r w:rsidR="00CE7913" w:rsidRPr="006B19E7">
        <w:rPr>
          <w:rFonts w:eastAsia="Times New Roman" w:cs="Arial"/>
          <w:bCs/>
          <w:sz w:val="20"/>
          <w:szCs w:val="20"/>
        </w:rPr>
        <w:t>2</w:t>
      </w:r>
      <w:r w:rsidR="00E23B7D" w:rsidRPr="006B19E7">
        <w:rPr>
          <w:rFonts w:eastAsia="Times New Roman" w:cs="Arial"/>
          <w:bCs/>
          <w:sz w:val="20"/>
          <w:szCs w:val="20"/>
        </w:rPr>
        <w:t xml:space="preserve">0 </w:t>
      </w:r>
      <w:bookmarkEnd w:id="33"/>
      <w:r w:rsidR="00E23B7D" w:rsidRPr="006B19E7">
        <w:rPr>
          <w:rFonts w:eastAsia="Times New Roman" w:cs="Arial"/>
          <w:bCs/>
          <w:sz w:val="20"/>
          <w:szCs w:val="20"/>
        </w:rPr>
        <w:t>m</w:t>
      </w:r>
      <w:r w:rsidR="00E23B7D" w:rsidRPr="006B19E7">
        <w:rPr>
          <w:rFonts w:eastAsia="Times New Roman" w:cs="Arial"/>
          <w:bCs/>
          <w:sz w:val="20"/>
          <w:szCs w:val="20"/>
          <w:vertAlign w:val="superscript"/>
        </w:rPr>
        <w:t xml:space="preserve">2 </w:t>
      </w:r>
      <w:r w:rsidR="00E23B7D" w:rsidRPr="006B19E7">
        <w:rPr>
          <w:rFonts w:eastAsia="Times New Roman" w:cs="Arial"/>
          <w:bCs/>
          <w:sz w:val="20"/>
          <w:szCs w:val="20"/>
        </w:rPr>
        <w:t xml:space="preserve">netto; </w:t>
      </w:r>
    </w:p>
    <w:p w14:paraId="75F9614E" w14:textId="7A8B6A0D" w:rsidR="00B40D1B" w:rsidRDefault="0021301D" w:rsidP="00474E63">
      <w:pPr>
        <w:suppressAutoHyphens/>
        <w:spacing w:after="0" w:line="288" w:lineRule="auto"/>
        <w:ind w:left="142"/>
        <w:rPr>
          <w:rFonts w:eastAsia="Times New Roman" w:cs="Arial"/>
          <w:bCs/>
        </w:rPr>
      </w:pPr>
      <w:r w:rsidRPr="002A065A">
        <w:rPr>
          <w:rFonts w:eastAsia="Times New Roman" w:cs="Arial"/>
          <w:bCs/>
        </w:rPr>
        <w:t>P</w:t>
      </w:r>
      <w:r w:rsidR="00CE7913" w:rsidRPr="002A065A">
        <w:rPr>
          <w:rFonts w:eastAsia="Times New Roman" w:cs="Arial"/>
          <w:bCs/>
        </w:rPr>
        <w:t>owierzchnia zabudowy</w:t>
      </w:r>
      <w:r w:rsidR="000A4113">
        <w:rPr>
          <w:rFonts w:eastAsia="Times New Roman" w:cs="Arial"/>
          <w:bCs/>
        </w:rPr>
        <w:t xml:space="preserve"> brutto (klatka schodowa + ściany) = </w:t>
      </w:r>
      <w:r w:rsidR="00CE7913" w:rsidRPr="002A065A">
        <w:rPr>
          <w:rFonts w:eastAsia="Times New Roman" w:cs="Arial"/>
          <w:bCs/>
          <w:vertAlign w:val="superscript"/>
        </w:rPr>
        <w:t xml:space="preserve"> </w:t>
      </w:r>
      <w:r w:rsidR="00E23B7D" w:rsidRPr="002A065A">
        <w:rPr>
          <w:rFonts w:eastAsia="Times New Roman" w:cs="Arial"/>
          <w:bCs/>
        </w:rPr>
        <w:t>3</w:t>
      </w:r>
      <w:r w:rsidR="00CE7913" w:rsidRPr="002A065A">
        <w:rPr>
          <w:rFonts w:eastAsia="Times New Roman" w:cs="Arial"/>
          <w:bCs/>
        </w:rPr>
        <w:t>61</w:t>
      </w:r>
      <w:r w:rsidR="00B04103">
        <w:rPr>
          <w:rFonts w:eastAsia="Times New Roman" w:cs="Arial"/>
          <w:bCs/>
        </w:rPr>
        <w:t>,</w:t>
      </w:r>
      <w:r w:rsidR="00CE7913" w:rsidRPr="002A065A">
        <w:rPr>
          <w:rFonts w:eastAsia="Times New Roman" w:cs="Arial"/>
          <w:bCs/>
        </w:rPr>
        <w:t>2</w:t>
      </w:r>
      <w:r w:rsidR="00E23B7D" w:rsidRPr="002A065A">
        <w:rPr>
          <w:rFonts w:eastAsia="Times New Roman" w:cs="Arial"/>
          <w:bCs/>
        </w:rPr>
        <w:t>0 x 1,3</w:t>
      </w:r>
      <w:r w:rsidR="004A6069">
        <w:rPr>
          <w:rFonts w:eastAsia="Times New Roman" w:cs="Arial"/>
          <w:bCs/>
        </w:rPr>
        <w:t>3</w:t>
      </w:r>
      <w:r w:rsidR="00E23B7D" w:rsidRPr="002A065A">
        <w:rPr>
          <w:rFonts w:eastAsia="Times New Roman" w:cs="Arial"/>
          <w:bCs/>
        </w:rPr>
        <w:t xml:space="preserve"> </w:t>
      </w:r>
      <w:r w:rsidR="00CE7913" w:rsidRPr="002A065A">
        <w:rPr>
          <w:rFonts w:eastAsia="Times New Roman" w:cs="Arial"/>
          <w:bCs/>
          <w:lang w:val="en-US"/>
        </w:rPr>
        <w:sym w:font="Symbol" w:char="F0BB"/>
      </w:r>
      <w:r w:rsidR="00E23B7D" w:rsidRPr="002A065A">
        <w:rPr>
          <w:rFonts w:eastAsia="Times New Roman" w:cs="Arial"/>
          <w:bCs/>
        </w:rPr>
        <w:t xml:space="preserve"> 4</w:t>
      </w:r>
      <w:r w:rsidR="004A6069">
        <w:rPr>
          <w:rFonts w:eastAsia="Times New Roman" w:cs="Arial"/>
          <w:bCs/>
        </w:rPr>
        <w:t>80,4</w:t>
      </w:r>
      <w:r w:rsidR="0033629B" w:rsidRPr="002A065A">
        <w:rPr>
          <w:rFonts w:eastAsia="Times New Roman" w:cs="Arial"/>
          <w:bCs/>
        </w:rPr>
        <w:t xml:space="preserve"> m</w:t>
      </w:r>
      <w:r w:rsidR="0033629B" w:rsidRPr="002A065A">
        <w:rPr>
          <w:rFonts w:eastAsia="Times New Roman" w:cs="Arial"/>
          <w:bCs/>
          <w:vertAlign w:val="superscript"/>
        </w:rPr>
        <w:t>2</w:t>
      </w:r>
      <w:r w:rsidR="00B40D1B" w:rsidRPr="002A065A">
        <w:rPr>
          <w:rFonts w:eastAsia="Times New Roman" w:cs="Arial"/>
          <w:bCs/>
          <w:vertAlign w:val="superscript"/>
        </w:rPr>
        <w:t xml:space="preserve"> </w:t>
      </w:r>
      <w:r w:rsidR="00CE7913" w:rsidRPr="002A065A">
        <w:rPr>
          <w:rFonts w:eastAsia="Times New Roman" w:cs="Arial"/>
          <w:bCs/>
          <w:vertAlign w:val="superscript"/>
        </w:rPr>
        <w:t xml:space="preserve"> </w:t>
      </w:r>
      <w:r w:rsidR="00CE7913" w:rsidRPr="002A065A">
        <w:rPr>
          <w:rFonts w:eastAsia="Times New Roman" w:cs="Arial"/>
          <w:bCs/>
        </w:rPr>
        <w:t xml:space="preserve">p./u. </w:t>
      </w:r>
      <w:r w:rsidR="00AE38FD">
        <w:rPr>
          <w:rFonts w:eastAsia="Times New Roman" w:cs="Arial"/>
          <w:bCs/>
        </w:rPr>
        <w:t>terenu działki pod 1 budynkiem</w:t>
      </w:r>
      <w:r w:rsidR="00E23B7D" w:rsidRPr="002A065A">
        <w:rPr>
          <w:rFonts w:eastAsia="Times New Roman" w:cs="Arial"/>
          <w:bCs/>
        </w:rPr>
        <w:t>.</w:t>
      </w:r>
    </w:p>
    <w:p w14:paraId="7B16DB07" w14:textId="77777777" w:rsidR="009140A3" w:rsidRPr="009140A3" w:rsidRDefault="00A60C57" w:rsidP="00E916A2">
      <w:pPr>
        <w:suppressAutoHyphens/>
        <w:spacing w:before="60" w:after="0" w:line="288" w:lineRule="auto"/>
        <w:ind w:left="142"/>
        <w:rPr>
          <w:rFonts w:eastAsia="Times New Roman" w:cs="Arial"/>
          <w:bCs/>
        </w:rPr>
      </w:pPr>
      <w:r>
        <w:rPr>
          <w:rFonts w:eastAsia="Times New Roman" w:cs="Arial"/>
          <w:bCs/>
          <w:iCs/>
        </w:rPr>
        <w:t>585</w:t>
      </w:r>
      <w:r w:rsidR="00AD0261">
        <w:rPr>
          <w:rFonts w:eastAsia="Times New Roman" w:cs="Arial"/>
          <w:bCs/>
          <w:iCs/>
        </w:rPr>
        <w:t xml:space="preserve"> </w:t>
      </w:r>
      <w:r w:rsidR="00BB6563">
        <w:rPr>
          <w:rFonts w:eastAsia="Times New Roman" w:cs="Arial"/>
          <w:bCs/>
          <w:iCs/>
        </w:rPr>
        <w:t>osób</w:t>
      </w:r>
      <w:r w:rsidR="009140A3" w:rsidRPr="009140A3">
        <w:rPr>
          <w:rFonts w:eastAsia="Times New Roman" w:cs="Arial"/>
          <w:bCs/>
          <w:iCs/>
        </w:rPr>
        <w:t xml:space="preserve"> :</w:t>
      </w:r>
      <w:r w:rsidR="009140A3" w:rsidRPr="009140A3">
        <w:rPr>
          <w:rFonts w:eastAsia="Times New Roman" w:cs="Arial"/>
          <w:bCs/>
        </w:rPr>
        <w:t xml:space="preserve"> 18 =</w:t>
      </w:r>
      <w:r w:rsidR="00AD0261">
        <w:rPr>
          <w:rFonts w:eastAsia="Times New Roman" w:cs="Arial"/>
          <w:bCs/>
        </w:rPr>
        <w:t xml:space="preserve"> </w:t>
      </w:r>
      <w:r>
        <w:rPr>
          <w:rFonts w:eastAsia="Times New Roman" w:cs="Arial"/>
          <w:bCs/>
        </w:rPr>
        <w:t>33</w:t>
      </w:r>
      <w:r w:rsidR="00EE1A85">
        <w:rPr>
          <w:rFonts w:eastAsia="Times New Roman" w:cs="Arial"/>
          <w:bCs/>
        </w:rPr>
        <w:t xml:space="preserve"> budynk</w:t>
      </w:r>
      <w:r w:rsidR="00683E93">
        <w:rPr>
          <w:rFonts w:eastAsia="Times New Roman" w:cs="Arial"/>
          <w:bCs/>
        </w:rPr>
        <w:t>i</w:t>
      </w:r>
    </w:p>
    <w:p w14:paraId="36DD98C0" w14:textId="0DCC0197" w:rsidR="00E23B7D" w:rsidRPr="006B19E7" w:rsidRDefault="00E23B7D" w:rsidP="00E916A2">
      <w:pPr>
        <w:suppressAutoHyphens/>
        <w:spacing w:before="60" w:after="0" w:line="288" w:lineRule="auto"/>
        <w:ind w:left="142"/>
        <w:rPr>
          <w:rFonts w:eastAsia="Times New Roman" w:cs="Arial"/>
          <w:bCs/>
        </w:rPr>
      </w:pPr>
      <w:r w:rsidRPr="006B19E7">
        <w:rPr>
          <w:rFonts w:eastAsia="Times New Roman" w:cs="Arial"/>
          <w:bCs/>
        </w:rPr>
        <w:t xml:space="preserve">Przyjęto </w:t>
      </w:r>
      <w:r w:rsidR="001947F9" w:rsidRPr="001947F9">
        <w:rPr>
          <w:rFonts w:eastAsia="Times New Roman" w:cs="Arial"/>
          <w:bCs/>
        </w:rPr>
        <w:t>20%</w:t>
      </w:r>
      <w:r w:rsidR="001947F9">
        <w:rPr>
          <w:rFonts w:eastAsia="Times New Roman" w:cs="Arial"/>
          <w:bCs/>
        </w:rPr>
        <w:t xml:space="preserve"> </w:t>
      </w:r>
      <w:r w:rsidRPr="006B19E7">
        <w:rPr>
          <w:rFonts w:eastAsia="Times New Roman" w:cs="Arial"/>
          <w:bCs/>
        </w:rPr>
        <w:t>udział zabudowy w całkowitej powierzchni działki.</w:t>
      </w:r>
    </w:p>
    <w:p w14:paraId="6E39C54E" w14:textId="692DDA92" w:rsidR="001A506A" w:rsidRDefault="004A6069" w:rsidP="00E916A2">
      <w:pPr>
        <w:suppressAutoHyphens/>
        <w:spacing w:before="60" w:after="0" w:line="288" w:lineRule="auto"/>
        <w:ind w:left="142"/>
        <w:rPr>
          <w:rFonts w:eastAsia="Times New Roman" w:cs="Arial"/>
          <w:bCs/>
        </w:rPr>
      </w:pPr>
      <w:r>
        <w:rPr>
          <w:rFonts w:eastAsia="Times New Roman" w:cs="Arial"/>
          <w:bCs/>
        </w:rPr>
        <w:t>480,4</w:t>
      </w:r>
      <w:r w:rsidR="00575147">
        <w:rPr>
          <w:rFonts w:eastAsia="Times New Roman" w:cs="Arial"/>
          <w:bCs/>
        </w:rPr>
        <w:t xml:space="preserve"> </w:t>
      </w:r>
      <w:r w:rsidR="00E8771D">
        <w:rPr>
          <w:rFonts w:eastAsia="Times New Roman" w:cs="Arial"/>
          <w:bCs/>
        </w:rPr>
        <w:t xml:space="preserve">x </w:t>
      </w:r>
      <w:r w:rsidR="00B23A96">
        <w:rPr>
          <w:rFonts w:eastAsia="Times New Roman" w:cs="Arial"/>
          <w:bCs/>
        </w:rPr>
        <w:t xml:space="preserve">100/20 </w:t>
      </w:r>
      <w:r w:rsidR="00575147">
        <w:rPr>
          <w:rFonts w:eastAsia="Times New Roman" w:cs="Arial"/>
          <w:bCs/>
        </w:rPr>
        <w:t>=</w:t>
      </w:r>
      <w:r w:rsidR="00B23A96">
        <w:rPr>
          <w:rFonts w:eastAsia="Times New Roman" w:cs="Arial"/>
          <w:bCs/>
        </w:rPr>
        <w:t xml:space="preserve"> 24</w:t>
      </w:r>
      <w:r>
        <w:rPr>
          <w:rFonts w:eastAsia="Times New Roman" w:cs="Arial"/>
          <w:bCs/>
        </w:rPr>
        <w:t>02</w:t>
      </w:r>
      <w:r w:rsidR="000C6E38">
        <w:rPr>
          <w:rFonts w:eastAsia="Times New Roman" w:cs="Arial"/>
          <w:bCs/>
        </w:rPr>
        <w:t xml:space="preserve"> </w:t>
      </w:r>
      <w:r w:rsidR="001A506A" w:rsidRPr="001A506A">
        <w:rPr>
          <w:rFonts w:eastAsia="Times New Roman" w:cs="Arial"/>
          <w:bCs/>
        </w:rPr>
        <w:t>m</w:t>
      </w:r>
      <w:r w:rsidR="001A506A" w:rsidRPr="001A506A">
        <w:rPr>
          <w:rFonts w:eastAsia="Times New Roman" w:cs="Arial"/>
          <w:bCs/>
          <w:vertAlign w:val="superscript"/>
        </w:rPr>
        <w:t>2</w:t>
      </w:r>
      <w:r w:rsidR="00575147">
        <w:rPr>
          <w:rFonts w:eastAsia="Times New Roman" w:cs="Arial"/>
          <w:bCs/>
        </w:rPr>
        <w:t xml:space="preserve"> </w:t>
      </w:r>
      <w:r w:rsidR="000C6E38">
        <w:rPr>
          <w:rFonts w:eastAsia="Times New Roman" w:cs="Arial"/>
          <w:bCs/>
        </w:rPr>
        <w:t xml:space="preserve"> powierzchni</w:t>
      </w:r>
      <w:r w:rsidR="001947F9">
        <w:rPr>
          <w:rFonts w:eastAsia="Times New Roman" w:cs="Arial"/>
          <w:bCs/>
        </w:rPr>
        <w:t>a</w:t>
      </w:r>
      <w:r w:rsidR="000C6E38">
        <w:rPr>
          <w:rFonts w:eastAsia="Times New Roman" w:cs="Arial"/>
          <w:bCs/>
        </w:rPr>
        <w:t xml:space="preserve"> działki dla 1 budynku</w:t>
      </w:r>
      <w:r w:rsidR="001947F9">
        <w:rPr>
          <w:rFonts w:eastAsia="Times New Roman" w:cs="Arial"/>
          <w:bCs/>
        </w:rPr>
        <w:t xml:space="preserve"> =</w:t>
      </w:r>
      <w:r w:rsidR="000C6E38">
        <w:rPr>
          <w:rFonts w:eastAsia="Times New Roman" w:cs="Arial"/>
          <w:bCs/>
        </w:rPr>
        <w:t xml:space="preserve"> 18 mieszk.</w:t>
      </w:r>
    </w:p>
    <w:p w14:paraId="39532D15" w14:textId="77777777" w:rsidR="00BE2B6E" w:rsidRPr="002C171D" w:rsidRDefault="00556584" w:rsidP="00E916A2">
      <w:pPr>
        <w:suppressAutoHyphens/>
        <w:spacing w:before="60" w:after="0" w:line="288" w:lineRule="auto"/>
        <w:ind w:left="142"/>
        <w:rPr>
          <w:rFonts w:eastAsia="Times New Roman" w:cs="Arial"/>
          <w:bCs/>
        </w:rPr>
      </w:pPr>
      <w:r>
        <w:rPr>
          <w:rFonts w:eastAsia="Times New Roman" w:cs="Arial"/>
          <w:bCs/>
        </w:rPr>
        <w:t>2402</w:t>
      </w:r>
      <w:r w:rsidR="001A06DF">
        <w:rPr>
          <w:rFonts w:eastAsia="Times New Roman" w:cs="Arial"/>
          <w:bCs/>
        </w:rPr>
        <w:t xml:space="preserve"> </w:t>
      </w:r>
      <w:r w:rsidR="00EE1A85">
        <w:rPr>
          <w:rFonts w:eastAsia="Times New Roman" w:cs="Arial"/>
          <w:bCs/>
        </w:rPr>
        <w:t xml:space="preserve">x </w:t>
      </w:r>
      <w:r w:rsidR="00DB656C">
        <w:rPr>
          <w:rFonts w:eastAsia="Times New Roman" w:cs="Arial"/>
          <w:bCs/>
        </w:rPr>
        <w:t>33</w:t>
      </w:r>
      <w:r w:rsidR="00EE1A85">
        <w:rPr>
          <w:rFonts w:eastAsia="Times New Roman" w:cs="Arial"/>
          <w:bCs/>
        </w:rPr>
        <w:t xml:space="preserve"> = </w:t>
      </w:r>
      <w:r w:rsidR="0076557A">
        <w:rPr>
          <w:rFonts w:eastAsia="Times New Roman" w:cs="Arial"/>
          <w:bCs/>
        </w:rPr>
        <w:t>7</w:t>
      </w:r>
      <w:r w:rsidR="00DB656C">
        <w:rPr>
          <w:rFonts w:eastAsia="Times New Roman" w:cs="Arial"/>
          <w:bCs/>
        </w:rPr>
        <w:t>9</w:t>
      </w:r>
      <w:r w:rsidR="00983619">
        <w:rPr>
          <w:rFonts w:eastAsia="Times New Roman" w:cs="Arial"/>
          <w:bCs/>
        </w:rPr>
        <w:t> 266 m</w:t>
      </w:r>
      <w:r w:rsidR="00FC5946" w:rsidRPr="00FC5946">
        <w:rPr>
          <w:rFonts w:eastAsia="Times New Roman" w:cs="Arial"/>
          <w:bCs/>
          <w:vertAlign w:val="superscript"/>
        </w:rPr>
        <w:t>2</w:t>
      </w:r>
      <w:r w:rsidR="003515F0">
        <w:rPr>
          <w:rFonts w:eastAsia="Times New Roman" w:cs="Arial"/>
          <w:bCs/>
        </w:rPr>
        <w:t xml:space="preserve"> = </w:t>
      </w:r>
      <w:r w:rsidR="00DB656C">
        <w:rPr>
          <w:rFonts w:eastAsia="Times New Roman" w:cs="Arial"/>
          <w:bCs/>
        </w:rPr>
        <w:t>7</w:t>
      </w:r>
      <w:r w:rsidR="00E916A2">
        <w:rPr>
          <w:rFonts w:eastAsia="Times New Roman" w:cs="Arial"/>
          <w:bCs/>
        </w:rPr>
        <w:t>,93</w:t>
      </w:r>
      <w:r w:rsidR="00711B4F">
        <w:rPr>
          <w:rFonts w:eastAsia="Times New Roman" w:cs="Arial"/>
          <w:bCs/>
        </w:rPr>
        <w:t xml:space="preserve"> </w:t>
      </w:r>
      <w:r w:rsidR="003515F0" w:rsidRPr="002C171D">
        <w:rPr>
          <w:rFonts w:eastAsia="Times New Roman" w:cs="Arial"/>
          <w:bCs/>
        </w:rPr>
        <w:t>ha</w:t>
      </w:r>
    </w:p>
    <w:p w14:paraId="46F56043" w14:textId="32536382" w:rsidR="00B51695" w:rsidRDefault="0026079D" w:rsidP="00E916A2">
      <w:pPr>
        <w:suppressAutoHyphens/>
        <w:spacing w:before="60" w:after="0" w:line="288" w:lineRule="auto"/>
        <w:ind w:left="142"/>
        <w:rPr>
          <w:rFonts w:eastAsia="Times New Roman" w:cs="Arial"/>
          <w:bCs/>
        </w:rPr>
      </w:pPr>
      <w:r>
        <w:rPr>
          <w:rFonts w:eastAsia="Times New Roman" w:cs="Arial"/>
          <w:bCs/>
        </w:rPr>
        <w:t>2403</w:t>
      </w:r>
      <w:r w:rsidR="003515F0">
        <w:rPr>
          <w:rFonts w:eastAsia="Times New Roman" w:cs="Arial"/>
          <w:bCs/>
        </w:rPr>
        <w:t xml:space="preserve">: </w:t>
      </w:r>
      <w:r>
        <w:rPr>
          <w:rFonts w:eastAsia="Times New Roman" w:cs="Arial"/>
          <w:bCs/>
        </w:rPr>
        <w:t>18</w:t>
      </w:r>
      <w:r w:rsidR="000C7FE4">
        <w:rPr>
          <w:rFonts w:eastAsia="Times New Roman" w:cs="Arial"/>
          <w:bCs/>
        </w:rPr>
        <w:t xml:space="preserve"> = </w:t>
      </w:r>
      <w:r w:rsidR="00927088">
        <w:rPr>
          <w:rFonts w:eastAsia="Times New Roman" w:cs="Arial"/>
          <w:bCs/>
        </w:rPr>
        <w:t>1</w:t>
      </w:r>
      <w:r w:rsidR="000C7FE4">
        <w:rPr>
          <w:rFonts w:eastAsia="Times New Roman" w:cs="Arial"/>
          <w:bCs/>
        </w:rPr>
        <w:t>33,5</w:t>
      </w:r>
      <w:r w:rsidR="00927088" w:rsidRPr="00AB344E">
        <w:rPr>
          <w:rFonts w:eastAsia="Times New Roman" w:cs="Arial"/>
          <w:bCs/>
        </w:rPr>
        <w:t xml:space="preserve"> </w:t>
      </w:r>
      <w:r w:rsidR="00AB344E" w:rsidRPr="00AB344E">
        <w:rPr>
          <w:rFonts w:eastAsia="Times New Roman" w:cs="Arial"/>
          <w:bCs/>
        </w:rPr>
        <w:t>m</w:t>
      </w:r>
      <w:r w:rsidR="00AB344E">
        <w:rPr>
          <w:rFonts w:eastAsia="Times New Roman" w:cs="Arial"/>
          <w:bCs/>
          <w:vertAlign w:val="superscript"/>
        </w:rPr>
        <w:t xml:space="preserve">2 </w:t>
      </w:r>
      <w:r w:rsidR="00927088" w:rsidRPr="00AB344E">
        <w:rPr>
          <w:rFonts w:eastAsia="Times New Roman" w:cs="Arial"/>
          <w:bCs/>
        </w:rPr>
        <w:t>powierzchni</w:t>
      </w:r>
      <w:r w:rsidR="00927088">
        <w:rPr>
          <w:rFonts w:eastAsia="Times New Roman" w:cs="Arial"/>
          <w:bCs/>
        </w:rPr>
        <w:t xml:space="preserve"> działki </w:t>
      </w:r>
      <w:r w:rsidR="008C33B1">
        <w:rPr>
          <w:rFonts w:eastAsia="Times New Roman" w:cs="Arial"/>
          <w:bCs/>
        </w:rPr>
        <w:t xml:space="preserve">brutto </w:t>
      </w:r>
      <w:r w:rsidR="00927088">
        <w:rPr>
          <w:rFonts w:eastAsia="Times New Roman" w:cs="Arial"/>
          <w:bCs/>
        </w:rPr>
        <w:t xml:space="preserve">na jedno mieszkanie </w:t>
      </w:r>
      <w:r w:rsidR="00747B15">
        <w:rPr>
          <w:rFonts w:eastAsia="Times New Roman" w:cs="Arial"/>
          <w:bCs/>
        </w:rPr>
        <w:t>w</w:t>
      </w:r>
      <w:r w:rsidR="00927088">
        <w:rPr>
          <w:rFonts w:eastAsia="Times New Roman" w:cs="Arial"/>
          <w:bCs/>
        </w:rPr>
        <w:t xml:space="preserve"> budynku 3 </w:t>
      </w:r>
      <w:r w:rsidR="008C33B1">
        <w:rPr>
          <w:rFonts w:eastAsia="Times New Roman" w:cs="Arial"/>
          <w:bCs/>
        </w:rPr>
        <w:t>kondygnacyjn</w:t>
      </w:r>
      <w:r w:rsidR="00747B15">
        <w:rPr>
          <w:rFonts w:eastAsia="Times New Roman" w:cs="Arial"/>
          <w:bCs/>
        </w:rPr>
        <w:t>ym</w:t>
      </w:r>
      <w:r w:rsidR="00927088">
        <w:rPr>
          <w:rFonts w:eastAsia="Times New Roman" w:cs="Arial"/>
          <w:bCs/>
        </w:rPr>
        <w:t xml:space="preserve">. </w:t>
      </w:r>
    </w:p>
    <w:p w14:paraId="4E7AB7D1" w14:textId="77777777" w:rsidR="001D11D6" w:rsidRPr="00762B66" w:rsidRDefault="000C7FE4" w:rsidP="00E916A2">
      <w:pPr>
        <w:suppressAutoHyphens/>
        <w:spacing w:before="60" w:after="0" w:line="288" w:lineRule="auto"/>
        <w:ind w:left="142"/>
        <w:rPr>
          <w:rFonts w:eastAsia="Times New Roman" w:cs="Arial"/>
          <w:b/>
          <w:bCs/>
          <w:sz w:val="24"/>
          <w:szCs w:val="24"/>
        </w:rPr>
      </w:pPr>
      <w:r w:rsidRPr="00D4324E">
        <w:rPr>
          <w:rFonts w:eastAsia="Times New Roman" w:cs="Arial"/>
          <w:bCs/>
        </w:rPr>
        <w:t xml:space="preserve">Powierzchnia </w:t>
      </w:r>
      <w:r w:rsidR="00D4324E" w:rsidRPr="00D4324E">
        <w:rPr>
          <w:rFonts w:eastAsia="Times New Roman" w:cs="Arial"/>
          <w:bCs/>
        </w:rPr>
        <w:t>zabudowy wielorodzinnej</w:t>
      </w:r>
      <w:r w:rsidR="00961DAC">
        <w:rPr>
          <w:rFonts w:eastAsia="Times New Roman" w:cs="Arial"/>
          <w:bCs/>
        </w:rPr>
        <w:t xml:space="preserve"> brutto</w:t>
      </w:r>
      <w:r w:rsidR="00762B66">
        <w:rPr>
          <w:rFonts w:eastAsia="Times New Roman" w:cs="Arial"/>
          <w:bCs/>
        </w:rPr>
        <w:t xml:space="preserve"> </w:t>
      </w:r>
      <w:r w:rsidR="00762B66" w:rsidRPr="00762B66">
        <w:rPr>
          <w:rFonts w:eastAsia="Times New Roman" w:cs="Arial"/>
          <w:b/>
          <w:bCs/>
          <w:sz w:val="24"/>
          <w:szCs w:val="24"/>
        </w:rPr>
        <w:t xml:space="preserve">wynosi </w:t>
      </w:r>
      <w:r w:rsidR="0076557A">
        <w:rPr>
          <w:rFonts w:eastAsia="Times New Roman" w:cs="Arial"/>
          <w:b/>
          <w:bCs/>
          <w:sz w:val="24"/>
          <w:szCs w:val="24"/>
        </w:rPr>
        <w:t>7</w:t>
      </w:r>
      <w:r w:rsidR="00AD0261">
        <w:rPr>
          <w:rFonts w:eastAsia="Times New Roman" w:cs="Arial"/>
          <w:b/>
          <w:bCs/>
          <w:sz w:val="24"/>
          <w:szCs w:val="24"/>
        </w:rPr>
        <w:t>,</w:t>
      </w:r>
      <w:r w:rsidR="00E916A2">
        <w:rPr>
          <w:rFonts w:eastAsia="Times New Roman" w:cs="Arial"/>
          <w:b/>
          <w:bCs/>
          <w:sz w:val="24"/>
          <w:szCs w:val="24"/>
        </w:rPr>
        <w:t>93</w:t>
      </w:r>
      <w:r w:rsidR="00762B66" w:rsidRPr="00762B66">
        <w:rPr>
          <w:rFonts w:eastAsia="Times New Roman" w:cs="Arial"/>
          <w:b/>
          <w:bCs/>
          <w:sz w:val="24"/>
          <w:szCs w:val="24"/>
        </w:rPr>
        <w:t xml:space="preserve"> ha</w:t>
      </w:r>
      <w:r w:rsidR="00961DAC" w:rsidRPr="00762B66">
        <w:rPr>
          <w:rFonts w:eastAsia="Times New Roman" w:cs="Arial"/>
          <w:b/>
          <w:bCs/>
          <w:sz w:val="24"/>
          <w:szCs w:val="24"/>
        </w:rPr>
        <w:t>.</w:t>
      </w:r>
    </w:p>
    <w:p w14:paraId="54EA9FB8" w14:textId="77777777" w:rsidR="00290B37" w:rsidRPr="005E693B" w:rsidRDefault="00290B37" w:rsidP="00474E63">
      <w:pPr>
        <w:suppressAutoHyphens/>
        <w:spacing w:after="0" w:line="288" w:lineRule="auto"/>
        <w:ind w:left="0" w:firstLine="142"/>
        <w:jc w:val="both"/>
        <w:rPr>
          <w:rFonts w:eastAsia="Times New Roman" w:cs="Arial"/>
          <w:bCs/>
          <w:iCs/>
        </w:rPr>
      </w:pPr>
      <w:r w:rsidRPr="005E693B">
        <w:rPr>
          <w:rFonts w:eastAsia="Times New Roman" w:cs="Arial"/>
          <w:bCs/>
          <w:iCs/>
        </w:rPr>
        <w:t xml:space="preserve">W ramach zabudowy mieszkaniowej należy doliczyć </w:t>
      </w:r>
      <w:r w:rsidR="00EB25E9" w:rsidRPr="005E693B">
        <w:rPr>
          <w:rFonts w:eastAsia="Times New Roman" w:cs="Arial"/>
          <w:bCs/>
          <w:iCs/>
        </w:rPr>
        <w:t>15</w:t>
      </w:r>
      <w:r w:rsidRPr="005E693B">
        <w:rPr>
          <w:rFonts w:eastAsia="Times New Roman" w:cs="Arial"/>
          <w:bCs/>
          <w:iCs/>
        </w:rPr>
        <w:t xml:space="preserve">% na </w:t>
      </w:r>
      <w:r w:rsidR="00836811" w:rsidRPr="005E693B">
        <w:rPr>
          <w:rFonts w:eastAsia="Times New Roman" w:cs="Arial"/>
          <w:bCs/>
          <w:iCs/>
        </w:rPr>
        <w:t>drogi</w:t>
      </w:r>
      <w:r w:rsidR="00E51444" w:rsidRPr="005E693B">
        <w:rPr>
          <w:rFonts w:eastAsia="Times New Roman" w:cs="Arial"/>
          <w:bCs/>
          <w:iCs/>
        </w:rPr>
        <w:t xml:space="preserve"> oraz infrastruktury technicznej.</w:t>
      </w:r>
    </w:p>
    <w:p w14:paraId="47FE4B08" w14:textId="77777777" w:rsidR="006A1E94" w:rsidRPr="00C60D0B" w:rsidRDefault="006A1E94" w:rsidP="00474E63">
      <w:pPr>
        <w:suppressAutoHyphens/>
        <w:spacing w:after="0" w:line="288" w:lineRule="auto"/>
        <w:ind w:left="0" w:firstLine="142"/>
        <w:jc w:val="both"/>
        <w:rPr>
          <w:rFonts w:eastAsia="Times New Roman" w:cs="Arial"/>
          <w:b/>
          <w:bCs/>
          <w:iCs/>
          <w:u w:val="single"/>
        </w:rPr>
      </w:pPr>
      <w:r w:rsidRPr="00C60D0B">
        <w:rPr>
          <w:rFonts w:eastAsia="Times New Roman" w:cs="Arial"/>
          <w:iCs/>
        </w:rPr>
        <w:t>Prognozowana powierzchnia terenu pod zabudowę wielorodzinną</w:t>
      </w:r>
      <w:r w:rsidRPr="00C60D0B">
        <w:rPr>
          <w:rFonts w:eastAsia="Times New Roman" w:cs="Arial"/>
          <w:iCs/>
          <w:u w:val="single"/>
        </w:rPr>
        <w:t xml:space="preserve"> wynosi</w:t>
      </w:r>
      <w:r w:rsidRPr="00C60D0B">
        <w:rPr>
          <w:rFonts w:eastAsia="Times New Roman" w:cs="Arial"/>
          <w:b/>
          <w:bCs/>
          <w:iCs/>
          <w:u w:val="single"/>
        </w:rPr>
        <w:t xml:space="preserve"> </w:t>
      </w:r>
      <w:r w:rsidR="00025D55">
        <w:rPr>
          <w:rFonts w:eastAsia="Times New Roman" w:cs="Arial"/>
          <w:b/>
          <w:bCs/>
          <w:iCs/>
          <w:u w:val="single"/>
        </w:rPr>
        <w:t>7</w:t>
      </w:r>
      <w:r w:rsidR="00E44655">
        <w:rPr>
          <w:rFonts w:eastAsia="Times New Roman" w:cs="Arial"/>
          <w:b/>
          <w:bCs/>
          <w:iCs/>
          <w:u w:val="single"/>
        </w:rPr>
        <w:t>,</w:t>
      </w:r>
      <w:r w:rsidR="00E916A2">
        <w:rPr>
          <w:rFonts w:eastAsia="Times New Roman" w:cs="Arial"/>
          <w:b/>
          <w:bCs/>
          <w:iCs/>
          <w:u w:val="single"/>
        </w:rPr>
        <w:t>93</w:t>
      </w:r>
      <w:r w:rsidR="003C55A0" w:rsidRPr="00C60D0B">
        <w:rPr>
          <w:rFonts w:eastAsia="Times New Roman" w:cs="Arial"/>
          <w:b/>
          <w:bCs/>
          <w:iCs/>
          <w:u w:val="single"/>
        </w:rPr>
        <w:t xml:space="preserve"> </w:t>
      </w:r>
      <w:r w:rsidRPr="00C60D0B">
        <w:rPr>
          <w:rFonts w:eastAsia="Times New Roman" w:cs="Arial"/>
          <w:b/>
          <w:bCs/>
          <w:iCs/>
          <w:u w:val="single"/>
        </w:rPr>
        <w:t>ha</w:t>
      </w:r>
    </w:p>
    <w:p w14:paraId="01914F0C" w14:textId="77777777" w:rsidR="00C35CFB" w:rsidRPr="006F777D" w:rsidRDefault="006F777D" w:rsidP="00474E63">
      <w:pPr>
        <w:pStyle w:val="Akapitzlist"/>
        <w:numPr>
          <w:ilvl w:val="0"/>
          <w:numId w:val="10"/>
        </w:numPr>
        <w:spacing w:line="288" w:lineRule="auto"/>
        <w:ind w:left="426" w:hanging="284"/>
        <w:jc w:val="both"/>
        <w:rPr>
          <w:rFonts w:cs="Arial"/>
          <w:sz w:val="22"/>
          <w:szCs w:val="22"/>
          <w:u w:val="single"/>
        </w:rPr>
      </w:pPr>
      <w:bookmarkStart w:id="34" w:name="_Hlk123639769"/>
      <w:r>
        <w:rPr>
          <w:rFonts w:cs="Arial"/>
          <w:sz w:val="22"/>
          <w:szCs w:val="22"/>
          <w:u w:val="single"/>
        </w:rPr>
        <w:t>Z</w:t>
      </w:r>
      <w:r w:rsidR="00C35CFB" w:rsidRPr="006F777D">
        <w:rPr>
          <w:rFonts w:cs="Arial"/>
          <w:sz w:val="22"/>
          <w:szCs w:val="22"/>
          <w:u w:val="single"/>
        </w:rPr>
        <w:t xml:space="preserve">apotrzebowanie na zabudowę mieszkaniową </w:t>
      </w:r>
      <w:r w:rsidR="00E44655" w:rsidRPr="006F777D">
        <w:rPr>
          <w:rFonts w:cs="Arial"/>
          <w:sz w:val="22"/>
          <w:szCs w:val="22"/>
          <w:u w:val="single"/>
        </w:rPr>
        <w:t xml:space="preserve">na terenie gminy </w:t>
      </w:r>
      <w:r w:rsidR="002F34EC" w:rsidRPr="006F777D">
        <w:rPr>
          <w:rFonts w:cs="Arial"/>
          <w:sz w:val="22"/>
          <w:szCs w:val="22"/>
          <w:u w:val="single"/>
        </w:rPr>
        <w:t>wynosi</w:t>
      </w:r>
      <w:r w:rsidR="00C35CFB" w:rsidRPr="006F777D">
        <w:rPr>
          <w:rFonts w:cs="Arial"/>
          <w:sz w:val="22"/>
          <w:szCs w:val="22"/>
          <w:u w:val="single"/>
        </w:rPr>
        <w:t>:</w:t>
      </w:r>
      <w:r w:rsidR="00C60D0B" w:rsidRPr="006F777D">
        <w:rPr>
          <w:rFonts w:cs="Arial"/>
          <w:sz w:val="22"/>
          <w:szCs w:val="22"/>
          <w:lang w:eastAsia="en-US"/>
        </w:rPr>
        <w:t xml:space="preserve"> </w:t>
      </w:r>
      <w:r w:rsidR="00556584" w:rsidRPr="00556584">
        <w:rPr>
          <w:rFonts w:cs="Arial"/>
          <w:b/>
          <w:sz w:val="22"/>
          <w:szCs w:val="22"/>
          <w:u w:val="single"/>
          <w:lang w:eastAsia="en-US"/>
        </w:rPr>
        <w:t>670,93</w:t>
      </w:r>
      <w:r w:rsidR="00E44655" w:rsidRPr="006F777D">
        <w:rPr>
          <w:rFonts w:cs="Arial"/>
          <w:b/>
          <w:bCs/>
          <w:sz w:val="22"/>
          <w:szCs w:val="22"/>
          <w:u w:val="single"/>
          <w:lang w:eastAsia="en-US"/>
        </w:rPr>
        <w:t xml:space="preserve"> </w:t>
      </w:r>
      <w:r w:rsidR="00C60D0B" w:rsidRPr="006F777D">
        <w:rPr>
          <w:rFonts w:cs="Arial"/>
          <w:b/>
          <w:bCs/>
          <w:sz w:val="22"/>
          <w:szCs w:val="22"/>
          <w:u w:val="single"/>
        </w:rPr>
        <w:t>ha</w:t>
      </w:r>
    </w:p>
    <w:p w14:paraId="3E922A5E" w14:textId="77777777" w:rsidR="00A15CE8" w:rsidRPr="003C55A0" w:rsidRDefault="006F777D" w:rsidP="00474E63">
      <w:pPr>
        <w:suppressAutoHyphens/>
        <w:spacing w:after="0" w:line="288" w:lineRule="auto"/>
        <w:ind w:left="284" w:firstLine="142"/>
        <w:jc w:val="both"/>
        <w:rPr>
          <w:rFonts w:eastAsia="Times New Roman" w:cs="Arial"/>
          <w:b/>
          <w:sz w:val="24"/>
          <w:szCs w:val="24"/>
        </w:rPr>
      </w:pPr>
      <w:r>
        <w:rPr>
          <w:rFonts w:eastAsia="Times New Roman" w:cs="Arial"/>
          <w:bCs/>
        </w:rPr>
        <w:t>6</w:t>
      </w:r>
      <w:r w:rsidR="001717AF">
        <w:rPr>
          <w:rFonts w:eastAsia="Times New Roman" w:cs="Arial"/>
          <w:bCs/>
        </w:rPr>
        <w:t>6</w:t>
      </w:r>
      <w:r w:rsidR="00E61EBB">
        <w:rPr>
          <w:rFonts w:eastAsia="Times New Roman" w:cs="Arial"/>
          <w:bCs/>
        </w:rPr>
        <w:t>3</w:t>
      </w:r>
      <w:r>
        <w:rPr>
          <w:rFonts w:eastAsia="Times New Roman" w:cs="Arial"/>
          <w:bCs/>
        </w:rPr>
        <w:t>,</w:t>
      </w:r>
      <w:r w:rsidR="001717AF">
        <w:rPr>
          <w:rFonts w:eastAsia="Times New Roman" w:cs="Arial"/>
          <w:bCs/>
        </w:rPr>
        <w:t>00</w:t>
      </w:r>
      <w:r w:rsidR="003C55A0" w:rsidRPr="003C55A0">
        <w:rPr>
          <w:rFonts w:eastAsia="Times New Roman" w:cs="Arial"/>
          <w:bCs/>
        </w:rPr>
        <w:t xml:space="preserve"> </w:t>
      </w:r>
      <w:r w:rsidR="006356D3" w:rsidRPr="001E2E20">
        <w:rPr>
          <w:rFonts w:eastAsia="Times New Roman" w:cs="Arial"/>
          <w:bCs/>
        </w:rPr>
        <w:t>+</w:t>
      </w:r>
      <w:r w:rsidR="006356D3">
        <w:rPr>
          <w:rFonts w:eastAsia="Times New Roman" w:cs="Arial"/>
          <w:bCs/>
        </w:rPr>
        <w:t xml:space="preserve"> </w:t>
      </w:r>
      <w:r w:rsidR="00E61EBB">
        <w:rPr>
          <w:rFonts w:eastAsia="Times New Roman" w:cs="Arial"/>
          <w:bCs/>
        </w:rPr>
        <w:t>7</w:t>
      </w:r>
      <w:r w:rsidR="0026079D">
        <w:rPr>
          <w:rFonts w:eastAsia="Times New Roman" w:cs="Arial"/>
          <w:bCs/>
        </w:rPr>
        <w:t>,</w:t>
      </w:r>
      <w:r w:rsidR="001717AF">
        <w:rPr>
          <w:rFonts w:eastAsia="Times New Roman" w:cs="Arial"/>
          <w:bCs/>
        </w:rPr>
        <w:t>93</w:t>
      </w:r>
      <w:r w:rsidR="00EA44C6" w:rsidRPr="00F61E3B">
        <w:rPr>
          <w:rFonts w:eastAsia="Times New Roman" w:cs="Arial"/>
          <w:bCs/>
        </w:rPr>
        <w:t xml:space="preserve"> </w:t>
      </w:r>
      <w:r w:rsidR="006645CB">
        <w:rPr>
          <w:rFonts w:eastAsia="Times New Roman" w:cs="Arial"/>
          <w:bCs/>
        </w:rPr>
        <w:t xml:space="preserve">= </w:t>
      </w:r>
      <w:bookmarkStart w:id="35" w:name="_Hlk124239861"/>
      <w:r>
        <w:rPr>
          <w:rFonts w:eastAsia="Times New Roman" w:cs="Arial"/>
          <w:bCs/>
        </w:rPr>
        <w:t>6</w:t>
      </w:r>
      <w:r w:rsidR="001717AF">
        <w:rPr>
          <w:rFonts w:eastAsia="Times New Roman" w:cs="Arial"/>
          <w:bCs/>
        </w:rPr>
        <w:t>70</w:t>
      </w:r>
      <w:r w:rsidR="0026079D" w:rsidRPr="00E44655">
        <w:rPr>
          <w:rFonts w:eastAsia="Times New Roman" w:cs="Arial"/>
          <w:bCs/>
        </w:rPr>
        <w:t>,</w:t>
      </w:r>
      <w:r w:rsidR="00192B20">
        <w:rPr>
          <w:rFonts w:eastAsia="Times New Roman" w:cs="Arial"/>
          <w:bCs/>
        </w:rPr>
        <w:t>93</w:t>
      </w:r>
      <w:r w:rsidR="0026079D" w:rsidRPr="00E44655">
        <w:rPr>
          <w:rFonts w:eastAsia="Times New Roman" w:cs="Arial"/>
          <w:bCs/>
        </w:rPr>
        <w:t xml:space="preserve"> </w:t>
      </w:r>
      <w:r w:rsidR="00EA44C6" w:rsidRPr="00E44655">
        <w:rPr>
          <w:rFonts w:eastAsia="Times New Roman" w:cs="Arial"/>
          <w:bCs/>
          <w:sz w:val="24"/>
          <w:szCs w:val="24"/>
        </w:rPr>
        <w:t>ha</w:t>
      </w:r>
      <w:bookmarkEnd w:id="35"/>
      <w:r w:rsidR="00A15CE8" w:rsidRPr="00E44655">
        <w:rPr>
          <w:rFonts w:eastAsia="Times New Roman" w:cs="Arial"/>
          <w:bCs/>
          <w:sz w:val="24"/>
          <w:szCs w:val="24"/>
        </w:rPr>
        <w:t>.</w:t>
      </w:r>
      <w:r w:rsidR="007E3B1C">
        <w:rPr>
          <w:rFonts w:eastAsia="Times New Roman" w:cs="Arial"/>
          <w:b/>
          <w:sz w:val="24"/>
          <w:szCs w:val="24"/>
        </w:rPr>
        <w:t xml:space="preserve"> </w:t>
      </w:r>
    </w:p>
    <w:bookmarkEnd w:id="34"/>
    <w:p w14:paraId="08703C08" w14:textId="77777777" w:rsidR="003643CC" w:rsidRPr="002F34EC" w:rsidRDefault="003643CC" w:rsidP="00474E63">
      <w:pPr>
        <w:pStyle w:val="Akapitzlist"/>
        <w:numPr>
          <w:ilvl w:val="0"/>
          <w:numId w:val="49"/>
        </w:numPr>
        <w:spacing w:line="288" w:lineRule="auto"/>
        <w:ind w:left="284" w:hanging="284"/>
        <w:rPr>
          <w:rFonts w:cs="Arial"/>
          <w:b/>
          <w:noProof/>
          <w:u w:val="single"/>
          <w:lang w:eastAsia="pl-PL"/>
        </w:rPr>
      </w:pPr>
      <w:r w:rsidRPr="002F34EC">
        <w:rPr>
          <w:rFonts w:cs="Arial"/>
          <w:b/>
          <w:noProof/>
          <w:u w:val="single"/>
          <w:lang w:eastAsia="pl-PL"/>
        </w:rPr>
        <w:t>Zabudowa usługowa:</w:t>
      </w:r>
    </w:p>
    <w:p w14:paraId="54BBC2B7" w14:textId="77777777" w:rsidR="003643CC" w:rsidRPr="00003FCC" w:rsidRDefault="003643CC" w:rsidP="00474E63">
      <w:pPr>
        <w:shd w:val="clear" w:color="auto" w:fill="FFFFFF"/>
        <w:suppressAutoHyphens/>
        <w:spacing w:after="0" w:line="288" w:lineRule="auto"/>
        <w:ind w:left="0" w:firstLine="567"/>
        <w:contextualSpacing/>
        <w:jc w:val="both"/>
        <w:rPr>
          <w:rFonts w:eastAsia="Times New Roman" w:cs="Arial"/>
          <w:lang w:eastAsia="zh-CN"/>
        </w:rPr>
      </w:pPr>
      <w:r w:rsidRPr="00003FCC">
        <w:rPr>
          <w:rFonts w:eastAsia="Times New Roman" w:cs="Arial"/>
          <w:lang w:eastAsia="zh-CN"/>
        </w:rPr>
        <w:t xml:space="preserve">Obecne tereny usługowe wykorzystywane są na potrzeby usług publicznych, jak szkoły, </w:t>
      </w:r>
      <w:r w:rsidR="00D1138D" w:rsidRPr="00003FCC">
        <w:rPr>
          <w:rFonts w:eastAsia="Times New Roman" w:cs="Arial"/>
          <w:lang w:eastAsia="zh-CN"/>
        </w:rPr>
        <w:t xml:space="preserve">świetlice wiejskie, biblioteki, </w:t>
      </w:r>
      <w:r w:rsidRPr="00003FCC">
        <w:rPr>
          <w:rFonts w:eastAsia="Times New Roman" w:cs="Arial"/>
          <w:lang w:eastAsia="zh-CN"/>
        </w:rPr>
        <w:t xml:space="preserve">kościoły, remizy strażackie, </w:t>
      </w:r>
      <w:r w:rsidR="00253158" w:rsidRPr="00003FCC">
        <w:rPr>
          <w:rFonts w:eastAsia="Times New Roman" w:cs="Arial"/>
          <w:lang w:eastAsia="zh-CN"/>
        </w:rPr>
        <w:t xml:space="preserve">tereny sportu i </w:t>
      </w:r>
      <w:r w:rsidR="005A129F" w:rsidRPr="00003FCC">
        <w:rPr>
          <w:rFonts w:eastAsia="Times New Roman" w:cs="Arial"/>
          <w:lang w:eastAsia="zh-CN"/>
        </w:rPr>
        <w:t>rekreacji</w:t>
      </w:r>
      <w:r w:rsidR="00253158" w:rsidRPr="00003FCC">
        <w:rPr>
          <w:rFonts w:eastAsia="Times New Roman" w:cs="Arial"/>
          <w:lang w:eastAsia="zh-CN"/>
        </w:rPr>
        <w:t xml:space="preserve"> </w:t>
      </w:r>
      <w:r w:rsidRPr="00003FCC">
        <w:rPr>
          <w:rFonts w:eastAsia="Times New Roman" w:cs="Arial"/>
          <w:lang w:eastAsia="zh-CN"/>
        </w:rPr>
        <w:t xml:space="preserve">itp. oraz częściowo usługi komercyjne (głównie w Gronowie Górnym). Usługi są dość ważną gałęzią gospodarki, wpływającą na tworzenie nowych miejsc pracy, a przede wszystkim </w:t>
      </w:r>
      <w:r w:rsidR="00831965" w:rsidRPr="00003FCC">
        <w:rPr>
          <w:rFonts w:eastAsia="Times New Roman" w:cs="Arial"/>
          <w:lang w:eastAsia="zh-CN"/>
        </w:rPr>
        <w:t xml:space="preserve">są głównym czynnikiem </w:t>
      </w:r>
      <w:r w:rsidRPr="00003FCC">
        <w:rPr>
          <w:rFonts w:eastAsia="Times New Roman" w:cs="Arial"/>
          <w:lang w:eastAsia="zh-CN"/>
        </w:rPr>
        <w:t>rozwoj</w:t>
      </w:r>
      <w:r w:rsidR="00831965" w:rsidRPr="00003FCC">
        <w:rPr>
          <w:rFonts w:eastAsia="Times New Roman" w:cs="Arial"/>
          <w:lang w:eastAsia="zh-CN"/>
        </w:rPr>
        <w:t>u</w:t>
      </w:r>
      <w:r w:rsidRPr="00003FCC">
        <w:rPr>
          <w:rFonts w:eastAsia="Times New Roman" w:cs="Arial"/>
          <w:lang w:eastAsia="zh-CN"/>
        </w:rPr>
        <w:t>. Poprawiając komfort życia mieszkańców, należy zadbać o łatwy dostęp do usług podstawowych poprzez wyznaczenie nowych terenów pod ich funkcjonowanie.</w:t>
      </w:r>
    </w:p>
    <w:p w14:paraId="4229CF15" w14:textId="77777777" w:rsidR="003643CC" w:rsidRPr="00003FCC" w:rsidRDefault="003643CC" w:rsidP="00474E63">
      <w:pPr>
        <w:shd w:val="clear" w:color="auto" w:fill="FFFFFF"/>
        <w:suppressAutoHyphens/>
        <w:spacing w:after="0" w:line="288" w:lineRule="auto"/>
        <w:ind w:left="0" w:firstLine="567"/>
        <w:contextualSpacing/>
        <w:jc w:val="both"/>
        <w:rPr>
          <w:rFonts w:eastAsia="Times New Roman" w:cs="Arial"/>
          <w:lang w:eastAsia="zh-CN"/>
        </w:rPr>
      </w:pPr>
      <w:r w:rsidRPr="00003FCC">
        <w:rPr>
          <w:rFonts w:eastAsia="Times New Roman" w:cs="Arial"/>
          <w:lang w:eastAsia="zh-CN"/>
        </w:rPr>
        <w:t>Nie występuje bezpośrednia zależność pomiędzy liczbą ludności a wielkością powierzchni usługowych (jak w przypadku zabudowy mieszkaniowej). Natomiast przy szacowaniu nowej powierzchni pod usługę należy wziąć pod uwagę m.in.: strategię gminy mającą na celu:</w:t>
      </w:r>
    </w:p>
    <w:p w14:paraId="58FA21FC" w14:textId="77777777" w:rsidR="003643CC" w:rsidRPr="00003FCC" w:rsidRDefault="003643CC" w:rsidP="00474E63">
      <w:pPr>
        <w:numPr>
          <w:ilvl w:val="0"/>
          <w:numId w:val="17"/>
        </w:numPr>
        <w:shd w:val="clear" w:color="auto" w:fill="FFFFFF"/>
        <w:suppressAutoHyphens/>
        <w:spacing w:after="0" w:line="288" w:lineRule="auto"/>
        <w:ind w:left="284" w:hanging="284"/>
        <w:contextualSpacing/>
        <w:jc w:val="both"/>
        <w:rPr>
          <w:rFonts w:eastAsia="Times New Roman" w:cs="Arial"/>
          <w:lang w:eastAsia="zh-CN"/>
        </w:rPr>
      </w:pPr>
      <w:r w:rsidRPr="00003FCC">
        <w:rPr>
          <w:rFonts w:eastAsia="Times New Roman" w:cs="Arial"/>
          <w:lang w:eastAsia="zh-CN"/>
        </w:rPr>
        <w:t>systematyczne podnoszenie poziomu rozwoju gospodarczego poprzez agregację działań w obszarach inwestycji i rynku pracy,</w:t>
      </w:r>
    </w:p>
    <w:p w14:paraId="0EF693B8" w14:textId="77777777" w:rsidR="003643CC" w:rsidRPr="00003FCC" w:rsidRDefault="003643CC" w:rsidP="00474E63">
      <w:pPr>
        <w:numPr>
          <w:ilvl w:val="0"/>
          <w:numId w:val="17"/>
        </w:numPr>
        <w:shd w:val="clear" w:color="auto" w:fill="FFFFFF"/>
        <w:suppressAutoHyphens/>
        <w:spacing w:after="0" w:line="288" w:lineRule="auto"/>
        <w:ind w:left="284" w:hanging="284"/>
        <w:contextualSpacing/>
        <w:jc w:val="both"/>
        <w:rPr>
          <w:rFonts w:eastAsia="Times New Roman" w:cs="Arial"/>
          <w:lang w:eastAsia="zh-CN"/>
        </w:rPr>
      </w:pPr>
      <w:r w:rsidRPr="00003FCC">
        <w:rPr>
          <w:rFonts w:eastAsia="Times New Roman" w:cs="Arial"/>
          <w:lang w:eastAsia="zh-CN"/>
        </w:rPr>
        <w:t>wzrost konkurencyjności lokalnych przedsiębiorstw,</w:t>
      </w:r>
    </w:p>
    <w:p w14:paraId="248DC526" w14:textId="77777777" w:rsidR="003643CC" w:rsidRPr="00003FCC" w:rsidRDefault="003643CC" w:rsidP="00474E63">
      <w:pPr>
        <w:numPr>
          <w:ilvl w:val="0"/>
          <w:numId w:val="17"/>
        </w:numPr>
        <w:shd w:val="clear" w:color="auto" w:fill="FFFFFF"/>
        <w:suppressAutoHyphens/>
        <w:spacing w:after="0" w:line="288" w:lineRule="auto"/>
        <w:ind w:left="284" w:hanging="284"/>
        <w:contextualSpacing/>
        <w:jc w:val="both"/>
        <w:rPr>
          <w:rFonts w:eastAsia="Times New Roman" w:cs="Arial"/>
          <w:lang w:eastAsia="zh-CN"/>
        </w:rPr>
      </w:pPr>
      <w:r w:rsidRPr="00003FCC">
        <w:rPr>
          <w:rFonts w:eastAsia="Times New Roman" w:cs="Arial"/>
          <w:lang w:eastAsia="zh-CN"/>
        </w:rPr>
        <w:t>pozyskiwanie nowych inwestorów,</w:t>
      </w:r>
    </w:p>
    <w:p w14:paraId="6DD10B55" w14:textId="77777777" w:rsidR="003643CC" w:rsidRPr="00003FCC" w:rsidRDefault="003643CC" w:rsidP="00474E63">
      <w:pPr>
        <w:numPr>
          <w:ilvl w:val="0"/>
          <w:numId w:val="17"/>
        </w:numPr>
        <w:shd w:val="clear" w:color="auto" w:fill="FFFFFF"/>
        <w:suppressAutoHyphens/>
        <w:spacing w:after="0" w:line="288" w:lineRule="auto"/>
        <w:ind w:left="284" w:hanging="284"/>
        <w:contextualSpacing/>
        <w:jc w:val="both"/>
        <w:rPr>
          <w:rFonts w:eastAsia="Times New Roman" w:cs="Arial"/>
          <w:lang w:eastAsia="zh-CN"/>
        </w:rPr>
      </w:pPr>
      <w:r w:rsidRPr="00003FCC">
        <w:rPr>
          <w:rFonts w:eastAsia="Times New Roman" w:cs="Arial"/>
          <w:lang w:eastAsia="zh-CN"/>
        </w:rPr>
        <w:t>aktywizacja zawodowa mieszkańców oraz wzrost zatrudnienia,</w:t>
      </w:r>
    </w:p>
    <w:p w14:paraId="07ACB57E" w14:textId="77777777" w:rsidR="003643CC" w:rsidRPr="00003FCC" w:rsidRDefault="003643CC" w:rsidP="00474E63">
      <w:pPr>
        <w:numPr>
          <w:ilvl w:val="0"/>
          <w:numId w:val="17"/>
        </w:numPr>
        <w:shd w:val="clear" w:color="auto" w:fill="FFFFFF"/>
        <w:suppressAutoHyphens/>
        <w:spacing w:after="0" w:line="288" w:lineRule="auto"/>
        <w:ind w:left="284" w:hanging="284"/>
        <w:contextualSpacing/>
        <w:jc w:val="both"/>
        <w:rPr>
          <w:rFonts w:eastAsia="Times New Roman" w:cs="Arial"/>
          <w:lang w:eastAsia="zh-CN"/>
        </w:rPr>
      </w:pPr>
      <w:r w:rsidRPr="00003FCC">
        <w:rPr>
          <w:rFonts w:eastAsia="Times New Roman" w:cs="Arial"/>
          <w:lang w:eastAsia="zh-CN"/>
        </w:rPr>
        <w:t>rozwój infrastruktury oraz oferty turystycznej i rekreacyjnej,</w:t>
      </w:r>
    </w:p>
    <w:p w14:paraId="07BB4EC3" w14:textId="77777777" w:rsidR="003643CC" w:rsidRPr="00003FCC" w:rsidRDefault="003643CC" w:rsidP="00474E63">
      <w:pPr>
        <w:numPr>
          <w:ilvl w:val="0"/>
          <w:numId w:val="17"/>
        </w:numPr>
        <w:shd w:val="clear" w:color="auto" w:fill="FFFFFF"/>
        <w:suppressAutoHyphens/>
        <w:spacing w:after="0" w:line="288" w:lineRule="auto"/>
        <w:ind w:left="284" w:hanging="284"/>
        <w:contextualSpacing/>
        <w:jc w:val="both"/>
        <w:rPr>
          <w:rFonts w:eastAsia="Times New Roman" w:cs="Arial"/>
          <w:lang w:eastAsia="zh-CN"/>
        </w:rPr>
      </w:pPr>
      <w:r w:rsidRPr="00003FCC">
        <w:rPr>
          <w:rFonts w:eastAsia="Times New Roman" w:cs="Arial"/>
          <w:lang w:eastAsia="zh-CN"/>
        </w:rPr>
        <w:t xml:space="preserve">poprawa warunków życia mieszkańców wraz z rozwojem </w:t>
      </w:r>
      <w:r w:rsidR="00106776" w:rsidRPr="00003FCC">
        <w:rPr>
          <w:rFonts w:eastAsia="Times New Roman" w:cs="Arial"/>
          <w:lang w:eastAsia="zh-CN"/>
        </w:rPr>
        <w:t xml:space="preserve">ilości i </w:t>
      </w:r>
      <w:r w:rsidRPr="00003FCC">
        <w:rPr>
          <w:rFonts w:eastAsia="Times New Roman" w:cs="Arial"/>
          <w:lang w:eastAsia="zh-CN"/>
        </w:rPr>
        <w:t>jakości usług publicznych.</w:t>
      </w:r>
    </w:p>
    <w:p w14:paraId="37C933DB" w14:textId="77777777" w:rsidR="00BA4212" w:rsidRPr="00003FCC" w:rsidRDefault="00BA4212" w:rsidP="00474E63">
      <w:pPr>
        <w:shd w:val="clear" w:color="auto" w:fill="FFFFFF"/>
        <w:suppressAutoHyphens/>
        <w:spacing w:after="0" w:line="288" w:lineRule="auto"/>
        <w:ind w:left="0" w:firstLine="567"/>
        <w:contextualSpacing/>
        <w:jc w:val="both"/>
        <w:rPr>
          <w:rFonts w:eastAsia="Times New Roman" w:cs="Arial"/>
          <w:sz w:val="12"/>
          <w:szCs w:val="12"/>
          <w:lang w:eastAsia="zh-CN"/>
        </w:rPr>
      </w:pPr>
    </w:p>
    <w:p w14:paraId="3CD7280F" w14:textId="77777777" w:rsidR="003643CC" w:rsidRPr="00003FCC" w:rsidRDefault="003643CC" w:rsidP="00474E63">
      <w:pPr>
        <w:shd w:val="clear" w:color="auto" w:fill="FFFFFF"/>
        <w:suppressAutoHyphens/>
        <w:spacing w:after="0" w:line="288" w:lineRule="auto"/>
        <w:ind w:left="0" w:firstLine="567"/>
        <w:contextualSpacing/>
        <w:jc w:val="both"/>
        <w:rPr>
          <w:rFonts w:eastAsia="Times New Roman" w:cs="Arial"/>
          <w:lang w:eastAsia="zh-CN"/>
        </w:rPr>
      </w:pPr>
      <w:r w:rsidRPr="00003FCC">
        <w:rPr>
          <w:rFonts w:eastAsia="Times New Roman" w:cs="Arial"/>
          <w:lang w:eastAsia="zh-CN"/>
        </w:rPr>
        <w:lastRenderedPageBreak/>
        <w:t>Mając na uwadze powyższe, aktualna proporcja terenów mieszkaniowych do usługowych będzie nie wystarczająca dla zabezpieczenia potrzeb obecnych i przyszłych mieszkańców. Stąd potrzeba zabezpieczenia kolejnych terenów pod tą właśnie funkcję.</w:t>
      </w:r>
    </w:p>
    <w:p w14:paraId="25289693" w14:textId="77777777" w:rsidR="00B52933" w:rsidRPr="00B52933" w:rsidRDefault="003643CC" w:rsidP="00474E63">
      <w:pPr>
        <w:shd w:val="clear" w:color="auto" w:fill="FFFFFF"/>
        <w:suppressAutoHyphens/>
        <w:spacing w:after="0" w:line="288" w:lineRule="auto"/>
        <w:ind w:left="0" w:firstLine="567"/>
        <w:contextualSpacing/>
        <w:jc w:val="both"/>
        <w:rPr>
          <w:rFonts w:eastAsia="Times New Roman" w:cs="Arial"/>
          <w:sz w:val="6"/>
          <w:szCs w:val="6"/>
          <w:lang w:eastAsia="pl-PL"/>
        </w:rPr>
      </w:pPr>
      <w:r w:rsidRPr="00003FCC">
        <w:rPr>
          <w:rFonts w:eastAsia="Times New Roman" w:cs="Arial"/>
          <w:lang w:eastAsia="pl-PL"/>
        </w:rPr>
        <w:t xml:space="preserve">Dla obliczenia prognozowanej powierzchni terenu pod zabudowę usługową przyjęto procentowy udział terenów usługowych do </w:t>
      </w:r>
      <w:r w:rsidRPr="00003FCC">
        <w:rPr>
          <w:rFonts w:eastAsia="Times New Roman" w:cs="Arial"/>
          <w:lang w:eastAsia="zh-CN"/>
        </w:rPr>
        <w:t>powierzchni terenów mieszkaniowych</w:t>
      </w:r>
      <w:r w:rsidRPr="00003FCC">
        <w:rPr>
          <w:rFonts w:eastAsia="Times New Roman" w:cs="Arial"/>
          <w:lang w:eastAsia="pl-PL"/>
        </w:rPr>
        <w:t xml:space="preserve"> </w:t>
      </w:r>
      <w:r w:rsidR="00060BD6">
        <w:rPr>
          <w:rFonts w:eastAsia="Times New Roman" w:cs="Arial"/>
          <w:lang w:eastAsia="pl-PL"/>
        </w:rPr>
        <w:t xml:space="preserve">równy </w:t>
      </w:r>
      <w:r w:rsidR="005B64FB">
        <w:rPr>
          <w:rFonts w:eastAsia="Times New Roman" w:cs="Arial"/>
          <w:lang w:eastAsia="pl-PL"/>
        </w:rPr>
        <w:t>0,18</w:t>
      </w:r>
      <w:r w:rsidRPr="00003FCC">
        <w:rPr>
          <w:rFonts w:eastAsia="Times New Roman" w:cs="Arial"/>
          <w:lang w:eastAsia="pl-PL"/>
        </w:rPr>
        <w:t>%</w:t>
      </w:r>
      <w:r w:rsidR="0016688C">
        <w:rPr>
          <w:rFonts w:eastAsia="Times New Roman" w:cs="Arial"/>
          <w:lang w:eastAsia="pl-PL"/>
        </w:rPr>
        <w:t xml:space="preserve"> z uwagi na sąsiedztwo miasta</w:t>
      </w:r>
      <w:r w:rsidRPr="00003FCC">
        <w:rPr>
          <w:rFonts w:eastAsia="Times New Roman" w:cs="Arial"/>
          <w:lang w:eastAsia="pl-PL"/>
        </w:rPr>
        <w:t>.</w:t>
      </w:r>
      <w:r w:rsidR="0016688C">
        <w:rPr>
          <w:rFonts w:eastAsia="Times New Roman" w:cs="Arial"/>
          <w:lang w:eastAsia="pl-PL"/>
        </w:rPr>
        <w:t xml:space="preserve"> </w:t>
      </w:r>
    </w:p>
    <w:p w14:paraId="2125580D" w14:textId="77777777" w:rsidR="003643CC" w:rsidRPr="00192B20" w:rsidRDefault="00456BDB" w:rsidP="00474E63">
      <w:pPr>
        <w:numPr>
          <w:ilvl w:val="0"/>
          <w:numId w:val="10"/>
        </w:numPr>
        <w:shd w:val="clear" w:color="auto" w:fill="FFFFFF"/>
        <w:suppressAutoHyphens/>
        <w:spacing w:after="0" w:line="288" w:lineRule="auto"/>
        <w:ind w:left="284" w:hanging="284"/>
        <w:contextualSpacing/>
        <w:jc w:val="both"/>
        <w:rPr>
          <w:rFonts w:eastAsia="Times New Roman" w:cs="Arial"/>
          <w:b/>
          <w:lang w:eastAsia="pl-PL"/>
        </w:rPr>
      </w:pPr>
      <w:bookmarkStart w:id="36" w:name="_Hlk124412339"/>
      <w:r w:rsidRPr="00192B20">
        <w:rPr>
          <w:rFonts w:eastAsia="Times New Roman" w:cs="Arial"/>
          <w:b/>
          <w:lang w:eastAsia="pl-PL"/>
        </w:rPr>
        <w:t>Z</w:t>
      </w:r>
      <w:r w:rsidR="003643CC" w:rsidRPr="00192B20">
        <w:rPr>
          <w:rFonts w:eastAsia="Times New Roman" w:cs="Arial"/>
          <w:b/>
          <w:lang w:eastAsia="pl-PL"/>
        </w:rPr>
        <w:t xml:space="preserve">apotrzebowania </w:t>
      </w:r>
      <w:r w:rsidR="003643CC" w:rsidRPr="00192B20">
        <w:rPr>
          <w:rFonts w:eastAsia="Times New Roman" w:cs="Arial"/>
          <w:b/>
        </w:rPr>
        <w:t xml:space="preserve">na tereny usługowe </w:t>
      </w:r>
      <w:r w:rsidR="00E44655" w:rsidRPr="00192B20">
        <w:rPr>
          <w:rFonts w:eastAsia="Times New Roman" w:cs="Arial"/>
          <w:b/>
        </w:rPr>
        <w:t xml:space="preserve">na obszarze całej gminy </w:t>
      </w:r>
      <w:r w:rsidR="003643CC" w:rsidRPr="00192B20">
        <w:rPr>
          <w:rFonts w:eastAsia="Times New Roman" w:cs="Arial"/>
          <w:b/>
        </w:rPr>
        <w:t>do 205</w:t>
      </w:r>
      <w:r w:rsidR="00D80195" w:rsidRPr="00192B20">
        <w:rPr>
          <w:rFonts w:eastAsia="Times New Roman" w:cs="Arial"/>
          <w:b/>
        </w:rPr>
        <w:t>1</w:t>
      </w:r>
      <w:r w:rsidR="003643CC" w:rsidRPr="00192B20">
        <w:rPr>
          <w:rFonts w:eastAsia="Times New Roman" w:cs="Arial"/>
          <w:b/>
        </w:rPr>
        <w:t xml:space="preserve"> roku:</w:t>
      </w:r>
    </w:p>
    <w:p w14:paraId="30AFAB9D" w14:textId="77777777" w:rsidR="00E44655" w:rsidRPr="00192B20" w:rsidRDefault="00E61EBB" w:rsidP="00474E63">
      <w:pPr>
        <w:shd w:val="clear" w:color="auto" w:fill="FFFFFF"/>
        <w:suppressAutoHyphens/>
        <w:spacing w:after="0" w:line="288" w:lineRule="auto"/>
        <w:ind w:left="284"/>
        <w:contextualSpacing/>
        <w:jc w:val="both"/>
        <w:rPr>
          <w:rFonts w:eastAsia="Times New Roman" w:cs="Arial"/>
          <w:lang w:eastAsia="pl-PL"/>
        </w:rPr>
      </w:pPr>
      <w:bookmarkStart w:id="37" w:name="_Hlk124420739"/>
      <w:r w:rsidRPr="00192B20">
        <w:rPr>
          <w:rFonts w:eastAsia="Times New Roman" w:cs="Arial"/>
          <w:bCs/>
          <w:lang w:eastAsia="pl-PL"/>
        </w:rPr>
        <w:t>6</w:t>
      </w:r>
      <w:r w:rsidR="00192B20">
        <w:rPr>
          <w:rFonts w:eastAsia="Times New Roman" w:cs="Arial"/>
          <w:bCs/>
          <w:lang w:eastAsia="pl-PL"/>
        </w:rPr>
        <w:t>70</w:t>
      </w:r>
      <w:r w:rsidRPr="00192B20">
        <w:rPr>
          <w:rFonts w:eastAsia="Times New Roman" w:cs="Arial"/>
          <w:bCs/>
          <w:lang w:eastAsia="pl-PL"/>
        </w:rPr>
        <w:t>,</w:t>
      </w:r>
      <w:r w:rsidR="00192B20">
        <w:rPr>
          <w:rFonts w:eastAsia="Times New Roman" w:cs="Arial"/>
          <w:bCs/>
          <w:lang w:eastAsia="pl-PL"/>
        </w:rPr>
        <w:t>9</w:t>
      </w:r>
      <w:r w:rsidRPr="00192B20">
        <w:rPr>
          <w:rFonts w:eastAsia="Times New Roman" w:cs="Arial"/>
          <w:bCs/>
          <w:lang w:eastAsia="pl-PL"/>
        </w:rPr>
        <w:t xml:space="preserve">3 </w:t>
      </w:r>
      <w:r w:rsidR="00E44655" w:rsidRPr="00192B20">
        <w:rPr>
          <w:rFonts w:eastAsia="Times New Roman" w:cs="Arial"/>
          <w:lang w:eastAsia="pl-PL"/>
        </w:rPr>
        <w:t>x 0,</w:t>
      </w:r>
      <w:r w:rsidR="005B64FB">
        <w:rPr>
          <w:rFonts w:eastAsia="Times New Roman" w:cs="Arial"/>
          <w:lang w:eastAsia="pl-PL"/>
        </w:rPr>
        <w:t>18</w:t>
      </w:r>
      <w:r w:rsidR="00E44655" w:rsidRPr="00192B20">
        <w:rPr>
          <w:rFonts w:eastAsia="Times New Roman" w:cs="Arial"/>
          <w:lang w:eastAsia="pl-PL"/>
        </w:rPr>
        <w:t xml:space="preserve"> = </w:t>
      </w:r>
      <w:r w:rsidR="00421E57">
        <w:rPr>
          <w:rFonts w:eastAsia="Times New Roman" w:cs="Arial"/>
          <w:lang w:eastAsia="pl-PL"/>
        </w:rPr>
        <w:t>1</w:t>
      </w:r>
      <w:r w:rsidR="005B64FB">
        <w:rPr>
          <w:rFonts w:eastAsia="Times New Roman" w:cs="Arial"/>
          <w:lang w:eastAsia="pl-PL"/>
        </w:rPr>
        <w:t>2</w:t>
      </w:r>
      <w:r w:rsidR="009077B9">
        <w:rPr>
          <w:rFonts w:eastAsia="Times New Roman" w:cs="Arial"/>
          <w:lang w:eastAsia="pl-PL"/>
        </w:rPr>
        <w:t>0</w:t>
      </w:r>
      <w:r w:rsidR="00E44655" w:rsidRPr="00192B20">
        <w:rPr>
          <w:rFonts w:eastAsia="Times New Roman" w:cs="Arial"/>
          <w:lang w:eastAsia="pl-PL"/>
        </w:rPr>
        <w:t>,</w:t>
      </w:r>
      <w:r w:rsidRPr="00192B20">
        <w:rPr>
          <w:rFonts w:eastAsia="Times New Roman" w:cs="Arial"/>
          <w:lang w:eastAsia="pl-PL"/>
        </w:rPr>
        <w:t>7</w:t>
      </w:r>
      <w:r w:rsidR="009077B9">
        <w:rPr>
          <w:rFonts w:eastAsia="Times New Roman" w:cs="Arial"/>
          <w:lang w:eastAsia="pl-PL"/>
        </w:rPr>
        <w:t>7</w:t>
      </w:r>
      <w:r w:rsidR="00E44655" w:rsidRPr="00192B20">
        <w:rPr>
          <w:rFonts w:eastAsia="Times New Roman" w:cs="Arial"/>
          <w:lang w:eastAsia="pl-PL"/>
        </w:rPr>
        <w:t xml:space="preserve"> ha</w:t>
      </w:r>
    </w:p>
    <w:bookmarkEnd w:id="36"/>
    <w:bookmarkEnd w:id="37"/>
    <w:p w14:paraId="5E57650C" w14:textId="77777777" w:rsidR="003643CC" w:rsidRPr="00192B20" w:rsidRDefault="003643CC" w:rsidP="00474E63">
      <w:pPr>
        <w:suppressAutoHyphens/>
        <w:spacing w:after="0" w:line="288" w:lineRule="auto"/>
        <w:ind w:left="0"/>
        <w:rPr>
          <w:rFonts w:eastAsia="Times New Roman" w:cs="Arial"/>
          <w:bCs/>
        </w:rPr>
      </w:pPr>
      <w:r w:rsidRPr="00192B20">
        <w:rPr>
          <w:rFonts w:eastAsia="Times New Roman" w:cs="Arial"/>
          <w:bCs/>
        </w:rPr>
        <w:t>Zakłada się przeciętny wskaźnik intensywności zabudowy dla funkcji usługowej na poziomie 1,0 (określony na podstawie obowiązujących planów miejscowych), stąd:</w:t>
      </w:r>
    </w:p>
    <w:p w14:paraId="59CC7458" w14:textId="77777777" w:rsidR="003643CC" w:rsidRPr="00192B20" w:rsidRDefault="00421E57" w:rsidP="004C1099">
      <w:pPr>
        <w:suppressAutoHyphens/>
        <w:spacing w:before="0" w:after="0" w:line="288" w:lineRule="auto"/>
        <w:ind w:left="568" w:hanging="284"/>
        <w:rPr>
          <w:rFonts w:eastAsia="Times New Roman" w:cs="Arial"/>
        </w:rPr>
      </w:pPr>
      <w:r>
        <w:rPr>
          <w:rFonts w:eastAsia="Times New Roman" w:cs="Arial"/>
          <w:bCs/>
        </w:rPr>
        <w:t>120,77</w:t>
      </w:r>
      <w:r w:rsidR="00770C6E" w:rsidRPr="00192B20">
        <w:rPr>
          <w:rFonts w:eastAsia="Times New Roman" w:cs="Arial"/>
          <w:bCs/>
        </w:rPr>
        <w:t xml:space="preserve"> </w:t>
      </w:r>
      <w:r w:rsidR="003643CC" w:rsidRPr="00192B20">
        <w:rPr>
          <w:rFonts w:eastAsia="Times New Roman" w:cs="Arial"/>
          <w:bCs/>
        </w:rPr>
        <w:t>x 1,0 =</w:t>
      </w:r>
      <w:r w:rsidR="00AD6FE9" w:rsidRPr="00192B20">
        <w:rPr>
          <w:rFonts w:eastAsia="Times New Roman" w:cs="Arial"/>
          <w:bCs/>
        </w:rPr>
        <w:t xml:space="preserve"> </w:t>
      </w:r>
      <w:r w:rsidR="006A7739">
        <w:rPr>
          <w:rFonts w:eastAsia="Times New Roman" w:cs="Arial"/>
          <w:bCs/>
        </w:rPr>
        <w:t>1 207700</w:t>
      </w:r>
      <w:r w:rsidR="00770C6E" w:rsidRPr="00192B20">
        <w:rPr>
          <w:rFonts w:eastAsia="Times New Roman" w:cs="Arial"/>
          <w:bCs/>
        </w:rPr>
        <w:t xml:space="preserve"> m</w:t>
      </w:r>
      <w:r w:rsidR="00770C6E" w:rsidRPr="00192B20">
        <w:rPr>
          <w:rFonts w:eastAsia="Times New Roman" w:cs="Arial"/>
          <w:bCs/>
          <w:vertAlign w:val="superscript"/>
        </w:rPr>
        <w:t>2</w:t>
      </w:r>
      <w:r w:rsidR="00590B6D" w:rsidRPr="00192B20">
        <w:rPr>
          <w:rFonts w:eastAsia="Times New Roman" w:cs="Arial"/>
          <w:vertAlign w:val="superscript"/>
        </w:rPr>
        <w:t xml:space="preserve"> </w:t>
      </w:r>
      <w:r w:rsidR="00590B6D" w:rsidRPr="00192B20">
        <w:rPr>
          <w:rFonts w:eastAsia="Times New Roman" w:cs="Arial"/>
        </w:rPr>
        <w:t>p.</w:t>
      </w:r>
      <w:r w:rsidR="00B51816" w:rsidRPr="00192B20">
        <w:rPr>
          <w:rFonts w:eastAsia="Times New Roman" w:cs="Arial"/>
        </w:rPr>
        <w:t xml:space="preserve"> </w:t>
      </w:r>
      <w:r w:rsidR="00590B6D" w:rsidRPr="00192B20">
        <w:rPr>
          <w:rFonts w:eastAsia="Times New Roman" w:cs="Arial"/>
        </w:rPr>
        <w:t>u.</w:t>
      </w:r>
    </w:p>
    <w:p w14:paraId="13983EE5" w14:textId="77777777" w:rsidR="00825751" w:rsidRDefault="00825751" w:rsidP="004C1099">
      <w:pPr>
        <w:pStyle w:val="Akapitzlist"/>
        <w:spacing w:before="0" w:line="288" w:lineRule="auto"/>
        <w:ind w:left="284"/>
        <w:jc w:val="both"/>
        <w:rPr>
          <w:rFonts w:cs="Arial"/>
          <w:b/>
          <w:u w:val="single"/>
        </w:rPr>
      </w:pPr>
      <w:bookmarkStart w:id="38" w:name="_Hlk123640228"/>
      <w:r w:rsidRPr="00192B20">
        <w:rPr>
          <w:rFonts w:cs="Arial"/>
          <w:bCs/>
          <w:sz w:val="22"/>
          <w:szCs w:val="22"/>
          <w:u w:val="single"/>
        </w:rPr>
        <w:t xml:space="preserve">Razem zapotrzebowanie na zabudowę </w:t>
      </w:r>
      <w:r w:rsidR="002D7B43" w:rsidRPr="00192B20">
        <w:rPr>
          <w:rFonts w:cs="Arial"/>
          <w:bCs/>
          <w:sz w:val="22"/>
          <w:szCs w:val="22"/>
          <w:u w:val="single"/>
        </w:rPr>
        <w:t>usługową</w:t>
      </w:r>
      <w:r w:rsidRPr="00192B20">
        <w:rPr>
          <w:rFonts w:cs="Arial"/>
          <w:bCs/>
          <w:sz w:val="22"/>
          <w:szCs w:val="22"/>
          <w:u w:val="single"/>
        </w:rPr>
        <w:t xml:space="preserve"> </w:t>
      </w:r>
      <w:r w:rsidR="00D53D00" w:rsidRPr="00192B20">
        <w:rPr>
          <w:rFonts w:cs="Arial"/>
          <w:b/>
          <w:sz w:val="22"/>
          <w:szCs w:val="22"/>
          <w:u w:val="single"/>
        </w:rPr>
        <w:t>wynos</w:t>
      </w:r>
      <w:r w:rsidR="00D53D00" w:rsidRPr="00192B20">
        <w:rPr>
          <w:rFonts w:cs="Arial"/>
          <w:b/>
          <w:u w:val="single"/>
        </w:rPr>
        <w:t xml:space="preserve">i </w:t>
      </w:r>
      <w:bookmarkStart w:id="39" w:name="_Hlk124162461"/>
      <w:bookmarkEnd w:id="38"/>
      <w:r w:rsidR="009077B9">
        <w:rPr>
          <w:rFonts w:cs="Arial"/>
          <w:b/>
          <w:u w:val="single"/>
        </w:rPr>
        <w:t>1</w:t>
      </w:r>
      <w:r w:rsidR="0063773B">
        <w:rPr>
          <w:rFonts w:cs="Arial"/>
          <w:b/>
          <w:u w:val="single"/>
        </w:rPr>
        <w:t>2</w:t>
      </w:r>
      <w:r w:rsidR="009077B9">
        <w:rPr>
          <w:rFonts w:cs="Arial"/>
          <w:b/>
          <w:u w:val="single"/>
        </w:rPr>
        <w:t>0,77</w:t>
      </w:r>
      <w:r w:rsidR="00CB2075" w:rsidRPr="00192B20">
        <w:rPr>
          <w:rFonts w:cs="Arial"/>
          <w:b/>
          <w:u w:val="single"/>
        </w:rPr>
        <w:t xml:space="preserve"> </w:t>
      </w:r>
      <w:bookmarkEnd w:id="39"/>
      <w:r w:rsidR="002D7B43" w:rsidRPr="00192B20">
        <w:rPr>
          <w:rFonts w:cs="Arial"/>
          <w:b/>
          <w:u w:val="single"/>
        </w:rPr>
        <w:t>ha.</w:t>
      </w:r>
    </w:p>
    <w:p w14:paraId="52B19262" w14:textId="77777777" w:rsidR="009077B9" w:rsidRPr="009077B9" w:rsidRDefault="009077B9" w:rsidP="00474E63">
      <w:pPr>
        <w:pStyle w:val="Akapitzlist"/>
        <w:spacing w:line="288" w:lineRule="auto"/>
        <w:ind w:left="284"/>
        <w:jc w:val="both"/>
        <w:rPr>
          <w:rFonts w:cs="Arial"/>
          <w:b/>
          <w:sz w:val="10"/>
          <w:szCs w:val="10"/>
          <w:u w:val="single"/>
        </w:rPr>
      </w:pPr>
    </w:p>
    <w:p w14:paraId="0149A67A" w14:textId="77777777" w:rsidR="003643CC" w:rsidRPr="00FB5DA5" w:rsidRDefault="00003FCC" w:rsidP="000C0FF4">
      <w:pPr>
        <w:pStyle w:val="Akapitzlist"/>
        <w:numPr>
          <w:ilvl w:val="0"/>
          <w:numId w:val="49"/>
        </w:numPr>
        <w:shd w:val="clear" w:color="auto" w:fill="FFFFFF"/>
        <w:spacing w:before="240" w:line="288" w:lineRule="auto"/>
        <w:ind w:left="284" w:hanging="284"/>
        <w:contextualSpacing/>
        <w:jc w:val="both"/>
        <w:rPr>
          <w:rFonts w:cs="Arial"/>
          <w:b/>
          <w:lang w:eastAsia="pl-PL"/>
        </w:rPr>
      </w:pPr>
      <w:r w:rsidRPr="00FB5DA5">
        <w:rPr>
          <w:rFonts w:cs="Arial"/>
          <w:b/>
          <w:lang w:eastAsia="pl-PL"/>
        </w:rPr>
        <w:t>Zabudowa produkcyjna</w:t>
      </w:r>
      <w:r w:rsidR="003643CC" w:rsidRPr="00FB5DA5">
        <w:rPr>
          <w:rFonts w:cs="Arial"/>
          <w:b/>
          <w:lang w:eastAsia="pl-PL"/>
        </w:rPr>
        <w:t xml:space="preserve"> </w:t>
      </w:r>
    </w:p>
    <w:p w14:paraId="018446E1" w14:textId="77777777" w:rsidR="003643CC" w:rsidRPr="0074242A" w:rsidRDefault="00377CDD" w:rsidP="000C0FF4">
      <w:pPr>
        <w:shd w:val="clear" w:color="auto" w:fill="FFFFFF"/>
        <w:suppressAutoHyphens/>
        <w:spacing w:before="0" w:after="0" w:line="288" w:lineRule="auto"/>
        <w:ind w:left="0" w:firstLine="567"/>
        <w:contextualSpacing/>
        <w:jc w:val="both"/>
        <w:rPr>
          <w:rFonts w:eastAsia="Times New Roman" w:cs="Arial"/>
          <w:lang w:eastAsia="zh-CN"/>
        </w:rPr>
      </w:pPr>
      <w:r w:rsidRPr="001B4DDF">
        <w:rPr>
          <w:rFonts w:eastAsia="Times New Roman" w:cs="Arial"/>
          <w:lang w:eastAsia="zh-CN"/>
        </w:rPr>
        <w:t>W</w:t>
      </w:r>
      <w:r w:rsidR="003643CC" w:rsidRPr="001B4DDF">
        <w:rPr>
          <w:rFonts w:eastAsia="Times New Roman" w:cs="Arial"/>
          <w:lang w:eastAsia="zh-CN"/>
        </w:rPr>
        <w:t>ielkość powierzchni produkcyjnych oraz sposób ich wykorzystania, może powodować zmian</w:t>
      </w:r>
      <w:r w:rsidRPr="001B4DDF">
        <w:rPr>
          <w:rFonts w:eastAsia="Times New Roman" w:cs="Arial"/>
          <w:lang w:eastAsia="zh-CN"/>
        </w:rPr>
        <w:t>ę</w:t>
      </w:r>
      <w:r w:rsidR="003643CC" w:rsidRPr="001B4DDF">
        <w:rPr>
          <w:rFonts w:eastAsia="Times New Roman" w:cs="Arial"/>
          <w:lang w:eastAsia="zh-CN"/>
        </w:rPr>
        <w:t xml:space="preserve"> liczby ludności zamieszkującej dany teren. Bardzo istotne jest, biorąc pod uwagę prognozy demograficzne, żeby gmina posiadała stosunkowo liczne i atrakcyjne tereny inwestycyjne </w:t>
      </w:r>
      <w:r w:rsidR="003643CC" w:rsidRPr="0074242A">
        <w:rPr>
          <w:rFonts w:eastAsia="Times New Roman" w:cs="Arial"/>
          <w:lang w:eastAsia="zh-CN"/>
        </w:rPr>
        <w:t xml:space="preserve">umożliwiające lokalizację zabudowy produkcyjnej. Najistotniejszymi czynnikami, które należy brać pod uwagę przy wyznaczaniu takich terenów są przede wszystkim uwarunkowania </w:t>
      </w:r>
      <w:r w:rsidRPr="0074242A">
        <w:rPr>
          <w:rFonts w:eastAsia="Times New Roman" w:cs="Arial"/>
          <w:lang w:eastAsia="zh-CN"/>
        </w:rPr>
        <w:t>komunikacyjne</w:t>
      </w:r>
      <w:r w:rsidR="003643CC" w:rsidRPr="0074242A">
        <w:rPr>
          <w:rFonts w:eastAsia="Times New Roman" w:cs="Arial"/>
          <w:lang w:eastAsia="zh-CN"/>
        </w:rPr>
        <w:t xml:space="preserve"> oraz możliwości finansowe gminy. Zapotrzebowanie na tereny produkcyjne jest wynikiem założeń polityki przestrzennej władz gminy, strategii rozwoju gminy (cele Strategii wymienione wyżej) oraz indywidualnych wniosków mieszkańców gminy i podmiotów działających na jej terenie.</w:t>
      </w:r>
    </w:p>
    <w:p w14:paraId="4A9FCDD3" w14:textId="77777777" w:rsidR="003643CC" w:rsidRPr="0074242A" w:rsidRDefault="003643CC" w:rsidP="00474E63">
      <w:pPr>
        <w:shd w:val="clear" w:color="auto" w:fill="FFFFFF"/>
        <w:suppressAutoHyphens/>
        <w:spacing w:after="0" w:line="288" w:lineRule="auto"/>
        <w:ind w:left="0" w:firstLine="567"/>
        <w:contextualSpacing/>
        <w:jc w:val="both"/>
        <w:rPr>
          <w:rFonts w:eastAsia="Times New Roman" w:cs="Arial"/>
          <w:lang w:eastAsia="pl-PL"/>
        </w:rPr>
      </w:pPr>
      <w:r w:rsidRPr="0074242A">
        <w:rPr>
          <w:rFonts w:eastAsia="Times New Roman" w:cs="Arial"/>
          <w:lang w:eastAsia="pl-PL"/>
        </w:rPr>
        <w:t xml:space="preserve">Uwarunkowania wynikające z rozbudowy dróg tranzytowych oraz </w:t>
      </w:r>
      <w:r w:rsidR="00706F40" w:rsidRPr="0074242A">
        <w:rPr>
          <w:rFonts w:eastAsia="Times New Roman" w:cs="Arial"/>
          <w:lang w:eastAsia="pl-PL"/>
        </w:rPr>
        <w:t xml:space="preserve">bezpośredniego </w:t>
      </w:r>
      <w:r w:rsidR="00742F53" w:rsidRPr="0074242A">
        <w:rPr>
          <w:rFonts w:eastAsia="Times New Roman" w:cs="Arial"/>
          <w:lang w:eastAsia="pl-PL"/>
        </w:rPr>
        <w:t xml:space="preserve">dostępu </w:t>
      </w:r>
      <w:r w:rsidRPr="0074242A">
        <w:rPr>
          <w:rFonts w:eastAsia="Times New Roman" w:cs="Arial"/>
          <w:lang w:eastAsia="pl-PL"/>
        </w:rPr>
        <w:t>portu morskiego</w:t>
      </w:r>
      <w:r w:rsidR="00706F40" w:rsidRPr="0074242A">
        <w:rPr>
          <w:rFonts w:eastAsia="Times New Roman" w:cs="Arial"/>
          <w:lang w:eastAsia="pl-PL"/>
        </w:rPr>
        <w:t xml:space="preserve"> w Elblągu na Bałtyk</w:t>
      </w:r>
      <w:r w:rsidRPr="0074242A">
        <w:rPr>
          <w:rFonts w:eastAsia="Times New Roman" w:cs="Arial"/>
          <w:lang w:eastAsia="pl-PL"/>
        </w:rPr>
        <w:t>, stanowią inspirację do rozwoju funkcji produkcyjnych, transportowych i logistycznych.</w:t>
      </w:r>
    </w:p>
    <w:p w14:paraId="6FA803CE" w14:textId="77777777" w:rsidR="003643CC" w:rsidRPr="0074242A" w:rsidRDefault="003643CC" w:rsidP="00474E63">
      <w:pPr>
        <w:shd w:val="clear" w:color="auto" w:fill="FFFFFF"/>
        <w:suppressAutoHyphens/>
        <w:spacing w:after="0" w:line="288" w:lineRule="auto"/>
        <w:ind w:left="0" w:firstLine="567"/>
        <w:contextualSpacing/>
        <w:jc w:val="both"/>
        <w:rPr>
          <w:rFonts w:eastAsia="Times New Roman" w:cs="Arial"/>
          <w:lang w:eastAsia="pl-PL"/>
        </w:rPr>
      </w:pPr>
      <w:r w:rsidRPr="0074242A">
        <w:rPr>
          <w:rFonts w:eastAsia="Times New Roman" w:cs="Arial"/>
          <w:lang w:eastAsia="pl-PL"/>
        </w:rPr>
        <w:t xml:space="preserve">Dla obliczenia prognozowanej powierzchni terenu pod zabudowę produkcyjną przyjęto za podstawę procentowy udział terenów produkcyjnych do </w:t>
      </w:r>
      <w:r w:rsidRPr="0074242A">
        <w:rPr>
          <w:rFonts w:eastAsia="Times New Roman" w:cs="Arial"/>
          <w:lang w:eastAsia="zh-CN"/>
        </w:rPr>
        <w:t>powierzchni terenów mieszkaniowych</w:t>
      </w:r>
      <w:r w:rsidR="00770C6E">
        <w:rPr>
          <w:rFonts w:eastAsia="Times New Roman" w:cs="Arial"/>
          <w:lang w:eastAsia="zh-CN"/>
        </w:rPr>
        <w:t>,</w:t>
      </w:r>
      <w:r w:rsidRPr="0074242A">
        <w:rPr>
          <w:rFonts w:eastAsia="Times New Roman" w:cs="Arial"/>
          <w:lang w:eastAsia="pl-PL"/>
        </w:rPr>
        <w:t xml:space="preserve"> </w:t>
      </w:r>
      <w:r w:rsidR="00770C6E" w:rsidRPr="0074242A">
        <w:rPr>
          <w:rFonts w:eastAsia="Times New Roman" w:cs="Arial"/>
          <w:lang w:eastAsia="pl-PL"/>
        </w:rPr>
        <w:t>w</w:t>
      </w:r>
      <w:r w:rsidRPr="0074242A">
        <w:rPr>
          <w:rFonts w:eastAsia="Times New Roman" w:cs="Arial"/>
          <w:lang w:eastAsia="pl-PL"/>
        </w:rPr>
        <w:t xml:space="preserve"> wysokości </w:t>
      </w:r>
      <w:r w:rsidR="00AB34D9">
        <w:rPr>
          <w:rFonts w:eastAsia="Times New Roman" w:cs="Arial"/>
          <w:lang w:eastAsia="pl-PL"/>
        </w:rPr>
        <w:t>5% lokalizowanych głównie przy węzłach dróg ekspresowych</w:t>
      </w:r>
      <w:r w:rsidRPr="0074242A">
        <w:rPr>
          <w:rFonts w:eastAsia="Times New Roman" w:cs="Arial"/>
          <w:lang w:eastAsia="pl-PL"/>
        </w:rPr>
        <w:t>.</w:t>
      </w:r>
    </w:p>
    <w:p w14:paraId="1BA6F9DD" w14:textId="77777777" w:rsidR="003643CC" w:rsidRPr="0074242A" w:rsidRDefault="00770C6E" w:rsidP="00474E63">
      <w:pPr>
        <w:numPr>
          <w:ilvl w:val="0"/>
          <w:numId w:val="10"/>
        </w:numPr>
        <w:shd w:val="clear" w:color="auto" w:fill="FFFFFF"/>
        <w:suppressAutoHyphens/>
        <w:spacing w:after="0" w:line="288" w:lineRule="auto"/>
        <w:ind w:left="284" w:hanging="284"/>
        <w:contextualSpacing/>
        <w:jc w:val="both"/>
        <w:rPr>
          <w:rFonts w:eastAsia="Times New Roman" w:cs="Arial"/>
          <w:lang w:eastAsia="pl-PL"/>
        </w:rPr>
      </w:pPr>
      <w:r>
        <w:rPr>
          <w:rFonts w:eastAsia="Times New Roman" w:cs="Arial"/>
          <w:lang w:eastAsia="pl-PL"/>
        </w:rPr>
        <w:t>Z</w:t>
      </w:r>
      <w:r w:rsidR="003643CC" w:rsidRPr="00CF68F8">
        <w:rPr>
          <w:rFonts w:eastAsia="Times New Roman" w:cs="Arial"/>
          <w:lang w:eastAsia="pl-PL"/>
        </w:rPr>
        <w:t xml:space="preserve">apotrzebowania </w:t>
      </w:r>
      <w:r w:rsidR="003643CC" w:rsidRPr="00CF68F8">
        <w:rPr>
          <w:rFonts w:eastAsia="Times New Roman" w:cs="Arial"/>
          <w:bCs/>
        </w:rPr>
        <w:t>na tereny produkcyjne d</w:t>
      </w:r>
      <w:r w:rsidR="003643CC" w:rsidRPr="0074242A">
        <w:rPr>
          <w:rFonts w:eastAsia="Times New Roman" w:cs="Arial"/>
          <w:bCs/>
        </w:rPr>
        <w:t>o 205</w:t>
      </w:r>
      <w:r w:rsidR="00B6456B" w:rsidRPr="0074242A">
        <w:rPr>
          <w:rFonts w:eastAsia="Times New Roman" w:cs="Arial"/>
          <w:bCs/>
        </w:rPr>
        <w:t>1</w:t>
      </w:r>
      <w:r w:rsidR="003643CC" w:rsidRPr="0074242A">
        <w:rPr>
          <w:rFonts w:eastAsia="Times New Roman" w:cs="Arial"/>
          <w:bCs/>
        </w:rPr>
        <w:t xml:space="preserve"> roku</w:t>
      </w:r>
      <w:r>
        <w:rPr>
          <w:rFonts w:eastAsia="Times New Roman" w:cs="Arial"/>
          <w:bCs/>
        </w:rPr>
        <w:t xml:space="preserve"> w </w:t>
      </w:r>
      <w:r w:rsidR="00CD40B3">
        <w:rPr>
          <w:rFonts w:eastAsia="Times New Roman" w:cs="Arial"/>
          <w:bCs/>
        </w:rPr>
        <w:t>stosunku</w:t>
      </w:r>
      <w:r>
        <w:rPr>
          <w:rFonts w:eastAsia="Times New Roman" w:cs="Arial"/>
          <w:bCs/>
        </w:rPr>
        <w:t xml:space="preserve"> do prognozowan</w:t>
      </w:r>
      <w:r w:rsidR="008F5C7D">
        <w:rPr>
          <w:rFonts w:eastAsia="Times New Roman" w:cs="Arial"/>
          <w:bCs/>
        </w:rPr>
        <w:t xml:space="preserve">ych terenów budowlanych </w:t>
      </w:r>
      <w:r w:rsidR="00D95936">
        <w:rPr>
          <w:rFonts w:eastAsia="Times New Roman" w:cs="Arial"/>
          <w:bCs/>
        </w:rPr>
        <w:t>przyjęto 30</w:t>
      </w:r>
      <w:r w:rsidR="00CD40B3">
        <w:rPr>
          <w:rFonts w:eastAsia="Times New Roman" w:cs="Arial"/>
          <w:bCs/>
        </w:rPr>
        <w:t>%</w:t>
      </w:r>
      <w:r w:rsidR="003643CC" w:rsidRPr="0074242A">
        <w:rPr>
          <w:rFonts w:eastAsia="Times New Roman" w:cs="Arial"/>
          <w:bCs/>
        </w:rPr>
        <w:t>:</w:t>
      </w:r>
    </w:p>
    <w:p w14:paraId="6FCC48DB" w14:textId="77777777" w:rsidR="003643CC" w:rsidRPr="0074242A" w:rsidRDefault="00BB10E5" w:rsidP="00474E63">
      <w:pPr>
        <w:shd w:val="clear" w:color="auto" w:fill="FFFFFF"/>
        <w:suppressAutoHyphens/>
        <w:spacing w:after="0" w:line="288" w:lineRule="auto"/>
        <w:ind w:left="284"/>
        <w:contextualSpacing/>
        <w:jc w:val="both"/>
        <w:rPr>
          <w:rFonts w:eastAsia="Times New Roman" w:cs="Arial"/>
          <w:bCs/>
        </w:rPr>
      </w:pPr>
      <w:r>
        <w:rPr>
          <w:rFonts w:eastAsia="Times New Roman" w:cs="Arial"/>
          <w:bCs/>
        </w:rPr>
        <w:t>6</w:t>
      </w:r>
      <w:r w:rsidR="007D36F3">
        <w:rPr>
          <w:rFonts w:eastAsia="Times New Roman" w:cs="Arial"/>
          <w:bCs/>
        </w:rPr>
        <w:t>70</w:t>
      </w:r>
      <w:r>
        <w:rPr>
          <w:rFonts w:eastAsia="Times New Roman" w:cs="Arial"/>
          <w:bCs/>
        </w:rPr>
        <w:t>,</w:t>
      </w:r>
      <w:r w:rsidR="007D36F3">
        <w:rPr>
          <w:rFonts w:eastAsia="Times New Roman" w:cs="Arial"/>
          <w:bCs/>
        </w:rPr>
        <w:t>93</w:t>
      </w:r>
      <w:r w:rsidR="001C623B" w:rsidRPr="001C623B">
        <w:rPr>
          <w:rFonts w:eastAsia="Times New Roman" w:cs="Arial"/>
          <w:bCs/>
        </w:rPr>
        <w:t xml:space="preserve"> </w:t>
      </w:r>
      <w:r w:rsidR="00036B79" w:rsidRPr="00036B79">
        <w:rPr>
          <w:rFonts w:eastAsia="Times New Roman" w:cs="Arial"/>
          <w:bCs/>
        </w:rPr>
        <w:t xml:space="preserve">ha x </w:t>
      </w:r>
      <w:r w:rsidR="003643CC" w:rsidRPr="0074242A">
        <w:rPr>
          <w:rFonts w:eastAsia="Times New Roman" w:cs="Arial"/>
          <w:bCs/>
        </w:rPr>
        <w:t>0,</w:t>
      </w:r>
      <w:r w:rsidR="003D4BEC">
        <w:rPr>
          <w:rFonts w:eastAsia="Times New Roman" w:cs="Arial"/>
          <w:bCs/>
        </w:rPr>
        <w:t>3</w:t>
      </w:r>
      <w:r w:rsidR="00E55B3D">
        <w:rPr>
          <w:rFonts w:eastAsia="Times New Roman" w:cs="Arial"/>
          <w:bCs/>
        </w:rPr>
        <w:t>0</w:t>
      </w:r>
      <w:r w:rsidR="003643CC" w:rsidRPr="0074242A">
        <w:rPr>
          <w:rFonts w:eastAsia="Times New Roman" w:cs="Arial"/>
          <w:bCs/>
        </w:rPr>
        <w:t xml:space="preserve"> =</w:t>
      </w:r>
      <w:r w:rsidR="00AD6FE9">
        <w:rPr>
          <w:rFonts w:eastAsia="Times New Roman" w:cs="Arial"/>
          <w:bCs/>
        </w:rPr>
        <w:t xml:space="preserve"> </w:t>
      </w:r>
      <w:bookmarkStart w:id="40" w:name="_Hlk124414240"/>
      <w:r w:rsidR="00476E83">
        <w:rPr>
          <w:rFonts w:eastAsia="Times New Roman" w:cs="Arial"/>
          <w:bCs/>
        </w:rPr>
        <w:t>2</w:t>
      </w:r>
      <w:r w:rsidR="00E55B3D">
        <w:rPr>
          <w:rFonts w:eastAsia="Times New Roman" w:cs="Arial"/>
          <w:bCs/>
        </w:rPr>
        <w:t>01</w:t>
      </w:r>
      <w:r w:rsidR="00476E83">
        <w:rPr>
          <w:rFonts w:eastAsia="Times New Roman" w:cs="Arial"/>
          <w:bCs/>
        </w:rPr>
        <w:t>,</w:t>
      </w:r>
      <w:r w:rsidR="00CF361C">
        <w:rPr>
          <w:rFonts w:eastAsia="Times New Roman" w:cs="Arial"/>
          <w:bCs/>
        </w:rPr>
        <w:t>2</w:t>
      </w:r>
      <w:r w:rsidR="001F2DFC">
        <w:rPr>
          <w:rFonts w:eastAsia="Times New Roman" w:cs="Arial"/>
          <w:bCs/>
        </w:rPr>
        <w:t>8</w:t>
      </w:r>
      <w:r w:rsidR="006A7BF6">
        <w:rPr>
          <w:rFonts w:eastAsia="Times New Roman" w:cs="Arial"/>
          <w:bCs/>
        </w:rPr>
        <w:t xml:space="preserve"> </w:t>
      </w:r>
      <w:bookmarkEnd w:id="40"/>
      <w:r w:rsidR="003643CC" w:rsidRPr="0074242A">
        <w:rPr>
          <w:rFonts w:eastAsia="Times New Roman" w:cs="Arial"/>
          <w:bCs/>
        </w:rPr>
        <w:t>ha</w:t>
      </w:r>
    </w:p>
    <w:p w14:paraId="0B13F4E5" w14:textId="77777777" w:rsidR="003643CC" w:rsidRPr="0074242A" w:rsidRDefault="003643CC" w:rsidP="00474E63">
      <w:pPr>
        <w:suppressAutoHyphens/>
        <w:spacing w:after="0" w:line="288" w:lineRule="auto"/>
        <w:ind w:left="0"/>
        <w:jc w:val="both"/>
        <w:rPr>
          <w:rFonts w:eastAsia="Times New Roman" w:cs="Arial"/>
          <w:bCs/>
        </w:rPr>
      </w:pPr>
      <w:r w:rsidRPr="0074242A">
        <w:rPr>
          <w:rFonts w:eastAsia="Times New Roman" w:cs="Arial"/>
          <w:bCs/>
        </w:rPr>
        <w:t>Zakłada się przeciętny wskaźnik intensywności zabudowy dla funkcji produkcyjnej na poziomie 0,9 (określony na podstawie obowiązujących planów miejscowych), stąd:</w:t>
      </w:r>
    </w:p>
    <w:p w14:paraId="17A6A812" w14:textId="77777777" w:rsidR="0001556E" w:rsidRPr="009733BA" w:rsidRDefault="00476E83" w:rsidP="00474E63">
      <w:pPr>
        <w:shd w:val="clear" w:color="auto" w:fill="FFFFFF"/>
        <w:suppressAutoHyphens/>
        <w:spacing w:after="0" w:line="288" w:lineRule="auto"/>
        <w:ind w:left="0"/>
        <w:contextualSpacing/>
        <w:jc w:val="both"/>
        <w:rPr>
          <w:rFonts w:eastAsia="Times New Roman" w:cs="Arial"/>
          <w:bCs/>
        </w:rPr>
      </w:pPr>
      <w:r>
        <w:rPr>
          <w:rFonts w:eastAsia="Times New Roman" w:cs="Arial"/>
          <w:bCs/>
        </w:rPr>
        <w:t>2</w:t>
      </w:r>
      <w:r w:rsidR="00D95936">
        <w:rPr>
          <w:rFonts w:eastAsia="Times New Roman" w:cs="Arial"/>
          <w:bCs/>
        </w:rPr>
        <w:t> 012 790</w:t>
      </w:r>
      <w:r w:rsidR="0001556E" w:rsidRPr="0001556E">
        <w:rPr>
          <w:rFonts w:eastAsia="Times New Roman" w:cs="Arial"/>
          <w:bCs/>
        </w:rPr>
        <w:t xml:space="preserve"> x 0,</w:t>
      </w:r>
      <w:r w:rsidR="00772723">
        <w:rPr>
          <w:rFonts w:eastAsia="Times New Roman" w:cs="Arial"/>
          <w:bCs/>
        </w:rPr>
        <w:t>9</w:t>
      </w:r>
      <w:r w:rsidR="0001556E" w:rsidRPr="0001556E">
        <w:rPr>
          <w:rFonts w:eastAsia="Times New Roman" w:cs="Arial"/>
          <w:bCs/>
        </w:rPr>
        <w:t xml:space="preserve"> = </w:t>
      </w:r>
      <w:bookmarkStart w:id="41" w:name="_Hlk124420875"/>
      <w:r w:rsidR="001F2DFC">
        <w:rPr>
          <w:rFonts w:eastAsia="Times New Roman" w:cs="Arial"/>
          <w:bCs/>
        </w:rPr>
        <w:t>1</w:t>
      </w:r>
      <w:r w:rsidR="00D95936">
        <w:rPr>
          <w:rFonts w:eastAsia="Times New Roman" w:cs="Arial"/>
          <w:bCs/>
        </w:rPr>
        <w:t> 8</w:t>
      </w:r>
      <w:r w:rsidR="001F2DFC">
        <w:rPr>
          <w:rFonts w:eastAsia="Times New Roman" w:cs="Arial"/>
          <w:bCs/>
        </w:rPr>
        <w:t>1</w:t>
      </w:r>
      <w:r w:rsidR="00D95936">
        <w:rPr>
          <w:rFonts w:eastAsia="Times New Roman" w:cs="Arial"/>
          <w:bCs/>
        </w:rPr>
        <w:t xml:space="preserve">1 </w:t>
      </w:r>
      <w:r w:rsidR="005A5DE2">
        <w:rPr>
          <w:rFonts w:eastAsia="Times New Roman" w:cs="Arial"/>
          <w:bCs/>
        </w:rPr>
        <w:t>511</w:t>
      </w:r>
      <w:bookmarkEnd w:id="41"/>
      <w:r w:rsidR="009733BA">
        <w:rPr>
          <w:rFonts w:eastAsia="Times New Roman" w:cs="Arial"/>
          <w:bCs/>
        </w:rPr>
        <w:t xml:space="preserve"> m</w:t>
      </w:r>
      <w:r w:rsidR="009733BA">
        <w:rPr>
          <w:rFonts w:eastAsia="Times New Roman" w:cs="Arial"/>
          <w:bCs/>
          <w:vertAlign w:val="superscript"/>
        </w:rPr>
        <w:t>2</w:t>
      </w:r>
      <w:r w:rsidR="009733BA">
        <w:rPr>
          <w:rFonts w:eastAsia="Times New Roman" w:cs="Arial"/>
          <w:bCs/>
        </w:rPr>
        <w:t xml:space="preserve"> p.u. ha</w:t>
      </w:r>
    </w:p>
    <w:p w14:paraId="6F8A7AD3" w14:textId="77777777" w:rsidR="002D7B43" w:rsidRPr="000C0FF4" w:rsidRDefault="002D7B43" w:rsidP="004C1099">
      <w:pPr>
        <w:pStyle w:val="Akapitzlist"/>
        <w:numPr>
          <w:ilvl w:val="0"/>
          <w:numId w:val="10"/>
        </w:numPr>
        <w:shd w:val="clear" w:color="auto" w:fill="FFFFFF"/>
        <w:spacing w:before="0" w:after="120" w:line="288" w:lineRule="auto"/>
        <w:ind w:left="284" w:hanging="284"/>
        <w:contextualSpacing/>
        <w:jc w:val="both"/>
        <w:rPr>
          <w:rFonts w:cs="Arial"/>
          <w:b/>
          <w:bCs/>
        </w:rPr>
      </w:pPr>
      <w:r w:rsidRPr="00C60D0B">
        <w:rPr>
          <w:rFonts w:cs="Arial"/>
          <w:sz w:val="22"/>
          <w:szCs w:val="22"/>
          <w:u w:val="single"/>
        </w:rPr>
        <w:t xml:space="preserve">Razem zapotrzebowanie na zabudowę przemysłową brutto </w:t>
      </w:r>
      <w:r w:rsidR="00102F06" w:rsidRPr="00CF68F8">
        <w:rPr>
          <w:rFonts w:cs="Arial"/>
          <w:b/>
          <w:bCs/>
          <w:sz w:val="22"/>
          <w:szCs w:val="22"/>
          <w:u w:val="single"/>
        </w:rPr>
        <w:t>wynosi</w:t>
      </w:r>
      <w:r w:rsidR="0039328C">
        <w:rPr>
          <w:rFonts w:cs="Arial"/>
          <w:b/>
          <w:bCs/>
          <w:sz w:val="22"/>
          <w:szCs w:val="22"/>
          <w:u w:val="single"/>
        </w:rPr>
        <w:t xml:space="preserve"> </w:t>
      </w:r>
      <w:r w:rsidR="00961B40">
        <w:rPr>
          <w:rFonts w:cs="Arial"/>
          <w:b/>
          <w:bCs/>
          <w:sz w:val="22"/>
          <w:szCs w:val="22"/>
          <w:u w:val="single"/>
        </w:rPr>
        <w:t>2</w:t>
      </w:r>
      <w:r w:rsidR="00E867F5">
        <w:rPr>
          <w:rFonts w:cs="Arial"/>
          <w:b/>
          <w:bCs/>
          <w:sz w:val="22"/>
          <w:szCs w:val="22"/>
          <w:u w:val="single"/>
        </w:rPr>
        <w:t>0</w:t>
      </w:r>
      <w:r w:rsidR="0063773B">
        <w:rPr>
          <w:rFonts w:cs="Arial"/>
          <w:b/>
          <w:bCs/>
          <w:sz w:val="22"/>
          <w:szCs w:val="22"/>
          <w:u w:val="single"/>
        </w:rPr>
        <w:t>1,28</w:t>
      </w:r>
      <w:r w:rsidR="00FB5DA5" w:rsidRPr="00C60D0B">
        <w:rPr>
          <w:rFonts w:cs="Arial"/>
          <w:b/>
          <w:bCs/>
          <w:u w:val="single"/>
        </w:rPr>
        <w:t xml:space="preserve"> </w:t>
      </w:r>
      <w:r w:rsidR="00CF68F8" w:rsidRPr="00C60D0B">
        <w:rPr>
          <w:rFonts w:cs="Arial"/>
          <w:b/>
          <w:bCs/>
          <w:u w:val="single"/>
        </w:rPr>
        <w:t>ha</w:t>
      </w:r>
      <w:r w:rsidRPr="00C60D0B">
        <w:rPr>
          <w:rFonts w:cs="Arial"/>
          <w:b/>
          <w:bCs/>
          <w:u w:val="single"/>
        </w:rPr>
        <w:t>.</w:t>
      </w:r>
    </w:p>
    <w:p w14:paraId="76F8CC52" w14:textId="77777777" w:rsidR="000C0FF4" w:rsidRPr="000C0FF4" w:rsidRDefault="000C0FF4" w:rsidP="000C0FF4">
      <w:pPr>
        <w:pStyle w:val="Akapitzlist"/>
        <w:shd w:val="clear" w:color="auto" w:fill="FFFFFF"/>
        <w:spacing w:after="240" w:line="288" w:lineRule="auto"/>
        <w:ind w:left="284"/>
        <w:contextualSpacing/>
        <w:jc w:val="both"/>
        <w:rPr>
          <w:rFonts w:cs="Arial"/>
          <w:b/>
          <w:bCs/>
          <w:sz w:val="10"/>
          <w:szCs w:val="10"/>
        </w:rPr>
      </w:pPr>
    </w:p>
    <w:p w14:paraId="2E96EB03" w14:textId="77777777" w:rsidR="003643CC" w:rsidRPr="00CF68F8" w:rsidRDefault="003643CC" w:rsidP="000C0FF4">
      <w:pPr>
        <w:pStyle w:val="Akapitzlist"/>
        <w:numPr>
          <w:ilvl w:val="0"/>
          <w:numId w:val="49"/>
        </w:numPr>
        <w:shd w:val="clear" w:color="auto" w:fill="FFFFFF"/>
        <w:spacing w:before="240" w:line="288" w:lineRule="auto"/>
        <w:ind w:left="284" w:hanging="284"/>
        <w:contextualSpacing/>
        <w:jc w:val="both"/>
        <w:rPr>
          <w:rFonts w:cs="Arial"/>
          <w:b/>
          <w:lang w:eastAsia="pl-PL"/>
        </w:rPr>
      </w:pPr>
      <w:r w:rsidRPr="00CF68F8">
        <w:rPr>
          <w:rFonts w:cs="Arial"/>
          <w:b/>
          <w:lang w:eastAsia="pl-PL"/>
        </w:rPr>
        <w:t>Zabudowa zagrodowa (siedliskowa)</w:t>
      </w:r>
    </w:p>
    <w:p w14:paraId="6EC29D64" w14:textId="77777777" w:rsidR="003643CC" w:rsidRDefault="003643CC" w:rsidP="00474E63">
      <w:pPr>
        <w:shd w:val="clear" w:color="auto" w:fill="FFFFFF"/>
        <w:suppressAutoHyphens/>
        <w:spacing w:after="0" w:line="288" w:lineRule="auto"/>
        <w:ind w:left="0" w:firstLine="567"/>
        <w:jc w:val="both"/>
        <w:rPr>
          <w:rFonts w:eastAsia="Times New Roman" w:cs="Arial"/>
          <w:lang w:eastAsia="pl-PL"/>
        </w:rPr>
      </w:pPr>
      <w:r w:rsidRPr="0074242A">
        <w:rPr>
          <w:rFonts w:eastAsia="Times New Roman" w:cs="Arial"/>
          <w:lang w:eastAsia="pl-PL"/>
        </w:rPr>
        <w:t xml:space="preserve">Nie prognozuje się ilości zabudowy zagrodowej, gdyż ustawodawca dopuszcza </w:t>
      </w:r>
      <w:r w:rsidR="0074242A" w:rsidRPr="0074242A">
        <w:rPr>
          <w:rFonts w:eastAsia="Times New Roman" w:cs="Arial"/>
          <w:lang w:eastAsia="pl-PL"/>
        </w:rPr>
        <w:t xml:space="preserve">zabudowę zagrodową </w:t>
      </w:r>
      <w:r w:rsidRPr="0074242A">
        <w:rPr>
          <w:rFonts w:eastAsia="Times New Roman" w:cs="Arial"/>
          <w:lang w:eastAsia="pl-PL"/>
        </w:rPr>
        <w:t>na terenach rolnych</w:t>
      </w:r>
      <w:r w:rsidR="0074242A" w:rsidRPr="0074242A">
        <w:rPr>
          <w:rFonts w:eastAsia="Times New Roman" w:cs="Arial"/>
          <w:lang w:eastAsia="pl-PL"/>
        </w:rPr>
        <w:t>,</w:t>
      </w:r>
      <w:r w:rsidRPr="0074242A">
        <w:rPr>
          <w:rFonts w:eastAsia="Times New Roman" w:cs="Arial"/>
          <w:lang w:eastAsia="pl-PL"/>
        </w:rPr>
        <w:t xml:space="preserve"> dla prowadzących gospodarstwa rolne</w:t>
      </w:r>
      <w:r w:rsidR="0074242A" w:rsidRPr="0074242A">
        <w:rPr>
          <w:rFonts w:eastAsia="Times New Roman" w:cs="Arial"/>
          <w:lang w:eastAsia="pl-PL"/>
        </w:rPr>
        <w:t>,</w:t>
      </w:r>
      <w:r w:rsidRPr="0074242A">
        <w:rPr>
          <w:rFonts w:eastAsia="Times New Roman" w:cs="Arial"/>
          <w:lang w:eastAsia="pl-PL"/>
        </w:rPr>
        <w:t xml:space="preserve"> bez ograniczeń.</w:t>
      </w:r>
    </w:p>
    <w:p w14:paraId="3B1CF439" w14:textId="77777777" w:rsidR="00F45644" w:rsidRPr="00F45644" w:rsidRDefault="00F45644" w:rsidP="00474E63">
      <w:pPr>
        <w:shd w:val="clear" w:color="auto" w:fill="FFFFFF"/>
        <w:suppressAutoHyphens/>
        <w:spacing w:after="0" w:line="288" w:lineRule="auto"/>
        <w:ind w:left="0" w:firstLine="567"/>
        <w:jc w:val="both"/>
        <w:rPr>
          <w:rFonts w:eastAsia="Times New Roman" w:cs="Arial"/>
          <w:sz w:val="8"/>
          <w:szCs w:val="8"/>
          <w:lang w:eastAsia="pl-PL"/>
        </w:rPr>
      </w:pPr>
    </w:p>
    <w:p w14:paraId="60D201F3" w14:textId="77777777" w:rsidR="00224276" w:rsidRPr="004F0D92" w:rsidRDefault="004F0D92" w:rsidP="00474E63">
      <w:pPr>
        <w:pStyle w:val="Akapitzlist"/>
        <w:numPr>
          <w:ilvl w:val="0"/>
          <w:numId w:val="49"/>
        </w:numPr>
        <w:shd w:val="clear" w:color="auto" w:fill="FFFFFF"/>
        <w:spacing w:line="288" w:lineRule="auto"/>
        <w:ind w:left="284" w:hanging="284"/>
        <w:jc w:val="both"/>
        <w:rPr>
          <w:rFonts w:cs="Arial"/>
          <w:b/>
          <w:sz w:val="22"/>
          <w:szCs w:val="22"/>
          <w:lang w:eastAsia="pl-PL"/>
        </w:rPr>
      </w:pPr>
      <w:bookmarkStart w:id="42" w:name="_Hlk158664948"/>
      <w:r>
        <w:rPr>
          <w:rFonts w:cs="Arial"/>
          <w:b/>
          <w:sz w:val="22"/>
          <w:szCs w:val="22"/>
          <w:lang w:eastAsia="pl-PL"/>
        </w:rPr>
        <w:t>Z</w:t>
      </w:r>
      <w:r w:rsidR="00CA3226" w:rsidRPr="004F0D92">
        <w:rPr>
          <w:rFonts w:cs="Arial"/>
          <w:b/>
          <w:sz w:val="22"/>
          <w:szCs w:val="22"/>
          <w:lang w:eastAsia="pl-PL"/>
        </w:rPr>
        <w:t>APOTRZEBOWANIE NA TERENY BUDOWLANE</w:t>
      </w:r>
      <w:r w:rsidRPr="004F0D92">
        <w:rPr>
          <w:rFonts w:cs="Arial"/>
          <w:b/>
          <w:sz w:val="22"/>
          <w:szCs w:val="22"/>
          <w:lang w:eastAsia="pl-PL"/>
        </w:rPr>
        <w:t xml:space="preserve"> NA PERSPEKTYWĘ</w:t>
      </w:r>
      <w:r w:rsidR="00CA3226" w:rsidRPr="004F0D92">
        <w:rPr>
          <w:rFonts w:cs="Arial"/>
          <w:b/>
          <w:sz w:val="22"/>
          <w:szCs w:val="22"/>
          <w:lang w:eastAsia="pl-PL"/>
        </w:rPr>
        <w:t xml:space="preserve"> </w:t>
      </w:r>
    </w:p>
    <w:p w14:paraId="29627B32" w14:textId="77777777" w:rsidR="00E36330" w:rsidRPr="00E36330" w:rsidRDefault="00E36330" w:rsidP="00E36330">
      <w:pPr>
        <w:numPr>
          <w:ilvl w:val="0"/>
          <w:numId w:val="56"/>
        </w:numPr>
        <w:shd w:val="clear" w:color="auto" w:fill="FFFFFF"/>
        <w:suppressAutoHyphens/>
        <w:spacing w:after="0" w:line="288" w:lineRule="auto"/>
        <w:jc w:val="both"/>
        <w:rPr>
          <w:rFonts w:eastAsia="Times New Roman" w:cs="Arial"/>
          <w:b/>
          <w:bCs/>
          <w:lang w:eastAsia="pl-PL"/>
        </w:rPr>
      </w:pPr>
      <w:r w:rsidRPr="00E36330">
        <w:rPr>
          <w:rFonts w:eastAsia="Times New Roman" w:cs="Arial"/>
          <w:b/>
          <w:bCs/>
          <w:lang w:eastAsia="pl-PL"/>
        </w:rPr>
        <w:t>Zapotrzebowanie powierzchni użytkowej netto dla:</w:t>
      </w:r>
    </w:p>
    <w:p w14:paraId="421CF04D" w14:textId="6C74A681" w:rsidR="00E36330" w:rsidRPr="00E36330" w:rsidRDefault="00E36330" w:rsidP="004C1099">
      <w:pPr>
        <w:numPr>
          <w:ilvl w:val="0"/>
          <w:numId w:val="57"/>
        </w:numPr>
        <w:shd w:val="clear" w:color="auto" w:fill="FFFFFF"/>
        <w:suppressAutoHyphens/>
        <w:spacing w:before="0" w:after="0" w:line="264" w:lineRule="auto"/>
        <w:jc w:val="both"/>
        <w:rPr>
          <w:rFonts w:eastAsia="Times New Roman" w:cs="Arial"/>
          <w:lang w:eastAsia="pl-PL"/>
        </w:rPr>
      </w:pPr>
      <w:r w:rsidRPr="00E36330">
        <w:rPr>
          <w:rFonts w:eastAsia="Times New Roman" w:cs="Arial"/>
          <w:lang w:eastAsia="pl-PL"/>
        </w:rPr>
        <w:t xml:space="preserve">Zabudowy mieszkaniowej </w:t>
      </w:r>
      <w:r w:rsidRPr="00B14A40">
        <w:rPr>
          <w:rFonts w:eastAsia="Times New Roman" w:cs="Arial"/>
          <w:lang w:eastAsia="pl-PL"/>
        </w:rPr>
        <w:t xml:space="preserve">       </w:t>
      </w:r>
      <w:r w:rsidRPr="00E36330">
        <w:rPr>
          <w:rFonts w:eastAsia="Times New Roman" w:cs="Arial"/>
          <w:lang w:eastAsia="pl-PL"/>
        </w:rPr>
        <w:t>7 095 885 m</w:t>
      </w:r>
      <w:r w:rsidRPr="00E36330">
        <w:rPr>
          <w:rFonts w:eastAsia="Times New Roman" w:cs="Arial"/>
          <w:vertAlign w:val="superscript"/>
          <w:lang w:eastAsia="pl-PL"/>
        </w:rPr>
        <w:t xml:space="preserve">2 </w:t>
      </w:r>
      <w:r w:rsidRPr="00E36330">
        <w:rPr>
          <w:rFonts w:eastAsia="Times New Roman" w:cs="Arial"/>
          <w:lang w:eastAsia="pl-PL"/>
        </w:rPr>
        <w:t>p. u.</w:t>
      </w:r>
    </w:p>
    <w:p w14:paraId="6B3B8A38" w14:textId="6077A2B4" w:rsidR="00E36330" w:rsidRPr="00E36330" w:rsidRDefault="00E36330" w:rsidP="004C1099">
      <w:pPr>
        <w:numPr>
          <w:ilvl w:val="0"/>
          <w:numId w:val="57"/>
        </w:numPr>
        <w:shd w:val="clear" w:color="auto" w:fill="FFFFFF"/>
        <w:suppressAutoHyphens/>
        <w:spacing w:before="0" w:after="0" w:line="264" w:lineRule="auto"/>
        <w:jc w:val="both"/>
        <w:rPr>
          <w:rFonts w:eastAsia="Times New Roman" w:cs="Arial"/>
          <w:lang w:eastAsia="pl-PL"/>
        </w:rPr>
      </w:pPr>
      <w:r w:rsidRPr="00E36330">
        <w:rPr>
          <w:rFonts w:eastAsia="Times New Roman" w:cs="Arial"/>
          <w:lang w:eastAsia="pl-PL"/>
        </w:rPr>
        <w:t xml:space="preserve">Zabudowy usługowej        </w:t>
      </w:r>
      <w:r w:rsidRPr="00B14A40">
        <w:rPr>
          <w:rFonts w:eastAsia="Times New Roman" w:cs="Arial"/>
          <w:lang w:eastAsia="pl-PL"/>
        </w:rPr>
        <w:t xml:space="preserve">       </w:t>
      </w:r>
      <w:r w:rsidRPr="00E36330">
        <w:rPr>
          <w:rFonts w:eastAsia="Times New Roman" w:cs="Arial"/>
          <w:lang w:eastAsia="pl-PL"/>
        </w:rPr>
        <w:t xml:space="preserve"> 1 207700 m</w:t>
      </w:r>
      <w:r w:rsidRPr="00E36330">
        <w:rPr>
          <w:rFonts w:eastAsia="Times New Roman" w:cs="Arial"/>
          <w:vertAlign w:val="superscript"/>
          <w:lang w:eastAsia="pl-PL"/>
        </w:rPr>
        <w:t xml:space="preserve">2 </w:t>
      </w:r>
      <w:r w:rsidRPr="00E36330">
        <w:rPr>
          <w:rFonts w:eastAsia="Times New Roman" w:cs="Arial"/>
          <w:lang w:eastAsia="pl-PL"/>
        </w:rPr>
        <w:t>p. u.</w:t>
      </w:r>
    </w:p>
    <w:p w14:paraId="663274C9" w14:textId="37BB3633" w:rsidR="00E36330" w:rsidRPr="00E36330" w:rsidRDefault="00E36330" w:rsidP="004C1099">
      <w:pPr>
        <w:numPr>
          <w:ilvl w:val="0"/>
          <w:numId w:val="57"/>
        </w:numPr>
        <w:shd w:val="clear" w:color="auto" w:fill="FFFFFF"/>
        <w:suppressAutoHyphens/>
        <w:spacing w:before="0" w:after="0" w:line="264" w:lineRule="auto"/>
        <w:jc w:val="both"/>
        <w:rPr>
          <w:rFonts w:eastAsia="Times New Roman" w:cs="Arial"/>
          <w:lang w:eastAsia="pl-PL"/>
        </w:rPr>
      </w:pPr>
      <w:r w:rsidRPr="00E36330">
        <w:rPr>
          <w:rFonts w:eastAsia="Times New Roman" w:cs="Arial"/>
          <w:lang w:eastAsia="pl-PL"/>
        </w:rPr>
        <w:t>Zabudowy produkcyjn</w:t>
      </w:r>
      <w:r w:rsidRPr="00B14A40">
        <w:rPr>
          <w:rFonts w:eastAsia="Times New Roman" w:cs="Arial"/>
          <w:lang w:eastAsia="pl-PL"/>
        </w:rPr>
        <w:t>ej</w:t>
      </w:r>
      <w:r w:rsidRPr="00E36330">
        <w:rPr>
          <w:rFonts w:eastAsia="Times New Roman" w:cs="Arial"/>
          <w:lang w:eastAsia="pl-PL"/>
        </w:rPr>
        <w:t xml:space="preserve">    </w:t>
      </w:r>
      <w:r w:rsidRPr="00B14A40">
        <w:rPr>
          <w:rFonts w:eastAsia="Times New Roman" w:cs="Arial"/>
          <w:lang w:eastAsia="pl-PL"/>
        </w:rPr>
        <w:t xml:space="preserve">      </w:t>
      </w:r>
      <w:r w:rsidRPr="00E36330">
        <w:rPr>
          <w:rFonts w:eastAsia="Times New Roman" w:cs="Arial"/>
          <w:lang w:eastAsia="pl-PL"/>
        </w:rPr>
        <w:t xml:space="preserve"> 1 811 511 m</w:t>
      </w:r>
      <w:r w:rsidRPr="00E36330">
        <w:rPr>
          <w:rFonts w:eastAsia="Times New Roman" w:cs="Arial"/>
          <w:vertAlign w:val="superscript"/>
          <w:lang w:eastAsia="pl-PL"/>
        </w:rPr>
        <w:t xml:space="preserve">2 </w:t>
      </w:r>
      <w:r w:rsidRPr="00E36330">
        <w:rPr>
          <w:rFonts w:eastAsia="Times New Roman" w:cs="Arial"/>
          <w:lang w:eastAsia="pl-PL"/>
        </w:rPr>
        <w:t>p. u.</w:t>
      </w:r>
    </w:p>
    <w:p w14:paraId="38B73955" w14:textId="6C720990" w:rsidR="00E36330" w:rsidRPr="00E36330" w:rsidRDefault="00E36330" w:rsidP="004C1099">
      <w:pPr>
        <w:shd w:val="clear" w:color="auto" w:fill="FFFFFF"/>
        <w:suppressAutoHyphens/>
        <w:spacing w:before="0" w:after="0" w:line="264" w:lineRule="auto"/>
        <w:ind w:left="0" w:firstLine="567"/>
        <w:jc w:val="both"/>
        <w:rPr>
          <w:rFonts w:eastAsia="Times New Roman" w:cs="Arial"/>
          <w:b/>
          <w:bCs/>
          <w:u w:val="single"/>
          <w:lang w:eastAsia="pl-PL"/>
        </w:rPr>
      </w:pPr>
      <w:bookmarkStart w:id="43" w:name="_Hlk158663884"/>
      <w:proofErr w:type="spellStart"/>
      <w:r w:rsidRPr="00E36330">
        <w:rPr>
          <w:rFonts w:eastAsia="Times New Roman" w:cs="Arial"/>
          <w:b/>
          <w:bCs/>
          <w:u w:val="single"/>
          <w:lang w:eastAsia="pl-PL"/>
        </w:rPr>
        <w:t>azem</w:t>
      </w:r>
      <w:proofErr w:type="spellEnd"/>
      <w:r w:rsidRPr="00E36330">
        <w:rPr>
          <w:rFonts w:eastAsia="Times New Roman" w:cs="Arial"/>
          <w:b/>
          <w:bCs/>
          <w:u w:val="single"/>
          <w:lang w:eastAsia="pl-PL"/>
        </w:rPr>
        <w:t xml:space="preserve"> powierzchni użytkowej =  10 115 096 m</w:t>
      </w:r>
      <w:r w:rsidRPr="00E36330">
        <w:rPr>
          <w:rFonts w:eastAsia="Times New Roman" w:cs="Arial"/>
          <w:b/>
          <w:bCs/>
          <w:u w:val="single"/>
          <w:vertAlign w:val="superscript"/>
          <w:lang w:eastAsia="pl-PL"/>
        </w:rPr>
        <w:t xml:space="preserve">2 </w:t>
      </w:r>
      <w:r w:rsidRPr="00E36330">
        <w:rPr>
          <w:rFonts w:eastAsia="Times New Roman" w:cs="Arial"/>
          <w:b/>
          <w:bCs/>
          <w:u w:val="single"/>
          <w:lang w:eastAsia="pl-PL"/>
        </w:rPr>
        <w:t>p. u.</w:t>
      </w:r>
    </w:p>
    <w:bookmarkEnd w:id="43"/>
    <w:p w14:paraId="2BB58316" w14:textId="56ECD79E" w:rsidR="00E36330" w:rsidRPr="00E36330" w:rsidRDefault="00E36330" w:rsidP="00E36330">
      <w:pPr>
        <w:numPr>
          <w:ilvl w:val="0"/>
          <w:numId w:val="56"/>
        </w:numPr>
        <w:shd w:val="clear" w:color="auto" w:fill="FFFFFF"/>
        <w:suppressAutoHyphens/>
        <w:spacing w:after="0" w:line="288" w:lineRule="auto"/>
        <w:jc w:val="both"/>
        <w:rPr>
          <w:rFonts w:eastAsia="Times New Roman" w:cs="Arial"/>
          <w:b/>
          <w:bCs/>
          <w:lang w:eastAsia="pl-PL"/>
        </w:rPr>
      </w:pPr>
      <w:r w:rsidRPr="00E36330">
        <w:rPr>
          <w:rFonts w:eastAsia="Times New Roman" w:cs="Arial"/>
          <w:b/>
          <w:bCs/>
          <w:lang w:eastAsia="pl-PL"/>
        </w:rPr>
        <w:lastRenderedPageBreak/>
        <w:t xml:space="preserve">Zapotrzebowanie powierzchni </w:t>
      </w:r>
      <w:r>
        <w:rPr>
          <w:rFonts w:eastAsia="Times New Roman" w:cs="Arial"/>
          <w:b/>
          <w:bCs/>
          <w:lang w:eastAsia="pl-PL"/>
        </w:rPr>
        <w:t>terenów budowlanych</w:t>
      </w:r>
      <w:r w:rsidRPr="00E36330">
        <w:rPr>
          <w:rFonts w:eastAsia="Times New Roman" w:cs="Arial"/>
          <w:b/>
          <w:bCs/>
          <w:lang w:eastAsia="pl-PL"/>
        </w:rPr>
        <w:t xml:space="preserve"> dla:</w:t>
      </w:r>
    </w:p>
    <w:p w14:paraId="6D72A800" w14:textId="354D0E90" w:rsidR="00E36330" w:rsidRPr="00E36330" w:rsidRDefault="00E36330" w:rsidP="00711BEA">
      <w:pPr>
        <w:numPr>
          <w:ilvl w:val="0"/>
          <w:numId w:val="57"/>
        </w:numPr>
        <w:shd w:val="clear" w:color="auto" w:fill="FFFFFF"/>
        <w:suppressAutoHyphens/>
        <w:spacing w:before="0" w:after="0" w:line="264" w:lineRule="auto"/>
        <w:jc w:val="both"/>
        <w:rPr>
          <w:rFonts w:eastAsia="Times New Roman" w:cs="Arial"/>
          <w:lang w:eastAsia="pl-PL"/>
        </w:rPr>
      </w:pPr>
      <w:r w:rsidRPr="00E36330">
        <w:rPr>
          <w:rFonts w:eastAsia="Times New Roman" w:cs="Arial"/>
          <w:lang w:eastAsia="pl-PL"/>
        </w:rPr>
        <w:t xml:space="preserve">Zabudowy mieszkaniowej </w:t>
      </w:r>
      <w:r w:rsidRPr="00B14A40">
        <w:rPr>
          <w:rFonts w:eastAsia="Times New Roman" w:cs="Arial"/>
          <w:lang w:eastAsia="pl-PL"/>
        </w:rPr>
        <w:t xml:space="preserve">      6</w:t>
      </w:r>
      <w:r w:rsidR="00B14A40" w:rsidRPr="00B14A40">
        <w:rPr>
          <w:rFonts w:eastAsia="Times New Roman" w:cs="Arial"/>
          <w:lang w:eastAsia="pl-PL"/>
        </w:rPr>
        <w:t xml:space="preserve"> </w:t>
      </w:r>
      <w:r w:rsidRPr="00B14A40">
        <w:rPr>
          <w:rFonts w:eastAsia="Times New Roman" w:cs="Arial"/>
          <w:lang w:eastAsia="pl-PL"/>
        </w:rPr>
        <w:t>709</w:t>
      </w:r>
      <w:r w:rsidR="00B14A40" w:rsidRPr="00B14A40">
        <w:rPr>
          <w:rFonts w:eastAsia="Times New Roman" w:cs="Arial"/>
          <w:lang w:eastAsia="pl-PL"/>
        </w:rPr>
        <w:t xml:space="preserve"> </w:t>
      </w:r>
      <w:r w:rsidRPr="00B14A40">
        <w:rPr>
          <w:rFonts w:eastAsia="Times New Roman" w:cs="Arial"/>
          <w:lang w:eastAsia="pl-PL"/>
        </w:rPr>
        <w:t xml:space="preserve">300 </w:t>
      </w:r>
      <w:r w:rsidRPr="00E36330">
        <w:rPr>
          <w:rFonts w:eastAsia="Times New Roman" w:cs="Arial"/>
          <w:u w:val="single"/>
          <w:lang w:eastAsia="pl-PL"/>
        </w:rPr>
        <w:t>m</w:t>
      </w:r>
      <w:r w:rsidRPr="00E36330">
        <w:rPr>
          <w:rFonts w:eastAsia="Times New Roman" w:cs="Arial"/>
          <w:u w:val="single"/>
          <w:vertAlign w:val="superscript"/>
          <w:lang w:eastAsia="pl-PL"/>
        </w:rPr>
        <w:t>2</w:t>
      </w:r>
      <w:r w:rsidRPr="00B14A40">
        <w:rPr>
          <w:rFonts w:eastAsia="Times New Roman" w:cs="Arial"/>
          <w:u w:val="single"/>
          <w:vertAlign w:val="superscript"/>
          <w:lang w:eastAsia="pl-PL"/>
        </w:rPr>
        <w:t xml:space="preserve"> </w:t>
      </w:r>
      <w:r w:rsidRPr="00B14A40">
        <w:rPr>
          <w:rFonts w:eastAsia="Times New Roman" w:cs="Arial"/>
          <w:lang w:eastAsia="pl-PL"/>
        </w:rPr>
        <w:t>= 670,93 ha</w:t>
      </w:r>
    </w:p>
    <w:p w14:paraId="62A40401" w14:textId="5EF26CDB" w:rsidR="00E36330" w:rsidRPr="00E36330" w:rsidRDefault="00E36330" w:rsidP="00711BEA">
      <w:pPr>
        <w:numPr>
          <w:ilvl w:val="0"/>
          <w:numId w:val="57"/>
        </w:numPr>
        <w:shd w:val="clear" w:color="auto" w:fill="FFFFFF"/>
        <w:suppressAutoHyphens/>
        <w:spacing w:before="0" w:after="0" w:line="264" w:lineRule="auto"/>
        <w:jc w:val="both"/>
        <w:rPr>
          <w:rFonts w:eastAsia="Times New Roman" w:cs="Arial"/>
          <w:lang w:eastAsia="pl-PL"/>
        </w:rPr>
      </w:pPr>
      <w:r w:rsidRPr="00E36330">
        <w:rPr>
          <w:rFonts w:eastAsia="Times New Roman" w:cs="Arial"/>
          <w:lang w:eastAsia="pl-PL"/>
        </w:rPr>
        <w:t xml:space="preserve">Zabudowy usługowej         </w:t>
      </w:r>
      <w:r w:rsidRPr="00B14A40">
        <w:rPr>
          <w:rFonts w:eastAsia="Times New Roman" w:cs="Arial"/>
          <w:lang w:eastAsia="pl-PL"/>
        </w:rPr>
        <w:t xml:space="preserve">      </w:t>
      </w:r>
      <w:r w:rsidRPr="00E36330">
        <w:rPr>
          <w:rFonts w:eastAsia="Times New Roman" w:cs="Arial"/>
          <w:lang w:eastAsia="pl-PL"/>
        </w:rPr>
        <w:t>1</w:t>
      </w:r>
      <w:r w:rsidR="00B14A40" w:rsidRPr="00B14A40">
        <w:rPr>
          <w:rFonts w:eastAsia="Times New Roman" w:cs="Arial"/>
          <w:lang w:eastAsia="pl-PL"/>
        </w:rPr>
        <w:t> </w:t>
      </w:r>
      <w:r w:rsidRPr="00E36330">
        <w:rPr>
          <w:rFonts w:eastAsia="Times New Roman" w:cs="Arial"/>
          <w:lang w:eastAsia="pl-PL"/>
        </w:rPr>
        <w:t>207</w:t>
      </w:r>
      <w:r w:rsidR="00B14A40" w:rsidRPr="00B14A40">
        <w:rPr>
          <w:rFonts w:eastAsia="Times New Roman" w:cs="Arial"/>
          <w:lang w:eastAsia="pl-PL"/>
        </w:rPr>
        <w:t xml:space="preserve"> </w:t>
      </w:r>
      <w:r w:rsidRPr="00E36330">
        <w:rPr>
          <w:rFonts w:eastAsia="Times New Roman" w:cs="Arial"/>
          <w:lang w:eastAsia="pl-PL"/>
        </w:rPr>
        <w:t>700 m</w:t>
      </w:r>
      <w:r w:rsidRPr="00E36330">
        <w:rPr>
          <w:rFonts w:eastAsia="Times New Roman" w:cs="Arial"/>
          <w:vertAlign w:val="superscript"/>
          <w:lang w:eastAsia="pl-PL"/>
        </w:rPr>
        <w:t xml:space="preserve">2 </w:t>
      </w:r>
      <w:r w:rsidRPr="00B14A40">
        <w:rPr>
          <w:rFonts w:eastAsia="Times New Roman" w:cs="Arial"/>
          <w:vertAlign w:val="superscript"/>
          <w:lang w:eastAsia="pl-PL"/>
        </w:rPr>
        <w:t xml:space="preserve"> </w:t>
      </w:r>
      <w:r w:rsidRPr="00B14A40">
        <w:rPr>
          <w:rFonts w:eastAsia="Times New Roman" w:cs="Arial"/>
          <w:lang w:eastAsia="pl-PL"/>
        </w:rPr>
        <w:t>=120,77 ha</w:t>
      </w:r>
    </w:p>
    <w:p w14:paraId="493A8BE1" w14:textId="1D0ED892" w:rsidR="00E36330" w:rsidRPr="00B14A40" w:rsidRDefault="00E36330" w:rsidP="00711BEA">
      <w:pPr>
        <w:numPr>
          <w:ilvl w:val="0"/>
          <w:numId w:val="57"/>
        </w:numPr>
        <w:shd w:val="clear" w:color="auto" w:fill="FFFFFF"/>
        <w:suppressAutoHyphens/>
        <w:spacing w:before="0" w:after="0" w:line="264" w:lineRule="auto"/>
        <w:jc w:val="both"/>
        <w:rPr>
          <w:rFonts w:eastAsia="Times New Roman" w:cs="Arial"/>
          <w:lang w:eastAsia="pl-PL"/>
        </w:rPr>
      </w:pPr>
      <w:r w:rsidRPr="00E36330">
        <w:rPr>
          <w:rFonts w:eastAsia="Times New Roman" w:cs="Arial"/>
          <w:lang w:eastAsia="pl-PL"/>
        </w:rPr>
        <w:t>Zabudowy produkcyjn</w:t>
      </w:r>
      <w:r w:rsidRPr="00B14A40">
        <w:rPr>
          <w:rFonts w:eastAsia="Times New Roman" w:cs="Arial"/>
          <w:lang w:eastAsia="pl-PL"/>
        </w:rPr>
        <w:t xml:space="preserve">ej     </w:t>
      </w:r>
      <w:r w:rsidRPr="00E36330">
        <w:rPr>
          <w:rFonts w:eastAsia="Times New Roman" w:cs="Arial"/>
          <w:lang w:eastAsia="pl-PL"/>
        </w:rPr>
        <w:t xml:space="preserve">     </w:t>
      </w:r>
      <w:r w:rsidRPr="00B14A40">
        <w:rPr>
          <w:rFonts w:eastAsia="Times New Roman" w:cs="Arial"/>
          <w:lang w:eastAsia="pl-PL"/>
        </w:rPr>
        <w:t>2</w:t>
      </w:r>
      <w:r w:rsidR="00B14A40" w:rsidRPr="00B14A40">
        <w:rPr>
          <w:rFonts w:eastAsia="Times New Roman" w:cs="Arial"/>
          <w:lang w:eastAsia="pl-PL"/>
        </w:rPr>
        <w:t> </w:t>
      </w:r>
      <w:r w:rsidRPr="00B14A40">
        <w:rPr>
          <w:rFonts w:eastAsia="Times New Roman" w:cs="Arial"/>
          <w:lang w:eastAsia="pl-PL"/>
        </w:rPr>
        <w:t>0</w:t>
      </w:r>
      <w:r w:rsidR="00B14A40" w:rsidRPr="00B14A40">
        <w:rPr>
          <w:rFonts w:eastAsia="Times New Roman" w:cs="Arial"/>
          <w:lang w:eastAsia="pl-PL"/>
        </w:rPr>
        <w:t>1</w:t>
      </w:r>
      <w:r w:rsidRPr="00B14A40">
        <w:rPr>
          <w:rFonts w:eastAsia="Times New Roman" w:cs="Arial"/>
          <w:lang w:eastAsia="pl-PL"/>
        </w:rPr>
        <w:t>2</w:t>
      </w:r>
      <w:r w:rsidR="00B14A40" w:rsidRPr="00B14A40">
        <w:rPr>
          <w:rFonts w:eastAsia="Times New Roman" w:cs="Arial"/>
          <w:lang w:eastAsia="pl-PL"/>
        </w:rPr>
        <w:t xml:space="preserve"> </w:t>
      </w:r>
      <w:r w:rsidRPr="00B14A40">
        <w:rPr>
          <w:rFonts w:eastAsia="Times New Roman" w:cs="Arial"/>
          <w:lang w:eastAsia="pl-PL"/>
        </w:rPr>
        <w:t>8</w:t>
      </w:r>
      <w:r w:rsidR="00B14A40" w:rsidRPr="00B14A40">
        <w:rPr>
          <w:rFonts w:eastAsia="Times New Roman" w:cs="Arial"/>
          <w:lang w:eastAsia="pl-PL"/>
        </w:rPr>
        <w:t>00</w:t>
      </w:r>
      <w:r w:rsidRPr="00E36330">
        <w:rPr>
          <w:rFonts w:eastAsia="Times New Roman" w:cs="Arial"/>
          <w:lang w:eastAsia="pl-PL"/>
        </w:rPr>
        <w:t xml:space="preserve"> m</w:t>
      </w:r>
      <w:r w:rsidRPr="00E36330">
        <w:rPr>
          <w:rFonts w:eastAsia="Times New Roman" w:cs="Arial"/>
          <w:vertAlign w:val="superscript"/>
          <w:lang w:eastAsia="pl-PL"/>
        </w:rPr>
        <w:t xml:space="preserve">2 </w:t>
      </w:r>
      <w:r w:rsidRPr="00B14A40">
        <w:rPr>
          <w:rFonts w:eastAsia="Times New Roman" w:cs="Arial"/>
          <w:vertAlign w:val="superscript"/>
          <w:lang w:eastAsia="pl-PL"/>
        </w:rPr>
        <w:t xml:space="preserve"> </w:t>
      </w:r>
      <w:r w:rsidRPr="00B14A40">
        <w:rPr>
          <w:rFonts w:eastAsia="Times New Roman" w:cs="Arial"/>
          <w:lang w:eastAsia="pl-PL"/>
        </w:rPr>
        <w:t>= 20</w:t>
      </w:r>
      <w:r w:rsidR="00B14A40" w:rsidRPr="00B14A40">
        <w:rPr>
          <w:rFonts w:eastAsia="Times New Roman" w:cs="Arial"/>
          <w:lang w:eastAsia="pl-PL"/>
        </w:rPr>
        <w:t>1</w:t>
      </w:r>
      <w:r w:rsidRPr="00B14A40">
        <w:rPr>
          <w:rFonts w:eastAsia="Times New Roman" w:cs="Arial"/>
          <w:lang w:eastAsia="pl-PL"/>
        </w:rPr>
        <w:t>,28 ha</w:t>
      </w:r>
    </w:p>
    <w:p w14:paraId="58C0CF38" w14:textId="0726A198" w:rsidR="00B14A40" w:rsidRPr="00B14A40" w:rsidRDefault="00B14A40" w:rsidP="00711BEA">
      <w:pPr>
        <w:shd w:val="clear" w:color="auto" w:fill="FFFFFF"/>
        <w:suppressAutoHyphens/>
        <w:spacing w:before="0" w:after="0" w:line="264" w:lineRule="auto"/>
        <w:ind w:left="1004" w:hanging="153"/>
        <w:jc w:val="both"/>
        <w:rPr>
          <w:rFonts w:eastAsia="Times New Roman" w:cs="Arial"/>
          <w:b/>
          <w:bCs/>
          <w:u w:val="single"/>
          <w:lang w:eastAsia="pl-PL"/>
        </w:rPr>
      </w:pPr>
      <w:r w:rsidRPr="00B14A40">
        <w:rPr>
          <w:rFonts w:eastAsia="Times New Roman" w:cs="Arial"/>
          <w:b/>
          <w:bCs/>
          <w:u w:val="single"/>
          <w:lang w:eastAsia="pl-PL"/>
        </w:rPr>
        <w:t>Razem powierzchnia terenów budowlanych  =  992, 98</w:t>
      </w:r>
      <w:r>
        <w:rPr>
          <w:rFonts w:eastAsia="Times New Roman" w:cs="Arial"/>
          <w:b/>
          <w:bCs/>
          <w:u w:val="single"/>
          <w:lang w:eastAsia="pl-PL"/>
        </w:rPr>
        <w:t xml:space="preserve"> ha</w:t>
      </w:r>
    </w:p>
    <w:p w14:paraId="1F4C386B" w14:textId="77777777" w:rsidR="00F45644" w:rsidRPr="00F30665" w:rsidRDefault="004B1E1F" w:rsidP="00474E63">
      <w:pPr>
        <w:shd w:val="clear" w:color="auto" w:fill="FFFFFF"/>
        <w:suppressAutoHyphens/>
        <w:spacing w:after="0" w:line="288" w:lineRule="auto"/>
        <w:ind w:left="0"/>
        <w:jc w:val="both"/>
        <w:rPr>
          <w:rFonts w:cs="Arial"/>
          <w:b/>
          <w:bCs/>
          <w:lang w:eastAsia="pl-PL"/>
        </w:rPr>
      </w:pPr>
      <w:r w:rsidRPr="00F30665">
        <w:rPr>
          <w:rFonts w:cs="Arial"/>
          <w:b/>
          <w:bCs/>
          <w:lang w:eastAsia="pl-PL"/>
        </w:rPr>
        <w:t xml:space="preserve">WIELKOŚĆ </w:t>
      </w:r>
      <w:r w:rsidR="00CA3226" w:rsidRPr="00F30665">
        <w:rPr>
          <w:rFonts w:cs="Arial"/>
          <w:b/>
          <w:bCs/>
          <w:lang w:eastAsia="pl-PL"/>
        </w:rPr>
        <w:t>TEREN</w:t>
      </w:r>
      <w:r w:rsidRPr="00F30665">
        <w:rPr>
          <w:rFonts w:cs="Arial"/>
          <w:b/>
          <w:bCs/>
          <w:lang w:eastAsia="pl-PL"/>
        </w:rPr>
        <w:t>ÓW</w:t>
      </w:r>
      <w:r w:rsidR="00CA3226" w:rsidRPr="00F30665">
        <w:rPr>
          <w:rFonts w:cs="Arial"/>
          <w:b/>
          <w:bCs/>
          <w:lang w:eastAsia="pl-PL"/>
        </w:rPr>
        <w:t xml:space="preserve"> BUDOWLAN</w:t>
      </w:r>
      <w:r w:rsidRPr="00F30665">
        <w:rPr>
          <w:rFonts w:cs="Arial"/>
          <w:b/>
          <w:bCs/>
          <w:lang w:eastAsia="pl-PL"/>
        </w:rPr>
        <w:t>YCH</w:t>
      </w:r>
      <w:r w:rsidR="005E1165" w:rsidRPr="00F30665">
        <w:rPr>
          <w:rFonts w:cs="Arial"/>
          <w:b/>
          <w:bCs/>
          <w:lang w:eastAsia="pl-PL"/>
        </w:rPr>
        <w:t xml:space="preserve"> </w:t>
      </w:r>
      <w:r w:rsidRPr="00F30665">
        <w:rPr>
          <w:rFonts w:cs="Arial"/>
          <w:b/>
          <w:bCs/>
          <w:lang w:eastAsia="pl-PL"/>
        </w:rPr>
        <w:t>DLA POKRYCIA POTRZEB (</w:t>
      </w:r>
      <w:r w:rsidRPr="00F30665">
        <w:rPr>
          <w:rFonts w:cs="Arial"/>
          <w:lang w:eastAsia="pl-PL"/>
        </w:rPr>
        <w:t>mieszkaniowych, usługowych i przemysłowych</w:t>
      </w:r>
      <w:r w:rsidRPr="00F30665">
        <w:rPr>
          <w:rFonts w:cs="Arial"/>
          <w:b/>
          <w:bCs/>
          <w:lang w:eastAsia="pl-PL"/>
        </w:rPr>
        <w:t xml:space="preserve">) </w:t>
      </w:r>
      <w:r w:rsidR="004F0D92" w:rsidRPr="00F30665">
        <w:rPr>
          <w:rFonts w:cs="Arial"/>
          <w:b/>
          <w:bCs/>
          <w:lang w:eastAsia="pl-PL"/>
        </w:rPr>
        <w:t xml:space="preserve">NA OBSZARZE GMINY W OKRESIE PERSPEKTYWICZNYM </w:t>
      </w:r>
    </w:p>
    <w:p w14:paraId="4A1D3491" w14:textId="46B53EEC" w:rsidR="00CA3226" w:rsidRDefault="004F0D92" w:rsidP="00474E63">
      <w:pPr>
        <w:shd w:val="clear" w:color="auto" w:fill="FFFFFF"/>
        <w:suppressAutoHyphens/>
        <w:spacing w:after="0" w:line="288" w:lineRule="auto"/>
        <w:ind w:left="0"/>
        <w:jc w:val="both"/>
        <w:rPr>
          <w:rFonts w:cs="Arial"/>
          <w:b/>
          <w:bCs/>
          <w:lang w:eastAsia="pl-PL"/>
        </w:rPr>
      </w:pPr>
      <w:r w:rsidRPr="00F30665">
        <w:rPr>
          <w:rFonts w:cs="Arial"/>
          <w:b/>
          <w:bCs/>
          <w:lang w:eastAsia="pl-PL"/>
        </w:rPr>
        <w:t xml:space="preserve">WYNOSI </w:t>
      </w:r>
      <w:r w:rsidR="00711BEA">
        <w:rPr>
          <w:rFonts w:cs="Arial"/>
          <w:b/>
          <w:bCs/>
          <w:lang w:eastAsia="pl-PL"/>
        </w:rPr>
        <w:t xml:space="preserve">ok. </w:t>
      </w:r>
      <w:r w:rsidR="0063773B">
        <w:rPr>
          <w:rFonts w:cs="Arial"/>
          <w:b/>
          <w:bCs/>
          <w:lang w:eastAsia="pl-PL"/>
        </w:rPr>
        <w:t xml:space="preserve">993 </w:t>
      </w:r>
      <w:r w:rsidR="00EB1232" w:rsidRPr="00F30665">
        <w:rPr>
          <w:rFonts w:cs="Arial"/>
          <w:b/>
          <w:bCs/>
          <w:lang w:eastAsia="pl-PL"/>
        </w:rPr>
        <w:t>ha.</w:t>
      </w:r>
    </w:p>
    <w:p w14:paraId="5D767464" w14:textId="77777777" w:rsidR="003643CC" w:rsidRPr="001913A3" w:rsidRDefault="00316477" w:rsidP="005415E6">
      <w:pPr>
        <w:pStyle w:val="Nagwek2"/>
        <w:spacing w:after="0" w:line="288" w:lineRule="auto"/>
        <w:ind w:left="425" w:hanging="425"/>
      </w:pPr>
      <w:bookmarkStart w:id="44" w:name="_Toc165543004"/>
      <w:bookmarkEnd w:id="42"/>
      <w:r>
        <w:t xml:space="preserve">7.3. </w:t>
      </w:r>
      <w:r w:rsidR="00C72772" w:rsidRPr="001913A3">
        <w:t>CHŁONNOŚĆ OBSZARÓW ISTNIEJĄCEJ ZABUDOWY O W PEŁNI WYKSZTAŁCONEJ ZWARTEJ STRUKTURZE FUNKCJONALNO – PRZESTRZENNEJ (FAZA B)</w:t>
      </w:r>
      <w:bookmarkEnd w:id="44"/>
    </w:p>
    <w:p w14:paraId="245C18BD" w14:textId="77777777" w:rsidR="00A1287D" w:rsidRPr="006D6B23" w:rsidRDefault="00A1287D" w:rsidP="00474E63">
      <w:pPr>
        <w:suppressAutoHyphens/>
        <w:spacing w:after="0" w:line="288" w:lineRule="auto"/>
        <w:ind w:left="0" w:firstLine="567"/>
        <w:jc w:val="both"/>
        <w:rPr>
          <w:rFonts w:eastAsia="Times New Roman" w:cs="Arial"/>
          <w:b/>
          <w:sz w:val="24"/>
          <w:szCs w:val="24"/>
          <w:lang w:eastAsia="zh-CN"/>
        </w:rPr>
      </w:pPr>
      <w:bookmarkStart w:id="45" w:name="_Hlk69375420"/>
      <w:r w:rsidRPr="006D6B23">
        <w:rPr>
          <w:rFonts w:eastAsia="Times New Roman" w:cs="Arial"/>
          <w:b/>
          <w:sz w:val="24"/>
          <w:szCs w:val="24"/>
          <w:lang w:eastAsia="zh-CN"/>
        </w:rPr>
        <w:t>1) Grunty zabudowane i zurbanizowane</w:t>
      </w:r>
    </w:p>
    <w:p w14:paraId="7C2DE086" w14:textId="77777777" w:rsidR="0088514E" w:rsidRPr="0088514E" w:rsidRDefault="0088514E" w:rsidP="00474E63">
      <w:pPr>
        <w:suppressAutoHyphens/>
        <w:spacing w:after="0" w:line="288" w:lineRule="auto"/>
        <w:ind w:left="0" w:firstLine="567"/>
        <w:jc w:val="both"/>
        <w:rPr>
          <w:rFonts w:eastAsia="Times New Roman" w:cs="Arial"/>
          <w:lang w:eastAsia="zh-CN"/>
        </w:rPr>
      </w:pPr>
      <w:r w:rsidRPr="0088514E">
        <w:rPr>
          <w:rFonts w:eastAsia="Times New Roman" w:cs="Arial"/>
          <w:lang w:eastAsia="zh-CN"/>
        </w:rPr>
        <w:t>W strukturze gruntów zabudowanych i zurbanizowanych na obszarze gminy dominują tereny komunikacyjne (78,</w:t>
      </w:r>
      <w:r w:rsidR="00A1287D">
        <w:rPr>
          <w:rFonts w:eastAsia="Times New Roman" w:cs="Arial"/>
          <w:lang w:eastAsia="zh-CN"/>
        </w:rPr>
        <w:t>23</w:t>
      </w:r>
      <w:r w:rsidRPr="0088514E">
        <w:rPr>
          <w:rFonts w:eastAsia="Times New Roman" w:cs="Arial"/>
          <w:lang w:eastAsia="zh-CN"/>
        </w:rPr>
        <w:t>%). Tereny mieszkaniowe stanowią 9,</w:t>
      </w:r>
      <w:r w:rsidR="00A1287D">
        <w:rPr>
          <w:rFonts w:eastAsia="Times New Roman" w:cs="Arial"/>
          <w:lang w:eastAsia="zh-CN"/>
        </w:rPr>
        <w:t>02</w:t>
      </w:r>
      <w:r w:rsidRPr="0088514E">
        <w:rPr>
          <w:rFonts w:eastAsia="Times New Roman" w:cs="Arial"/>
          <w:lang w:eastAsia="zh-CN"/>
        </w:rPr>
        <w:t xml:space="preserve">% a tereny przemysłowe </w:t>
      </w:r>
      <w:r w:rsidR="00A1287D">
        <w:rPr>
          <w:rFonts w:eastAsia="Times New Roman" w:cs="Arial"/>
          <w:lang w:eastAsia="zh-CN"/>
        </w:rPr>
        <w:t>6</w:t>
      </w:r>
      <w:r w:rsidRPr="0088514E">
        <w:rPr>
          <w:rFonts w:eastAsia="Times New Roman" w:cs="Arial"/>
          <w:lang w:eastAsia="zh-CN"/>
        </w:rPr>
        <w:t>,</w:t>
      </w:r>
      <w:r w:rsidR="00A1287D">
        <w:rPr>
          <w:rFonts w:eastAsia="Times New Roman" w:cs="Arial"/>
          <w:lang w:eastAsia="zh-CN"/>
        </w:rPr>
        <w:t>14</w:t>
      </w:r>
      <w:r w:rsidRPr="0088514E">
        <w:rPr>
          <w:rFonts w:eastAsia="Times New Roman" w:cs="Arial"/>
          <w:lang w:eastAsia="zh-CN"/>
        </w:rPr>
        <w:t xml:space="preserve"> % wszystkich terenów zabudowanych i zurbanizowanych. </w:t>
      </w:r>
    </w:p>
    <w:p w14:paraId="070B7B08" w14:textId="77777777" w:rsidR="0088514E" w:rsidRPr="0088514E" w:rsidRDefault="0088514E" w:rsidP="008C3B5E">
      <w:pPr>
        <w:suppressAutoHyphens/>
        <w:spacing w:line="288" w:lineRule="auto"/>
        <w:ind w:left="0" w:firstLine="567"/>
        <w:jc w:val="both"/>
        <w:rPr>
          <w:rFonts w:eastAsia="Times New Roman" w:cs="Arial"/>
          <w:lang w:eastAsia="zh-CN"/>
        </w:rPr>
      </w:pPr>
      <w:r w:rsidRPr="0088514E">
        <w:rPr>
          <w:rFonts w:eastAsia="Times New Roman" w:cs="Arial"/>
          <w:lang w:eastAsia="zh-CN"/>
        </w:rPr>
        <w:t xml:space="preserve">Tabela 13. Struktura gruntów zabudowanych i zurbanizowanych na terenie gminy Elbląg </w:t>
      </w:r>
    </w:p>
    <w:tbl>
      <w:tblPr>
        <w:tblStyle w:val="Tabela-Siatka"/>
        <w:tblW w:w="0" w:type="auto"/>
        <w:tblInd w:w="-318" w:type="dxa"/>
        <w:tblLayout w:type="fixed"/>
        <w:tblLook w:val="04A0" w:firstRow="1" w:lastRow="0" w:firstColumn="1" w:lastColumn="0" w:noHBand="0" w:noVBand="1"/>
      </w:tblPr>
      <w:tblGrid>
        <w:gridCol w:w="1419"/>
        <w:gridCol w:w="1489"/>
        <w:gridCol w:w="1375"/>
        <w:gridCol w:w="1343"/>
        <w:gridCol w:w="1552"/>
        <w:gridCol w:w="1608"/>
        <w:gridCol w:w="1421"/>
      </w:tblGrid>
      <w:tr w:rsidR="0088514E" w:rsidRPr="004B1E1F" w14:paraId="4E24C196" w14:textId="77777777" w:rsidTr="00AC4B1E">
        <w:tc>
          <w:tcPr>
            <w:tcW w:w="1419" w:type="dxa"/>
          </w:tcPr>
          <w:p w14:paraId="5E7B893E" w14:textId="77777777" w:rsidR="00467E5B" w:rsidRPr="008C3B5E" w:rsidRDefault="0088514E" w:rsidP="00467E5B">
            <w:pPr>
              <w:suppressAutoHyphens/>
              <w:spacing w:after="0" w:line="288" w:lineRule="auto"/>
              <w:ind w:left="-102" w:right="-105" w:hanging="102"/>
              <w:jc w:val="center"/>
              <w:rPr>
                <w:rFonts w:cs="Arial"/>
                <w:lang w:eastAsia="zh-CN"/>
              </w:rPr>
            </w:pPr>
            <w:r w:rsidRPr="008C3B5E">
              <w:rPr>
                <w:rFonts w:cs="Arial"/>
                <w:lang w:eastAsia="zh-CN"/>
              </w:rPr>
              <w:t>Powierzchnia terenów zabudowanych</w:t>
            </w:r>
          </w:p>
          <w:p w14:paraId="444CF739" w14:textId="77777777" w:rsidR="0088514E" w:rsidRPr="008C3B5E" w:rsidRDefault="003E1229" w:rsidP="00474E63">
            <w:pPr>
              <w:suppressAutoHyphens/>
              <w:spacing w:after="0" w:line="288" w:lineRule="auto"/>
              <w:ind w:left="-102" w:right="-105" w:hanging="102"/>
              <w:jc w:val="center"/>
              <w:rPr>
                <w:rFonts w:cs="Arial"/>
                <w:lang w:eastAsia="zh-CN"/>
              </w:rPr>
            </w:pPr>
            <w:r w:rsidRPr="008C3B5E">
              <w:rPr>
                <w:rFonts w:cs="Arial"/>
                <w:lang w:eastAsia="zh-CN"/>
              </w:rPr>
              <w:t>ha</w:t>
            </w:r>
          </w:p>
        </w:tc>
        <w:tc>
          <w:tcPr>
            <w:tcW w:w="1489" w:type="dxa"/>
            <w:vAlign w:val="center"/>
          </w:tcPr>
          <w:p w14:paraId="57B52E88"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Tereny mieszkaniowe</w:t>
            </w:r>
          </w:p>
          <w:p w14:paraId="5CC6F5AA" w14:textId="77777777" w:rsidR="008C3B5E" w:rsidRDefault="008C3B5E" w:rsidP="00474E63">
            <w:pPr>
              <w:suppressAutoHyphens/>
              <w:spacing w:after="0" w:line="288" w:lineRule="auto"/>
              <w:ind w:left="-102" w:right="-105" w:hanging="102"/>
              <w:jc w:val="center"/>
              <w:rPr>
                <w:rFonts w:cs="Arial"/>
                <w:lang w:eastAsia="zh-CN"/>
              </w:rPr>
            </w:pPr>
          </w:p>
          <w:p w14:paraId="57CB67ED"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ha</w:t>
            </w:r>
          </w:p>
        </w:tc>
        <w:tc>
          <w:tcPr>
            <w:tcW w:w="1375" w:type="dxa"/>
            <w:vAlign w:val="center"/>
          </w:tcPr>
          <w:p w14:paraId="315EE1E4"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Tereny przemysłowe</w:t>
            </w:r>
          </w:p>
          <w:p w14:paraId="200CA5CC" w14:textId="77777777" w:rsidR="008C3B5E" w:rsidRDefault="008C3B5E" w:rsidP="00474E63">
            <w:pPr>
              <w:suppressAutoHyphens/>
              <w:spacing w:after="0" w:line="288" w:lineRule="auto"/>
              <w:ind w:left="-102" w:right="-105" w:hanging="102"/>
              <w:jc w:val="center"/>
              <w:rPr>
                <w:rFonts w:cs="Arial"/>
                <w:lang w:eastAsia="zh-CN"/>
              </w:rPr>
            </w:pPr>
          </w:p>
          <w:p w14:paraId="20413EE8"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ha</w:t>
            </w:r>
          </w:p>
        </w:tc>
        <w:tc>
          <w:tcPr>
            <w:tcW w:w="1343" w:type="dxa"/>
            <w:vAlign w:val="center"/>
          </w:tcPr>
          <w:p w14:paraId="0216FBD0"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Inne tereny zabudowane</w:t>
            </w:r>
          </w:p>
          <w:p w14:paraId="46C71083" w14:textId="77777777" w:rsidR="008C3B5E" w:rsidRDefault="008C3B5E" w:rsidP="00474E63">
            <w:pPr>
              <w:suppressAutoHyphens/>
              <w:spacing w:after="0" w:line="288" w:lineRule="auto"/>
              <w:ind w:left="-102" w:right="-105" w:hanging="102"/>
              <w:jc w:val="center"/>
              <w:rPr>
                <w:rFonts w:cs="Arial"/>
                <w:lang w:eastAsia="zh-CN"/>
              </w:rPr>
            </w:pPr>
          </w:p>
          <w:p w14:paraId="5DD1430A"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ha</w:t>
            </w:r>
          </w:p>
        </w:tc>
        <w:tc>
          <w:tcPr>
            <w:tcW w:w="1552" w:type="dxa"/>
            <w:vAlign w:val="center"/>
          </w:tcPr>
          <w:p w14:paraId="4005B21F"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Tereny rekreacyjno-wypoczynkowe</w:t>
            </w:r>
          </w:p>
          <w:p w14:paraId="358F20C9" w14:textId="77777777" w:rsidR="008C3B5E" w:rsidRPr="008C3B5E" w:rsidRDefault="008C3B5E" w:rsidP="00474E63">
            <w:pPr>
              <w:suppressAutoHyphens/>
              <w:spacing w:after="0" w:line="288" w:lineRule="auto"/>
              <w:ind w:left="-102" w:right="-105" w:hanging="102"/>
              <w:jc w:val="center"/>
              <w:rPr>
                <w:rFonts w:cs="Arial"/>
                <w:sz w:val="8"/>
                <w:szCs w:val="8"/>
                <w:lang w:eastAsia="zh-CN"/>
              </w:rPr>
            </w:pPr>
          </w:p>
          <w:p w14:paraId="4EE98A79"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ha</w:t>
            </w:r>
          </w:p>
        </w:tc>
        <w:tc>
          <w:tcPr>
            <w:tcW w:w="1608" w:type="dxa"/>
            <w:vAlign w:val="center"/>
          </w:tcPr>
          <w:p w14:paraId="70721A6C" w14:textId="77777777" w:rsidR="0088514E" w:rsidRDefault="0088514E" w:rsidP="00474E63">
            <w:pPr>
              <w:suppressAutoHyphens/>
              <w:spacing w:after="0" w:line="288" w:lineRule="auto"/>
              <w:ind w:left="-102" w:right="-105" w:hanging="102"/>
              <w:jc w:val="center"/>
              <w:rPr>
                <w:rFonts w:cs="Arial"/>
                <w:lang w:eastAsia="zh-CN"/>
              </w:rPr>
            </w:pPr>
            <w:r w:rsidRPr="008C3B5E">
              <w:rPr>
                <w:rFonts w:cs="Arial"/>
                <w:lang w:eastAsia="zh-CN"/>
              </w:rPr>
              <w:t>Zurbanizowane</w:t>
            </w:r>
            <w:r w:rsidR="00A01D65">
              <w:rPr>
                <w:rFonts w:cs="Arial"/>
                <w:lang w:eastAsia="zh-CN"/>
              </w:rPr>
              <w:t xml:space="preserve"> </w:t>
            </w:r>
            <w:r w:rsidRPr="008C3B5E">
              <w:rPr>
                <w:rFonts w:cs="Arial"/>
                <w:lang w:eastAsia="zh-CN"/>
              </w:rPr>
              <w:t>tereny niezabudowane</w:t>
            </w:r>
          </w:p>
          <w:p w14:paraId="646C9299" w14:textId="77777777" w:rsidR="00A01D65" w:rsidRPr="00A01D65" w:rsidRDefault="00A01D65" w:rsidP="00474E63">
            <w:pPr>
              <w:suppressAutoHyphens/>
              <w:spacing w:after="0" w:line="288" w:lineRule="auto"/>
              <w:ind w:left="-102" w:right="-105" w:hanging="102"/>
              <w:jc w:val="center"/>
              <w:rPr>
                <w:rFonts w:cs="Arial"/>
                <w:sz w:val="8"/>
                <w:szCs w:val="8"/>
                <w:lang w:eastAsia="zh-CN"/>
              </w:rPr>
            </w:pPr>
          </w:p>
          <w:p w14:paraId="3440F10B"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ha</w:t>
            </w:r>
          </w:p>
        </w:tc>
        <w:tc>
          <w:tcPr>
            <w:tcW w:w="1421" w:type="dxa"/>
            <w:vAlign w:val="center"/>
          </w:tcPr>
          <w:p w14:paraId="3A6BF755"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Tereny komunikacyjne</w:t>
            </w:r>
          </w:p>
          <w:p w14:paraId="5AFC4487" w14:textId="77777777" w:rsidR="00A01D65" w:rsidRPr="00A01D65" w:rsidRDefault="00A01D65" w:rsidP="00474E63">
            <w:pPr>
              <w:suppressAutoHyphens/>
              <w:spacing w:after="0" w:line="288" w:lineRule="auto"/>
              <w:ind w:left="-102" w:right="-105" w:hanging="102"/>
              <w:jc w:val="center"/>
              <w:rPr>
                <w:rFonts w:cs="Arial"/>
                <w:sz w:val="8"/>
                <w:szCs w:val="8"/>
                <w:lang w:eastAsia="zh-CN"/>
              </w:rPr>
            </w:pPr>
          </w:p>
          <w:p w14:paraId="1ADDE848" w14:textId="77777777" w:rsidR="0088514E" w:rsidRPr="008C3B5E" w:rsidRDefault="0088514E" w:rsidP="00474E63">
            <w:pPr>
              <w:suppressAutoHyphens/>
              <w:spacing w:after="0" w:line="288" w:lineRule="auto"/>
              <w:ind w:left="-102" w:right="-105" w:hanging="102"/>
              <w:jc w:val="center"/>
              <w:rPr>
                <w:rFonts w:cs="Arial"/>
                <w:lang w:eastAsia="zh-CN"/>
              </w:rPr>
            </w:pPr>
            <w:r w:rsidRPr="008C3B5E">
              <w:rPr>
                <w:rFonts w:cs="Arial"/>
                <w:lang w:eastAsia="zh-CN"/>
              </w:rPr>
              <w:t>ha</w:t>
            </w:r>
          </w:p>
        </w:tc>
      </w:tr>
      <w:tr w:rsidR="0088514E" w:rsidRPr="004B1E1F" w14:paraId="6EB168A9" w14:textId="77777777" w:rsidTr="00F34B77">
        <w:trPr>
          <w:trHeight w:val="1281"/>
        </w:trPr>
        <w:tc>
          <w:tcPr>
            <w:tcW w:w="1419" w:type="dxa"/>
            <w:vAlign w:val="center"/>
          </w:tcPr>
          <w:p w14:paraId="73237081" w14:textId="77777777" w:rsidR="0088514E" w:rsidRPr="008C3B5E" w:rsidRDefault="0088514E" w:rsidP="00474E63">
            <w:pPr>
              <w:suppressAutoHyphens/>
              <w:spacing w:after="0" w:line="288" w:lineRule="auto"/>
              <w:ind w:left="0" w:firstLine="567"/>
              <w:jc w:val="center"/>
              <w:rPr>
                <w:rFonts w:cs="Arial"/>
                <w:lang w:eastAsia="zh-CN"/>
              </w:rPr>
            </w:pPr>
          </w:p>
          <w:p w14:paraId="319FFCF9" w14:textId="77777777" w:rsidR="0088514E" w:rsidRPr="008C3B5E" w:rsidRDefault="004B69AD" w:rsidP="00474E63">
            <w:pPr>
              <w:suppressAutoHyphens/>
              <w:spacing w:after="0" w:line="288" w:lineRule="auto"/>
              <w:ind w:left="0"/>
              <w:jc w:val="center"/>
              <w:rPr>
                <w:rFonts w:cs="Arial"/>
                <w:lang w:eastAsia="zh-CN"/>
              </w:rPr>
            </w:pPr>
            <w:r w:rsidRPr="008C3B5E">
              <w:rPr>
                <w:rFonts w:cs="Arial"/>
                <w:lang w:eastAsia="zh-CN"/>
              </w:rPr>
              <w:t>1075</w:t>
            </w:r>
          </w:p>
          <w:p w14:paraId="61B8BCE3" w14:textId="77777777" w:rsidR="003E1229" w:rsidRPr="008C3B5E" w:rsidRDefault="003E1229" w:rsidP="00474E63">
            <w:pPr>
              <w:suppressAutoHyphens/>
              <w:spacing w:after="0" w:line="288" w:lineRule="auto"/>
              <w:ind w:left="0"/>
              <w:jc w:val="center"/>
              <w:rPr>
                <w:rFonts w:cs="Arial"/>
                <w:lang w:eastAsia="zh-CN"/>
              </w:rPr>
            </w:pPr>
            <w:r w:rsidRPr="008C3B5E">
              <w:rPr>
                <w:rFonts w:cs="Arial"/>
                <w:lang w:eastAsia="zh-CN"/>
              </w:rPr>
              <w:t xml:space="preserve">100% </w:t>
            </w:r>
          </w:p>
          <w:p w14:paraId="073347E8" w14:textId="77777777" w:rsidR="0088514E" w:rsidRPr="008C3B5E" w:rsidRDefault="0088514E" w:rsidP="00474E63">
            <w:pPr>
              <w:suppressAutoHyphens/>
              <w:spacing w:after="0" w:line="288" w:lineRule="auto"/>
              <w:ind w:left="0" w:firstLine="567"/>
              <w:jc w:val="center"/>
              <w:rPr>
                <w:rFonts w:cs="Arial"/>
                <w:lang w:eastAsia="zh-CN"/>
              </w:rPr>
            </w:pPr>
          </w:p>
        </w:tc>
        <w:tc>
          <w:tcPr>
            <w:tcW w:w="1489" w:type="dxa"/>
            <w:vAlign w:val="center"/>
          </w:tcPr>
          <w:p w14:paraId="555A30EC" w14:textId="77777777" w:rsidR="0088514E" w:rsidRPr="008C3B5E" w:rsidRDefault="004B69AD" w:rsidP="00150166">
            <w:pPr>
              <w:suppressAutoHyphens/>
              <w:spacing w:after="0" w:line="288" w:lineRule="auto"/>
              <w:ind w:left="0"/>
              <w:jc w:val="center"/>
              <w:rPr>
                <w:rFonts w:cs="Arial"/>
                <w:lang w:eastAsia="zh-CN"/>
              </w:rPr>
            </w:pPr>
            <w:r w:rsidRPr="008C3B5E">
              <w:rPr>
                <w:rFonts w:cs="Arial"/>
                <w:lang w:eastAsia="zh-CN"/>
              </w:rPr>
              <w:t>97</w:t>
            </w:r>
          </w:p>
          <w:p w14:paraId="0013BCEF" w14:textId="77777777" w:rsidR="0088514E" w:rsidRPr="008C3B5E" w:rsidRDefault="0088514E" w:rsidP="00150166">
            <w:pPr>
              <w:suppressAutoHyphens/>
              <w:spacing w:after="0" w:line="288" w:lineRule="auto"/>
              <w:ind w:left="0"/>
              <w:jc w:val="center"/>
              <w:rPr>
                <w:rFonts w:cs="Arial"/>
                <w:lang w:eastAsia="zh-CN"/>
              </w:rPr>
            </w:pPr>
            <w:r w:rsidRPr="008C3B5E">
              <w:rPr>
                <w:rFonts w:cs="Arial"/>
                <w:lang w:eastAsia="zh-CN"/>
              </w:rPr>
              <w:t>9,</w:t>
            </w:r>
            <w:r w:rsidR="00467E5B">
              <w:rPr>
                <w:rFonts w:cs="Arial"/>
                <w:lang w:eastAsia="zh-CN"/>
              </w:rPr>
              <w:t>0</w:t>
            </w:r>
            <w:r w:rsidRPr="008C3B5E">
              <w:rPr>
                <w:rFonts w:cs="Arial"/>
                <w:lang w:eastAsia="zh-CN"/>
              </w:rPr>
              <w:t>2%</w:t>
            </w:r>
          </w:p>
        </w:tc>
        <w:tc>
          <w:tcPr>
            <w:tcW w:w="1375" w:type="dxa"/>
            <w:vAlign w:val="center"/>
          </w:tcPr>
          <w:p w14:paraId="1043BF38" w14:textId="77777777" w:rsidR="0088514E" w:rsidRPr="008C3B5E" w:rsidRDefault="004B69AD" w:rsidP="00150166">
            <w:pPr>
              <w:suppressAutoHyphens/>
              <w:spacing w:after="0" w:line="288" w:lineRule="auto"/>
              <w:ind w:left="0"/>
              <w:jc w:val="center"/>
              <w:rPr>
                <w:rFonts w:cs="Arial"/>
                <w:lang w:eastAsia="zh-CN"/>
              </w:rPr>
            </w:pPr>
            <w:r w:rsidRPr="008C3B5E">
              <w:rPr>
                <w:rFonts w:cs="Arial"/>
                <w:lang w:eastAsia="zh-CN"/>
              </w:rPr>
              <w:t>66</w:t>
            </w:r>
          </w:p>
          <w:p w14:paraId="120B8923" w14:textId="77777777" w:rsidR="0088514E" w:rsidRPr="008C3B5E" w:rsidRDefault="00467E5B" w:rsidP="00150166">
            <w:pPr>
              <w:suppressAutoHyphens/>
              <w:spacing w:after="0" w:line="288" w:lineRule="auto"/>
              <w:ind w:left="0"/>
              <w:jc w:val="center"/>
              <w:rPr>
                <w:rFonts w:cs="Arial"/>
                <w:lang w:eastAsia="zh-CN"/>
              </w:rPr>
            </w:pPr>
            <w:r>
              <w:rPr>
                <w:rFonts w:cs="Arial"/>
                <w:lang w:eastAsia="zh-CN"/>
              </w:rPr>
              <w:t>6</w:t>
            </w:r>
            <w:r w:rsidR="0088514E" w:rsidRPr="008C3B5E">
              <w:rPr>
                <w:rFonts w:cs="Arial"/>
                <w:lang w:eastAsia="zh-CN"/>
              </w:rPr>
              <w:t>,</w:t>
            </w:r>
            <w:r w:rsidR="00F0754F">
              <w:rPr>
                <w:rFonts w:cs="Arial"/>
                <w:lang w:eastAsia="zh-CN"/>
              </w:rPr>
              <w:t>14</w:t>
            </w:r>
            <w:r w:rsidR="0088514E" w:rsidRPr="008C3B5E">
              <w:rPr>
                <w:rFonts w:cs="Arial"/>
                <w:lang w:eastAsia="zh-CN"/>
              </w:rPr>
              <w:t>%</w:t>
            </w:r>
          </w:p>
        </w:tc>
        <w:tc>
          <w:tcPr>
            <w:tcW w:w="1343" w:type="dxa"/>
            <w:vAlign w:val="bottom"/>
          </w:tcPr>
          <w:p w14:paraId="5F98B0EA" w14:textId="77777777" w:rsidR="0088514E" w:rsidRPr="008C3B5E" w:rsidRDefault="004B69AD" w:rsidP="00150166">
            <w:pPr>
              <w:suppressAutoHyphens/>
              <w:spacing w:after="0" w:line="288" w:lineRule="auto"/>
              <w:ind w:left="0"/>
              <w:jc w:val="center"/>
              <w:rPr>
                <w:rFonts w:cs="Arial"/>
                <w:lang w:eastAsia="zh-CN"/>
              </w:rPr>
            </w:pPr>
            <w:r w:rsidRPr="008C3B5E">
              <w:rPr>
                <w:rFonts w:cs="Arial"/>
                <w:lang w:eastAsia="zh-CN"/>
              </w:rPr>
              <w:t>52</w:t>
            </w:r>
          </w:p>
          <w:p w14:paraId="7FC7E74D" w14:textId="77777777" w:rsidR="0088514E" w:rsidRPr="008C3B5E" w:rsidRDefault="00F0754F" w:rsidP="00150166">
            <w:pPr>
              <w:suppressAutoHyphens/>
              <w:spacing w:after="0" w:line="288" w:lineRule="auto"/>
              <w:ind w:left="0" w:right="-157"/>
              <w:jc w:val="center"/>
              <w:rPr>
                <w:rFonts w:cs="Arial"/>
                <w:lang w:eastAsia="zh-CN"/>
              </w:rPr>
            </w:pPr>
            <w:r>
              <w:rPr>
                <w:rFonts w:cs="Arial"/>
                <w:lang w:eastAsia="zh-CN"/>
              </w:rPr>
              <w:t>4,84</w:t>
            </w:r>
            <w:r w:rsidR="003E1229" w:rsidRPr="008C3B5E">
              <w:rPr>
                <w:rFonts w:cs="Arial"/>
                <w:lang w:eastAsia="zh-CN"/>
              </w:rPr>
              <w:t xml:space="preserve"> </w:t>
            </w:r>
            <w:r w:rsidR="0088514E" w:rsidRPr="008C3B5E">
              <w:rPr>
                <w:rFonts w:cs="Arial"/>
                <w:lang w:eastAsia="zh-CN"/>
              </w:rPr>
              <w:t>%</w:t>
            </w:r>
          </w:p>
          <w:p w14:paraId="33016AFC" w14:textId="77777777" w:rsidR="0088514E" w:rsidRPr="008C3B5E" w:rsidRDefault="0088514E" w:rsidP="00150166">
            <w:pPr>
              <w:suppressAutoHyphens/>
              <w:spacing w:after="0" w:line="288" w:lineRule="auto"/>
              <w:ind w:left="0" w:firstLine="567"/>
              <w:rPr>
                <w:rFonts w:cs="Arial"/>
                <w:lang w:eastAsia="zh-CN"/>
              </w:rPr>
            </w:pPr>
          </w:p>
        </w:tc>
        <w:tc>
          <w:tcPr>
            <w:tcW w:w="1552" w:type="dxa"/>
            <w:vAlign w:val="center"/>
          </w:tcPr>
          <w:p w14:paraId="587222AE" w14:textId="77777777" w:rsidR="0088514E" w:rsidRPr="008C3B5E" w:rsidRDefault="0088514E" w:rsidP="00150166">
            <w:pPr>
              <w:suppressAutoHyphens/>
              <w:spacing w:after="0" w:line="288" w:lineRule="auto"/>
              <w:ind w:left="0" w:firstLine="567"/>
              <w:rPr>
                <w:rFonts w:cs="Arial"/>
                <w:lang w:eastAsia="zh-CN"/>
              </w:rPr>
            </w:pPr>
          </w:p>
          <w:p w14:paraId="2DA964F3" w14:textId="77777777" w:rsidR="0088514E" w:rsidRPr="008C3B5E" w:rsidRDefault="0088514E" w:rsidP="00150166">
            <w:pPr>
              <w:suppressAutoHyphens/>
              <w:spacing w:after="0" w:line="288" w:lineRule="auto"/>
              <w:ind w:left="0"/>
              <w:jc w:val="center"/>
              <w:rPr>
                <w:rFonts w:cs="Arial"/>
                <w:lang w:eastAsia="zh-CN"/>
              </w:rPr>
            </w:pPr>
            <w:r w:rsidRPr="008C3B5E">
              <w:rPr>
                <w:rFonts w:cs="Arial"/>
                <w:lang w:eastAsia="zh-CN"/>
              </w:rPr>
              <w:t>8</w:t>
            </w:r>
          </w:p>
          <w:p w14:paraId="56927BCB" w14:textId="77777777" w:rsidR="0088514E" w:rsidRPr="008C3B5E" w:rsidRDefault="0088514E" w:rsidP="00150166">
            <w:pPr>
              <w:suppressAutoHyphens/>
              <w:spacing w:after="0" w:line="288" w:lineRule="auto"/>
              <w:ind w:left="0"/>
              <w:jc w:val="center"/>
              <w:rPr>
                <w:rFonts w:cs="Arial"/>
                <w:lang w:eastAsia="zh-CN"/>
              </w:rPr>
            </w:pPr>
            <w:r w:rsidRPr="008C3B5E">
              <w:rPr>
                <w:rFonts w:cs="Arial"/>
                <w:lang w:eastAsia="zh-CN"/>
              </w:rPr>
              <w:t>0.</w:t>
            </w:r>
            <w:r w:rsidR="00F0754F">
              <w:rPr>
                <w:rFonts w:cs="Arial"/>
                <w:lang w:eastAsia="zh-CN"/>
              </w:rPr>
              <w:t>7</w:t>
            </w:r>
            <w:r w:rsidRPr="008C3B5E">
              <w:rPr>
                <w:rFonts w:cs="Arial"/>
                <w:lang w:eastAsia="zh-CN"/>
              </w:rPr>
              <w:t>4%</w:t>
            </w:r>
          </w:p>
          <w:p w14:paraId="4CA3F974" w14:textId="77777777" w:rsidR="0088514E" w:rsidRPr="008C3B5E" w:rsidRDefault="0088514E" w:rsidP="004515B7">
            <w:pPr>
              <w:suppressAutoHyphens/>
              <w:spacing w:after="0" w:line="288" w:lineRule="auto"/>
              <w:ind w:left="0"/>
              <w:rPr>
                <w:rFonts w:cs="Arial"/>
                <w:lang w:eastAsia="zh-CN"/>
              </w:rPr>
            </w:pPr>
          </w:p>
        </w:tc>
        <w:tc>
          <w:tcPr>
            <w:tcW w:w="1608" w:type="dxa"/>
            <w:vAlign w:val="center"/>
          </w:tcPr>
          <w:p w14:paraId="49A5C7C2" w14:textId="77777777" w:rsidR="0088514E" w:rsidRPr="008C3B5E" w:rsidRDefault="0088514E" w:rsidP="00150166">
            <w:pPr>
              <w:suppressAutoHyphens/>
              <w:spacing w:after="0" w:line="288" w:lineRule="auto"/>
              <w:ind w:left="0"/>
              <w:jc w:val="center"/>
              <w:rPr>
                <w:rFonts w:cs="Arial"/>
                <w:lang w:eastAsia="zh-CN"/>
              </w:rPr>
            </w:pPr>
            <w:r w:rsidRPr="008C3B5E">
              <w:rPr>
                <w:rFonts w:cs="Arial"/>
                <w:lang w:eastAsia="zh-CN"/>
              </w:rPr>
              <w:t>1</w:t>
            </w:r>
            <w:r w:rsidR="008C3B5E" w:rsidRPr="008C3B5E">
              <w:rPr>
                <w:rFonts w:cs="Arial"/>
                <w:lang w:eastAsia="zh-CN"/>
              </w:rPr>
              <w:t>1</w:t>
            </w:r>
          </w:p>
          <w:p w14:paraId="77ED378A" w14:textId="77777777" w:rsidR="0088514E" w:rsidRPr="008C3B5E" w:rsidRDefault="0088514E" w:rsidP="00150166">
            <w:pPr>
              <w:suppressAutoHyphens/>
              <w:spacing w:after="0" w:line="288" w:lineRule="auto"/>
              <w:ind w:left="0"/>
              <w:jc w:val="center"/>
              <w:rPr>
                <w:rFonts w:cs="Arial"/>
                <w:lang w:eastAsia="zh-CN"/>
              </w:rPr>
            </w:pPr>
            <w:r w:rsidRPr="008C3B5E">
              <w:rPr>
                <w:rFonts w:cs="Arial"/>
                <w:lang w:eastAsia="zh-CN"/>
              </w:rPr>
              <w:t>1,</w:t>
            </w:r>
            <w:r w:rsidR="00F0754F">
              <w:rPr>
                <w:rFonts w:cs="Arial"/>
                <w:lang w:eastAsia="zh-CN"/>
              </w:rPr>
              <w:t>02</w:t>
            </w:r>
            <w:r w:rsidR="000B5BB0">
              <w:rPr>
                <w:rFonts w:cs="Arial"/>
                <w:lang w:eastAsia="zh-CN"/>
              </w:rPr>
              <w:t>%</w:t>
            </w:r>
          </w:p>
        </w:tc>
        <w:tc>
          <w:tcPr>
            <w:tcW w:w="1421" w:type="dxa"/>
            <w:vAlign w:val="center"/>
          </w:tcPr>
          <w:p w14:paraId="62788FB5" w14:textId="77777777" w:rsidR="0088514E" w:rsidRPr="008C3B5E" w:rsidRDefault="008C3B5E" w:rsidP="00150166">
            <w:pPr>
              <w:suppressAutoHyphens/>
              <w:spacing w:after="0" w:line="288" w:lineRule="auto"/>
              <w:ind w:left="0"/>
              <w:jc w:val="center"/>
              <w:rPr>
                <w:rFonts w:cs="Arial"/>
                <w:lang w:eastAsia="zh-CN"/>
              </w:rPr>
            </w:pPr>
            <w:r w:rsidRPr="008C3B5E">
              <w:rPr>
                <w:rFonts w:cs="Arial"/>
                <w:lang w:eastAsia="zh-CN"/>
              </w:rPr>
              <w:t>8</w:t>
            </w:r>
            <w:r w:rsidR="0088514E" w:rsidRPr="008C3B5E">
              <w:rPr>
                <w:rFonts w:cs="Arial"/>
                <w:lang w:eastAsia="zh-CN"/>
              </w:rPr>
              <w:t>4</w:t>
            </w:r>
            <w:r w:rsidRPr="008C3B5E">
              <w:rPr>
                <w:rFonts w:cs="Arial"/>
                <w:lang w:eastAsia="zh-CN"/>
              </w:rPr>
              <w:t>1</w:t>
            </w:r>
          </w:p>
          <w:p w14:paraId="462E0638" w14:textId="77777777" w:rsidR="0088514E" w:rsidRPr="008C3B5E" w:rsidRDefault="0088514E" w:rsidP="00150166">
            <w:pPr>
              <w:suppressAutoHyphens/>
              <w:spacing w:after="0" w:line="288" w:lineRule="auto"/>
              <w:ind w:left="0"/>
              <w:jc w:val="center"/>
              <w:rPr>
                <w:rFonts w:cs="Arial"/>
                <w:lang w:eastAsia="zh-CN"/>
              </w:rPr>
            </w:pPr>
            <w:r w:rsidRPr="008C3B5E">
              <w:rPr>
                <w:rFonts w:cs="Arial"/>
                <w:lang w:eastAsia="zh-CN"/>
              </w:rPr>
              <w:t>78,</w:t>
            </w:r>
            <w:r w:rsidR="000B5BB0">
              <w:rPr>
                <w:rFonts w:cs="Arial"/>
                <w:lang w:eastAsia="zh-CN"/>
              </w:rPr>
              <w:t>23</w:t>
            </w:r>
            <w:r w:rsidRPr="008C3B5E">
              <w:rPr>
                <w:rFonts w:cs="Arial"/>
                <w:lang w:eastAsia="zh-CN"/>
              </w:rPr>
              <w:t>%</w:t>
            </w:r>
          </w:p>
        </w:tc>
      </w:tr>
    </w:tbl>
    <w:p w14:paraId="2708FED4" w14:textId="77777777" w:rsidR="0088514E" w:rsidRPr="001C03FC" w:rsidRDefault="0088514E" w:rsidP="00474E63">
      <w:pPr>
        <w:suppressAutoHyphens/>
        <w:spacing w:after="0" w:line="288" w:lineRule="auto"/>
        <w:ind w:left="0" w:firstLine="567"/>
        <w:jc w:val="center"/>
        <w:rPr>
          <w:rFonts w:eastAsia="Times New Roman" w:cs="Arial"/>
          <w:i/>
          <w:sz w:val="18"/>
          <w:szCs w:val="18"/>
          <w:lang w:eastAsia="zh-CN"/>
        </w:rPr>
      </w:pPr>
      <w:r w:rsidRPr="001C03FC">
        <w:rPr>
          <w:rFonts w:eastAsia="Times New Roman" w:cs="Arial"/>
          <w:i/>
          <w:sz w:val="18"/>
          <w:szCs w:val="18"/>
          <w:lang w:eastAsia="zh-CN"/>
        </w:rPr>
        <w:t>Źródło: Urząd Gminy Elbląg</w:t>
      </w:r>
    </w:p>
    <w:p w14:paraId="1F24BFFE" w14:textId="77777777" w:rsidR="001C03FC" w:rsidRPr="009109D3" w:rsidRDefault="001C03FC" w:rsidP="00150166">
      <w:pPr>
        <w:suppressAutoHyphens/>
        <w:spacing w:after="0" w:line="288" w:lineRule="auto"/>
        <w:ind w:left="0" w:firstLine="567"/>
        <w:jc w:val="both"/>
        <w:rPr>
          <w:rFonts w:eastAsia="Times New Roman" w:cs="Arial"/>
          <w:lang w:eastAsia="zh-CN"/>
        </w:rPr>
      </w:pPr>
      <w:r w:rsidRPr="001C03FC">
        <w:rPr>
          <w:rFonts w:eastAsia="Times New Roman" w:cs="Arial"/>
          <w:lang w:eastAsia="zh-CN"/>
        </w:rPr>
        <w:t>Do obliczeń</w:t>
      </w:r>
      <w:r>
        <w:rPr>
          <w:rFonts w:eastAsia="Times New Roman" w:cs="Arial"/>
          <w:lang w:eastAsia="zh-CN"/>
        </w:rPr>
        <w:t xml:space="preserve"> bierzemy pod uwagę tereny </w:t>
      </w:r>
      <w:r w:rsidR="00882451">
        <w:rPr>
          <w:rFonts w:eastAsia="Times New Roman" w:cs="Arial"/>
          <w:lang w:eastAsia="zh-CN"/>
        </w:rPr>
        <w:t>zabudowy mieszkaniowe, przemysłowe, zabudowane</w:t>
      </w:r>
      <w:r w:rsidR="006B53F1">
        <w:rPr>
          <w:rFonts w:eastAsia="Times New Roman" w:cs="Arial"/>
          <w:lang w:eastAsia="zh-CN"/>
        </w:rPr>
        <w:t xml:space="preserve"> i </w:t>
      </w:r>
      <w:r w:rsidR="00882451">
        <w:rPr>
          <w:rFonts w:eastAsia="Times New Roman" w:cs="Arial"/>
          <w:lang w:eastAsia="zh-CN"/>
        </w:rPr>
        <w:t>rekreac</w:t>
      </w:r>
      <w:r w:rsidR="006B53F1">
        <w:rPr>
          <w:rFonts w:eastAsia="Times New Roman" w:cs="Arial"/>
          <w:lang w:eastAsia="zh-CN"/>
        </w:rPr>
        <w:t>yj</w:t>
      </w:r>
      <w:r w:rsidR="00882451">
        <w:rPr>
          <w:rFonts w:eastAsia="Times New Roman" w:cs="Arial"/>
          <w:lang w:eastAsia="zh-CN"/>
        </w:rPr>
        <w:t>ne</w:t>
      </w:r>
      <w:r w:rsidR="006B53F1">
        <w:rPr>
          <w:rFonts w:eastAsia="Times New Roman" w:cs="Arial"/>
          <w:lang w:eastAsia="zh-CN"/>
        </w:rPr>
        <w:t xml:space="preserve">. </w:t>
      </w:r>
      <w:r w:rsidR="00F8141E">
        <w:rPr>
          <w:rFonts w:eastAsia="Times New Roman" w:cs="Arial"/>
          <w:lang w:eastAsia="zh-CN"/>
        </w:rPr>
        <w:t>Jednak tereny zabudowy mieszkaniowej nie w pełni obrazują powierzchnie zajęta pod te zabudowę, gdyż w obrębie działek budowlanych zabudowa tylko stanowi od 20 – 30%</w:t>
      </w:r>
      <w:r w:rsidR="00150166">
        <w:rPr>
          <w:rFonts w:eastAsia="Times New Roman" w:cs="Arial"/>
          <w:lang w:eastAsia="zh-CN"/>
        </w:rPr>
        <w:t xml:space="preserve"> pow. działki</w:t>
      </w:r>
      <w:r w:rsidR="004515B7">
        <w:rPr>
          <w:rFonts w:eastAsia="Times New Roman" w:cs="Arial"/>
          <w:lang w:eastAsia="zh-CN"/>
        </w:rPr>
        <w:t>.</w:t>
      </w:r>
      <w:r w:rsidR="00F34B77">
        <w:rPr>
          <w:rFonts w:eastAsia="Times New Roman" w:cs="Arial"/>
          <w:lang w:eastAsia="zh-CN"/>
        </w:rPr>
        <w:t xml:space="preserve"> Dlatego powiększono powierzchnię zabudowy </w:t>
      </w:r>
      <w:r w:rsidR="00624ED5">
        <w:rPr>
          <w:rFonts w:eastAsia="Times New Roman" w:cs="Arial"/>
          <w:lang w:eastAsia="zh-CN"/>
        </w:rPr>
        <w:t>mieszkaniowej</w:t>
      </w:r>
      <w:r w:rsidR="009109D3">
        <w:rPr>
          <w:rFonts w:eastAsia="Times New Roman" w:cs="Arial"/>
          <w:lang w:eastAsia="zh-CN"/>
        </w:rPr>
        <w:t>, gdyż do obliczeń wzięto powierzchnię działki równ</w:t>
      </w:r>
      <w:r w:rsidR="00DE4C4E">
        <w:rPr>
          <w:rFonts w:eastAsia="Times New Roman" w:cs="Arial"/>
          <w:lang w:eastAsia="zh-CN"/>
        </w:rPr>
        <w:t>ą</w:t>
      </w:r>
      <w:r w:rsidR="009109D3">
        <w:rPr>
          <w:rFonts w:eastAsia="Times New Roman" w:cs="Arial"/>
          <w:lang w:eastAsia="zh-CN"/>
        </w:rPr>
        <w:t xml:space="preserve"> 2000 m</w:t>
      </w:r>
      <w:r w:rsidR="009109D3">
        <w:rPr>
          <w:rFonts w:eastAsia="Times New Roman" w:cs="Arial"/>
          <w:vertAlign w:val="superscript"/>
          <w:lang w:eastAsia="zh-CN"/>
        </w:rPr>
        <w:t>2</w:t>
      </w:r>
      <w:r w:rsidR="006068D6">
        <w:rPr>
          <w:rFonts w:eastAsia="Times New Roman" w:cs="Arial"/>
          <w:lang w:eastAsia="zh-CN"/>
        </w:rPr>
        <w:t xml:space="preserve"> w skład której znajduje się budynek, dojazd do garażu miejsce postojowe dla samochodu i teren biologicznie czynny.</w:t>
      </w:r>
    </w:p>
    <w:p w14:paraId="5FE636DB" w14:textId="77777777" w:rsidR="00C66131" w:rsidRDefault="00624ED5" w:rsidP="00150166">
      <w:pPr>
        <w:suppressAutoHyphens/>
        <w:spacing w:after="0" w:line="288" w:lineRule="auto"/>
        <w:ind w:left="0" w:firstLine="567"/>
        <w:jc w:val="both"/>
        <w:rPr>
          <w:rFonts w:eastAsia="Times New Roman" w:cs="Arial"/>
          <w:lang w:eastAsia="zh-CN"/>
        </w:rPr>
      </w:pPr>
      <w:r>
        <w:rPr>
          <w:rFonts w:eastAsia="Times New Roman" w:cs="Arial"/>
          <w:lang w:eastAsia="zh-CN"/>
        </w:rPr>
        <w:t xml:space="preserve">(97 x 100) : 30 = </w:t>
      </w:r>
      <w:r w:rsidR="003E494F">
        <w:rPr>
          <w:rFonts w:eastAsia="Times New Roman" w:cs="Arial"/>
          <w:lang w:eastAsia="zh-CN"/>
        </w:rPr>
        <w:t>323 ha</w:t>
      </w:r>
    </w:p>
    <w:p w14:paraId="1DD3699F" w14:textId="77777777" w:rsidR="00624ED5" w:rsidRDefault="00C66131" w:rsidP="00C66131">
      <w:pPr>
        <w:suppressAutoHyphens/>
        <w:spacing w:after="0" w:line="288" w:lineRule="auto"/>
        <w:ind w:left="0"/>
        <w:jc w:val="both"/>
        <w:rPr>
          <w:rFonts w:eastAsia="Times New Roman" w:cs="Arial"/>
          <w:lang w:eastAsia="zh-CN"/>
        </w:rPr>
      </w:pPr>
      <w:r>
        <w:rPr>
          <w:rFonts w:eastAsia="Times New Roman" w:cs="Arial"/>
          <w:lang w:eastAsia="zh-CN"/>
        </w:rPr>
        <w:t>D</w:t>
      </w:r>
      <w:r w:rsidR="003E494F">
        <w:rPr>
          <w:rFonts w:eastAsia="Times New Roman" w:cs="Arial"/>
          <w:lang w:eastAsia="zh-CN"/>
        </w:rPr>
        <w:t>o dalszych wyliczeń teren zabudowany zabudową mieszkaniową o powierzchni 323 ha</w:t>
      </w:r>
      <w:r w:rsidR="000D35E3">
        <w:rPr>
          <w:rFonts w:eastAsia="Times New Roman" w:cs="Arial"/>
          <w:lang w:eastAsia="zh-CN"/>
        </w:rPr>
        <w:t xml:space="preserve"> wliczając w skład działki teren zabudowany i teren biologicznie czynny.</w:t>
      </w:r>
      <w:r w:rsidR="009109D3">
        <w:rPr>
          <w:rFonts w:eastAsia="Times New Roman" w:cs="Arial"/>
          <w:lang w:eastAsia="zh-CN"/>
        </w:rPr>
        <w:t xml:space="preserve"> </w:t>
      </w:r>
    </w:p>
    <w:p w14:paraId="5287A81E" w14:textId="77777777" w:rsidR="00631D59" w:rsidRPr="006D6B23" w:rsidRDefault="00D17DF4" w:rsidP="00631D59">
      <w:pPr>
        <w:pStyle w:val="Akapitzlist"/>
        <w:numPr>
          <w:ilvl w:val="0"/>
          <w:numId w:val="55"/>
        </w:numPr>
        <w:spacing w:line="288" w:lineRule="auto"/>
        <w:jc w:val="both"/>
        <w:rPr>
          <w:rFonts w:cs="Arial"/>
          <w:b/>
        </w:rPr>
      </w:pPr>
      <w:r w:rsidRPr="006D6B23">
        <w:rPr>
          <w:rFonts w:cs="Arial"/>
          <w:b/>
        </w:rPr>
        <w:t xml:space="preserve">Chłonność </w:t>
      </w:r>
      <w:r w:rsidR="006D6B23" w:rsidRPr="006D6B23">
        <w:rPr>
          <w:rFonts w:cs="Arial"/>
          <w:b/>
        </w:rPr>
        <w:t>istniejącej zabudowy</w:t>
      </w:r>
    </w:p>
    <w:p w14:paraId="394958F2" w14:textId="77777777" w:rsidR="00FB3EB9" w:rsidRDefault="003E1229" w:rsidP="0080211A">
      <w:pPr>
        <w:suppressAutoHyphens/>
        <w:spacing w:after="0" w:line="288" w:lineRule="auto"/>
        <w:ind w:left="0" w:firstLine="567"/>
        <w:jc w:val="both"/>
        <w:rPr>
          <w:rFonts w:eastAsia="Times New Roman" w:cs="Arial"/>
          <w:lang w:eastAsia="zh-CN"/>
        </w:rPr>
      </w:pPr>
      <w:r w:rsidRPr="000B5BB0">
        <w:rPr>
          <w:rFonts w:eastAsia="Times New Roman" w:cs="Arial"/>
          <w:lang w:eastAsia="zh-CN"/>
        </w:rPr>
        <w:t xml:space="preserve">W strukturze istniejącej zabudowy </w:t>
      </w:r>
      <w:r w:rsidR="0088514E" w:rsidRPr="000B5BB0">
        <w:rPr>
          <w:rFonts w:eastAsia="Times New Roman" w:cs="Arial"/>
          <w:lang w:eastAsia="zh-CN"/>
        </w:rPr>
        <w:t xml:space="preserve">poszczególnych miejscowości </w:t>
      </w:r>
      <w:r w:rsidRPr="000B5BB0">
        <w:rPr>
          <w:rFonts w:eastAsia="Times New Roman" w:cs="Arial"/>
          <w:lang w:eastAsia="zh-CN"/>
        </w:rPr>
        <w:t>znajdują się luki w zabudowie, taką sytuację oceniamy jako je</w:t>
      </w:r>
      <w:r w:rsidR="0088514E" w:rsidRPr="000B5BB0">
        <w:rPr>
          <w:rFonts w:eastAsia="Times New Roman" w:cs="Arial"/>
          <w:lang w:eastAsia="zh-CN"/>
        </w:rPr>
        <w:t xml:space="preserve">j </w:t>
      </w:r>
      <w:r w:rsidR="003643CC" w:rsidRPr="000B5BB0">
        <w:rPr>
          <w:rFonts w:eastAsia="Times New Roman" w:cs="Arial"/>
          <w:lang w:eastAsia="zh-CN"/>
        </w:rPr>
        <w:t>chłonnoś</w:t>
      </w:r>
      <w:r w:rsidR="0088514E" w:rsidRPr="000B5BB0">
        <w:rPr>
          <w:rFonts w:eastAsia="Times New Roman" w:cs="Arial"/>
          <w:lang w:eastAsia="zh-CN"/>
        </w:rPr>
        <w:t>ć</w:t>
      </w:r>
      <w:r w:rsidR="003643CC" w:rsidRPr="000B5BB0">
        <w:rPr>
          <w:rFonts w:eastAsia="Times New Roman" w:cs="Arial"/>
          <w:lang w:eastAsia="zh-CN"/>
        </w:rPr>
        <w:t xml:space="preserve">, </w:t>
      </w:r>
      <w:r w:rsidRPr="000B5BB0">
        <w:rPr>
          <w:rFonts w:eastAsia="Times New Roman" w:cs="Arial"/>
          <w:lang w:eastAsia="zh-CN"/>
        </w:rPr>
        <w:t xml:space="preserve">czyli jako </w:t>
      </w:r>
      <w:r w:rsidR="003643CC" w:rsidRPr="000B5BB0">
        <w:rPr>
          <w:rFonts w:eastAsia="Times New Roman" w:cs="Arial"/>
          <w:lang w:eastAsia="zh-CN"/>
        </w:rPr>
        <w:t xml:space="preserve">możliwość </w:t>
      </w:r>
      <w:r w:rsidR="0088514E" w:rsidRPr="000B5BB0">
        <w:rPr>
          <w:rFonts w:eastAsia="Times New Roman" w:cs="Arial"/>
          <w:lang w:eastAsia="zh-CN"/>
        </w:rPr>
        <w:t>dopełnieni</w:t>
      </w:r>
      <w:r w:rsidRPr="000B5BB0">
        <w:rPr>
          <w:rFonts w:eastAsia="Times New Roman" w:cs="Arial"/>
          <w:lang w:eastAsia="zh-CN"/>
        </w:rPr>
        <w:t>e tych terenów</w:t>
      </w:r>
      <w:r w:rsidR="0088514E" w:rsidRPr="000B5BB0">
        <w:rPr>
          <w:rFonts w:eastAsia="Times New Roman" w:cs="Arial"/>
          <w:lang w:eastAsia="zh-CN"/>
        </w:rPr>
        <w:t xml:space="preserve"> </w:t>
      </w:r>
      <w:r w:rsidR="003643CC" w:rsidRPr="000B5BB0">
        <w:rPr>
          <w:rFonts w:eastAsia="Times New Roman" w:cs="Arial"/>
          <w:lang w:eastAsia="zh-CN"/>
        </w:rPr>
        <w:t>now</w:t>
      </w:r>
      <w:r w:rsidR="0088514E" w:rsidRPr="000B5BB0">
        <w:rPr>
          <w:rFonts w:eastAsia="Times New Roman" w:cs="Arial"/>
          <w:lang w:eastAsia="zh-CN"/>
        </w:rPr>
        <w:t>ą</w:t>
      </w:r>
      <w:r w:rsidR="003643CC" w:rsidRPr="000B5BB0">
        <w:rPr>
          <w:rFonts w:eastAsia="Times New Roman" w:cs="Arial"/>
          <w:lang w:eastAsia="zh-CN"/>
        </w:rPr>
        <w:t xml:space="preserve"> zabudow</w:t>
      </w:r>
      <w:r w:rsidR="0088514E" w:rsidRPr="000B5BB0">
        <w:rPr>
          <w:rFonts w:eastAsia="Times New Roman" w:cs="Arial"/>
          <w:lang w:eastAsia="zh-CN"/>
        </w:rPr>
        <w:t>ą</w:t>
      </w:r>
      <w:r w:rsidRPr="000B5BB0">
        <w:rPr>
          <w:rFonts w:eastAsia="Times New Roman" w:cs="Arial"/>
          <w:lang w:eastAsia="zh-CN"/>
        </w:rPr>
        <w:t xml:space="preserve">. </w:t>
      </w:r>
      <w:bookmarkEnd w:id="45"/>
    </w:p>
    <w:p w14:paraId="4DE611C8" w14:textId="77777777" w:rsidR="00FB3EB9" w:rsidRDefault="00FB3EB9" w:rsidP="0080211A">
      <w:pPr>
        <w:suppressAutoHyphens/>
        <w:spacing w:after="0" w:line="288" w:lineRule="auto"/>
        <w:ind w:left="0" w:firstLine="567"/>
        <w:jc w:val="both"/>
        <w:rPr>
          <w:rFonts w:eastAsia="Times New Roman" w:cs="Arial"/>
          <w:lang w:eastAsia="zh-CN"/>
        </w:rPr>
      </w:pPr>
      <w:r w:rsidRPr="00FB3EB9">
        <w:rPr>
          <w:rFonts w:eastAsia="Times New Roman" w:cs="Arial"/>
          <w:lang w:eastAsia="zh-CN"/>
        </w:rPr>
        <w:lastRenderedPageBreak/>
        <w:t>Przeanalizowano zabudowę na obszarze gminy, w tym celu w obrębach wyodrębniono obszary (w większości znajdujące się w sąsiedztwie dróg publicznych w części z już wykonanymi geodezyjnie podziałami), w których wśród zabudowy istniejącej widnieją luki lub na obrzeżach zabudowy miejscowości</w:t>
      </w:r>
      <w:r w:rsidR="00A33EBC">
        <w:rPr>
          <w:rFonts w:eastAsia="Times New Roman" w:cs="Arial"/>
          <w:lang w:eastAsia="zh-CN"/>
        </w:rPr>
        <w:t xml:space="preserve">, </w:t>
      </w:r>
      <w:r w:rsidR="003E4B2F">
        <w:rPr>
          <w:rFonts w:eastAsia="Times New Roman" w:cs="Arial"/>
          <w:lang w:eastAsia="zh-CN"/>
        </w:rPr>
        <w:t>są podzielone, (zgodnie z przepisami odrębnymi) tereny na działki budowlane</w:t>
      </w:r>
      <w:r w:rsidRPr="00FB3EB9">
        <w:rPr>
          <w:rFonts w:eastAsia="Times New Roman" w:cs="Arial"/>
          <w:lang w:eastAsia="zh-CN"/>
        </w:rPr>
        <w:t>, a więc powierzchnie możliwe są do zagospodarowania. Tereny te należy traktować zgodnie z art. 10 pkt. 5 ust. 2 ustawy o planowaniu i zagospodarowaniu przestrzennym jako obszary o w pełni wykształconej zwartej strukturze funkcjonalno-przestrzennej z możliwością lokalizowania na tych obszarach nowej zabudowy</w:t>
      </w:r>
    </w:p>
    <w:p w14:paraId="0E4505A5" w14:textId="77777777" w:rsidR="0080211A" w:rsidRPr="0080211A" w:rsidRDefault="0080211A" w:rsidP="0080211A">
      <w:pPr>
        <w:suppressAutoHyphens/>
        <w:spacing w:after="0" w:line="288" w:lineRule="auto"/>
        <w:ind w:left="0" w:firstLine="567"/>
        <w:jc w:val="both"/>
        <w:rPr>
          <w:rFonts w:eastAsia="Times New Roman" w:cs="Arial"/>
          <w:b/>
          <w:lang w:eastAsia="zh-CN"/>
        </w:rPr>
      </w:pPr>
      <w:r w:rsidRPr="0080211A">
        <w:rPr>
          <w:rFonts w:eastAsia="Times New Roman" w:cs="Arial"/>
          <w:lang w:eastAsia="zh-CN"/>
        </w:rPr>
        <w:t>Przeanalizowano obszary, dla których nie sporządzono miejscowego planu zagospodarowania przestrzennego.</w:t>
      </w:r>
    </w:p>
    <w:p w14:paraId="08F63235" w14:textId="77777777" w:rsidR="00AB34D9" w:rsidRPr="00AB34D9" w:rsidRDefault="00AB34D9" w:rsidP="004321EF">
      <w:pPr>
        <w:suppressAutoHyphens/>
        <w:spacing w:line="288" w:lineRule="auto"/>
        <w:ind w:left="0"/>
        <w:jc w:val="both"/>
        <w:rPr>
          <w:rFonts w:eastAsia="Times New Roman" w:cs="Arial"/>
          <w:lang w:eastAsia="zh-CN"/>
        </w:rPr>
      </w:pPr>
      <w:r>
        <w:rPr>
          <w:rFonts w:eastAsia="Times New Roman" w:cs="Arial"/>
          <w:lang w:eastAsia="zh-CN"/>
        </w:rPr>
        <w:t xml:space="preserve">Tabela nr </w:t>
      </w:r>
      <w:r w:rsidR="00DE4C4E">
        <w:rPr>
          <w:rFonts w:eastAsia="Times New Roman" w:cs="Arial"/>
          <w:lang w:eastAsia="zh-CN"/>
        </w:rPr>
        <w:t xml:space="preserve">14 </w:t>
      </w:r>
      <w:r w:rsidRPr="00AB34D9">
        <w:rPr>
          <w:rFonts w:eastAsia="Times New Roman" w:cs="Arial"/>
          <w:lang w:eastAsia="zh-CN"/>
        </w:rPr>
        <w:t xml:space="preserve">Rozkład przestrzenny obszarów zwartej zabudowy dla poszczególnych obrębów ewidencyjnych przedstawia tabela poniżej: </w:t>
      </w:r>
    </w:p>
    <w:tbl>
      <w:tblPr>
        <w:tblW w:w="10005" w:type="dxa"/>
        <w:jc w:val="center"/>
        <w:tblLayout w:type="fixed"/>
        <w:tblCellMar>
          <w:left w:w="70" w:type="dxa"/>
          <w:right w:w="70" w:type="dxa"/>
        </w:tblCellMar>
        <w:tblLook w:val="04A0" w:firstRow="1" w:lastRow="0" w:firstColumn="1" w:lastColumn="0" w:noHBand="0" w:noVBand="1"/>
      </w:tblPr>
      <w:tblGrid>
        <w:gridCol w:w="3636"/>
        <w:gridCol w:w="3637"/>
        <w:gridCol w:w="2703"/>
        <w:gridCol w:w="29"/>
      </w:tblGrid>
      <w:tr w:rsidR="00AB34D9" w:rsidRPr="00AB34D9" w14:paraId="71F6B784" w14:textId="77777777" w:rsidTr="00AB34D9">
        <w:trPr>
          <w:trHeight w:val="486"/>
          <w:jc w:val="center"/>
        </w:trPr>
        <w:tc>
          <w:tcPr>
            <w:tcW w:w="3636" w:type="dxa"/>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7F0D59F" w14:textId="77777777" w:rsidR="00AB34D9" w:rsidRPr="00AB34D9" w:rsidRDefault="00AB34D9" w:rsidP="00474E63">
            <w:pPr>
              <w:suppressAutoHyphens/>
              <w:spacing w:after="0" w:line="288" w:lineRule="auto"/>
              <w:ind w:left="0"/>
              <w:jc w:val="center"/>
              <w:rPr>
                <w:rFonts w:eastAsia="Times New Roman" w:cs="Arial"/>
                <w:b/>
                <w:lang w:eastAsia="zh-CN"/>
              </w:rPr>
            </w:pPr>
            <w:r w:rsidRPr="00AB34D9">
              <w:rPr>
                <w:rFonts w:eastAsia="Times New Roman" w:cs="Arial"/>
                <w:b/>
                <w:lang w:eastAsia="zh-CN"/>
              </w:rPr>
              <w:t>Obręb</w:t>
            </w:r>
          </w:p>
        </w:tc>
        <w:tc>
          <w:tcPr>
            <w:tcW w:w="3637" w:type="dxa"/>
            <w:tcBorders>
              <w:top w:val="single" w:sz="8" w:space="0" w:color="auto"/>
              <w:left w:val="nil"/>
              <w:bottom w:val="single" w:sz="4" w:space="0" w:color="auto"/>
              <w:right w:val="single" w:sz="8" w:space="0" w:color="auto"/>
            </w:tcBorders>
            <w:shd w:val="clear" w:color="000000" w:fill="D9D9D9"/>
            <w:noWrap/>
            <w:vAlign w:val="center"/>
            <w:hideMark/>
          </w:tcPr>
          <w:p w14:paraId="1D4021B6" w14:textId="77777777" w:rsidR="00AB34D9" w:rsidRPr="00AB34D9" w:rsidRDefault="00AB34D9" w:rsidP="00474E63">
            <w:pPr>
              <w:suppressAutoHyphens/>
              <w:spacing w:after="0" w:line="288" w:lineRule="auto"/>
              <w:ind w:left="0"/>
              <w:jc w:val="center"/>
              <w:rPr>
                <w:rFonts w:eastAsia="Times New Roman" w:cs="Arial"/>
                <w:b/>
                <w:lang w:eastAsia="zh-CN"/>
              </w:rPr>
            </w:pPr>
            <w:r w:rsidRPr="00AB34D9">
              <w:rPr>
                <w:rFonts w:eastAsia="Times New Roman" w:cs="Arial"/>
                <w:b/>
                <w:lang w:eastAsia="zh-CN"/>
              </w:rPr>
              <w:t>Powierzchnia poszczególnych obrębów</w:t>
            </w:r>
          </w:p>
          <w:p w14:paraId="4059FAA4" w14:textId="77777777" w:rsidR="00AB34D9" w:rsidRPr="00AB34D9" w:rsidRDefault="00AB34D9" w:rsidP="00474E63">
            <w:pPr>
              <w:suppressAutoHyphens/>
              <w:spacing w:after="0" w:line="288" w:lineRule="auto"/>
              <w:ind w:left="0"/>
              <w:jc w:val="center"/>
              <w:rPr>
                <w:rFonts w:eastAsia="Times New Roman" w:cs="Arial"/>
                <w:b/>
                <w:lang w:eastAsia="zh-CN"/>
              </w:rPr>
            </w:pPr>
            <w:r w:rsidRPr="00AB34D9">
              <w:rPr>
                <w:rFonts w:eastAsia="Times New Roman" w:cs="Arial"/>
                <w:b/>
                <w:lang w:eastAsia="zh-CN"/>
              </w:rPr>
              <w:t>[ha]</w:t>
            </w:r>
          </w:p>
        </w:tc>
        <w:tc>
          <w:tcPr>
            <w:tcW w:w="2732" w:type="dxa"/>
            <w:gridSpan w:val="2"/>
            <w:tcBorders>
              <w:top w:val="single" w:sz="8" w:space="0" w:color="auto"/>
              <w:left w:val="single" w:sz="8" w:space="0" w:color="auto"/>
              <w:bottom w:val="single" w:sz="8" w:space="0" w:color="000000"/>
              <w:right w:val="single" w:sz="8" w:space="0" w:color="auto"/>
            </w:tcBorders>
            <w:shd w:val="clear" w:color="000000" w:fill="D9D9D9"/>
            <w:vAlign w:val="center"/>
            <w:hideMark/>
          </w:tcPr>
          <w:p w14:paraId="56F12FE8" w14:textId="77777777" w:rsidR="00AB34D9" w:rsidRDefault="00AB34D9" w:rsidP="00474E63">
            <w:pPr>
              <w:suppressAutoHyphens/>
              <w:spacing w:after="0" w:line="288" w:lineRule="auto"/>
              <w:ind w:left="0"/>
              <w:jc w:val="center"/>
              <w:rPr>
                <w:rFonts w:eastAsia="Times New Roman" w:cs="Arial"/>
                <w:b/>
                <w:lang w:eastAsia="zh-CN"/>
              </w:rPr>
            </w:pPr>
            <w:r w:rsidRPr="00AB34D9">
              <w:rPr>
                <w:rFonts w:eastAsia="Times New Roman" w:cs="Arial"/>
                <w:b/>
                <w:lang w:eastAsia="zh-CN"/>
              </w:rPr>
              <w:t>Powierzchnia zwartej zabudowy</w:t>
            </w:r>
          </w:p>
          <w:p w14:paraId="7DC7B84F" w14:textId="77777777" w:rsidR="00AB34D9" w:rsidRPr="00AB34D9" w:rsidRDefault="00AB34D9" w:rsidP="00474E63">
            <w:pPr>
              <w:suppressAutoHyphens/>
              <w:spacing w:after="0" w:line="288" w:lineRule="auto"/>
              <w:ind w:left="0"/>
              <w:jc w:val="center"/>
              <w:rPr>
                <w:rFonts w:eastAsia="Times New Roman" w:cs="Arial"/>
                <w:b/>
                <w:lang w:eastAsia="zh-CN"/>
              </w:rPr>
            </w:pPr>
            <w:r w:rsidRPr="00AB34D9">
              <w:rPr>
                <w:rFonts w:eastAsia="Times New Roman" w:cs="Arial"/>
                <w:b/>
                <w:lang w:eastAsia="zh-CN"/>
              </w:rPr>
              <w:t>[ha]</w:t>
            </w:r>
          </w:p>
        </w:tc>
      </w:tr>
      <w:tr w:rsidR="00AB34D9" w:rsidRPr="00AB34D9" w14:paraId="5297D42B"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20EB36DF"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ADAMOWO</w:t>
            </w:r>
          </w:p>
        </w:tc>
        <w:tc>
          <w:tcPr>
            <w:tcW w:w="3637" w:type="dxa"/>
            <w:tcBorders>
              <w:top w:val="single" w:sz="4" w:space="0" w:color="auto"/>
              <w:left w:val="nil"/>
              <w:bottom w:val="single" w:sz="4" w:space="0" w:color="auto"/>
              <w:right w:val="single" w:sz="8" w:space="0" w:color="auto"/>
            </w:tcBorders>
            <w:noWrap/>
            <w:vAlign w:val="center"/>
            <w:hideMark/>
          </w:tcPr>
          <w:p w14:paraId="7AA4BC7C"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552,25</w:t>
            </w:r>
          </w:p>
        </w:tc>
        <w:tc>
          <w:tcPr>
            <w:tcW w:w="2703" w:type="dxa"/>
            <w:tcBorders>
              <w:top w:val="nil"/>
              <w:left w:val="nil"/>
              <w:bottom w:val="single" w:sz="8" w:space="0" w:color="auto"/>
              <w:right w:val="single" w:sz="8" w:space="0" w:color="auto"/>
            </w:tcBorders>
            <w:vAlign w:val="center"/>
            <w:hideMark/>
          </w:tcPr>
          <w:p w14:paraId="1CDFD916"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20,78</w:t>
            </w:r>
          </w:p>
        </w:tc>
      </w:tr>
      <w:tr w:rsidR="00AB34D9" w:rsidRPr="00AB34D9" w14:paraId="1541AF32"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25B351C9"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BOGACZEWO</w:t>
            </w:r>
          </w:p>
        </w:tc>
        <w:tc>
          <w:tcPr>
            <w:tcW w:w="3637" w:type="dxa"/>
            <w:tcBorders>
              <w:top w:val="single" w:sz="4" w:space="0" w:color="auto"/>
              <w:left w:val="nil"/>
              <w:bottom w:val="single" w:sz="8" w:space="0" w:color="auto"/>
              <w:right w:val="single" w:sz="8" w:space="0" w:color="auto"/>
            </w:tcBorders>
            <w:noWrap/>
            <w:vAlign w:val="center"/>
            <w:hideMark/>
          </w:tcPr>
          <w:p w14:paraId="6B554F87"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355,49</w:t>
            </w:r>
          </w:p>
        </w:tc>
        <w:tc>
          <w:tcPr>
            <w:tcW w:w="2703" w:type="dxa"/>
            <w:tcBorders>
              <w:top w:val="nil"/>
              <w:left w:val="nil"/>
              <w:bottom w:val="single" w:sz="8" w:space="0" w:color="auto"/>
              <w:right w:val="single" w:sz="8" w:space="0" w:color="auto"/>
            </w:tcBorders>
            <w:vAlign w:val="center"/>
            <w:hideMark/>
          </w:tcPr>
          <w:p w14:paraId="42D8E122"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19,02</w:t>
            </w:r>
          </w:p>
        </w:tc>
      </w:tr>
      <w:tr w:rsidR="00AB34D9" w:rsidRPr="00AB34D9" w14:paraId="7F110CB3"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13EABC7A"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CIEPLICE</w:t>
            </w:r>
          </w:p>
        </w:tc>
        <w:tc>
          <w:tcPr>
            <w:tcW w:w="3637" w:type="dxa"/>
            <w:tcBorders>
              <w:top w:val="nil"/>
              <w:left w:val="nil"/>
              <w:bottom w:val="single" w:sz="8" w:space="0" w:color="auto"/>
              <w:right w:val="single" w:sz="8" w:space="0" w:color="auto"/>
            </w:tcBorders>
            <w:noWrap/>
            <w:vAlign w:val="center"/>
            <w:hideMark/>
          </w:tcPr>
          <w:p w14:paraId="2F4D4759"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600,01</w:t>
            </w:r>
          </w:p>
        </w:tc>
        <w:tc>
          <w:tcPr>
            <w:tcW w:w="2703" w:type="dxa"/>
            <w:tcBorders>
              <w:top w:val="nil"/>
              <w:left w:val="nil"/>
              <w:bottom w:val="single" w:sz="8" w:space="0" w:color="auto"/>
              <w:right w:val="single" w:sz="8" w:space="0" w:color="auto"/>
            </w:tcBorders>
            <w:vAlign w:val="center"/>
            <w:hideMark/>
          </w:tcPr>
          <w:p w14:paraId="42B6EF8F"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33,75</w:t>
            </w:r>
          </w:p>
        </w:tc>
      </w:tr>
      <w:tr w:rsidR="00AB34D9" w:rsidRPr="00AB34D9" w14:paraId="6BC11E05"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4C21215E"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CZECHOWO</w:t>
            </w:r>
          </w:p>
        </w:tc>
        <w:tc>
          <w:tcPr>
            <w:tcW w:w="3637" w:type="dxa"/>
            <w:tcBorders>
              <w:top w:val="nil"/>
              <w:left w:val="nil"/>
              <w:bottom w:val="single" w:sz="8" w:space="0" w:color="auto"/>
              <w:right w:val="single" w:sz="8" w:space="0" w:color="auto"/>
            </w:tcBorders>
            <w:noWrap/>
            <w:vAlign w:val="center"/>
            <w:hideMark/>
          </w:tcPr>
          <w:p w14:paraId="2E09F42F"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353,13</w:t>
            </w:r>
          </w:p>
        </w:tc>
        <w:tc>
          <w:tcPr>
            <w:tcW w:w="2703" w:type="dxa"/>
            <w:tcBorders>
              <w:top w:val="nil"/>
              <w:left w:val="nil"/>
              <w:bottom w:val="single" w:sz="8" w:space="0" w:color="auto"/>
              <w:right w:val="single" w:sz="8" w:space="0" w:color="auto"/>
            </w:tcBorders>
            <w:vAlign w:val="center"/>
            <w:hideMark/>
          </w:tcPr>
          <w:p w14:paraId="4EE96B2B"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11,00</w:t>
            </w:r>
          </w:p>
        </w:tc>
      </w:tr>
      <w:tr w:rsidR="00AB34D9" w:rsidRPr="00AB34D9" w14:paraId="1E91CBC8"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6AA99801"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DŁUŻYNA</w:t>
            </w:r>
          </w:p>
        </w:tc>
        <w:tc>
          <w:tcPr>
            <w:tcW w:w="3637" w:type="dxa"/>
            <w:tcBorders>
              <w:top w:val="nil"/>
              <w:left w:val="nil"/>
              <w:bottom w:val="single" w:sz="8" w:space="0" w:color="auto"/>
              <w:right w:val="single" w:sz="8" w:space="0" w:color="auto"/>
            </w:tcBorders>
            <w:noWrap/>
            <w:vAlign w:val="center"/>
            <w:hideMark/>
          </w:tcPr>
          <w:p w14:paraId="073957AD"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1102,48</w:t>
            </w:r>
          </w:p>
        </w:tc>
        <w:tc>
          <w:tcPr>
            <w:tcW w:w="2703" w:type="dxa"/>
            <w:tcBorders>
              <w:top w:val="nil"/>
              <w:left w:val="nil"/>
              <w:bottom w:val="single" w:sz="8" w:space="0" w:color="auto"/>
              <w:right w:val="single" w:sz="8" w:space="0" w:color="auto"/>
            </w:tcBorders>
            <w:vAlign w:val="center"/>
            <w:hideMark/>
          </w:tcPr>
          <w:p w14:paraId="3DE53E3F"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28,61</w:t>
            </w:r>
          </w:p>
        </w:tc>
      </w:tr>
      <w:tr w:rsidR="00AB34D9" w:rsidRPr="00AB34D9" w14:paraId="6F230658"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5A4389C7"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DRUŻNO</w:t>
            </w:r>
          </w:p>
        </w:tc>
        <w:tc>
          <w:tcPr>
            <w:tcW w:w="3637" w:type="dxa"/>
            <w:tcBorders>
              <w:top w:val="nil"/>
              <w:left w:val="nil"/>
              <w:bottom w:val="single" w:sz="8" w:space="0" w:color="auto"/>
              <w:right w:val="single" w:sz="8" w:space="0" w:color="auto"/>
            </w:tcBorders>
            <w:noWrap/>
            <w:vAlign w:val="center"/>
            <w:hideMark/>
          </w:tcPr>
          <w:p w14:paraId="6C097420"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433,1</w:t>
            </w:r>
          </w:p>
        </w:tc>
        <w:tc>
          <w:tcPr>
            <w:tcW w:w="2703" w:type="dxa"/>
            <w:tcBorders>
              <w:top w:val="nil"/>
              <w:left w:val="nil"/>
              <w:bottom w:val="single" w:sz="8" w:space="0" w:color="auto"/>
              <w:right w:val="single" w:sz="8" w:space="0" w:color="auto"/>
            </w:tcBorders>
            <w:vAlign w:val="center"/>
            <w:hideMark/>
          </w:tcPr>
          <w:p w14:paraId="41B8F1DA"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19,80</w:t>
            </w:r>
          </w:p>
        </w:tc>
      </w:tr>
      <w:tr w:rsidR="00AB34D9" w:rsidRPr="00AB34D9" w14:paraId="68613D69"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2DB7491E"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JAGODNO</w:t>
            </w:r>
          </w:p>
        </w:tc>
        <w:tc>
          <w:tcPr>
            <w:tcW w:w="3637" w:type="dxa"/>
            <w:tcBorders>
              <w:top w:val="nil"/>
              <w:left w:val="nil"/>
              <w:bottom w:val="single" w:sz="8" w:space="0" w:color="auto"/>
              <w:right w:val="single" w:sz="8" w:space="0" w:color="auto"/>
            </w:tcBorders>
            <w:noWrap/>
            <w:vAlign w:val="center"/>
            <w:hideMark/>
          </w:tcPr>
          <w:p w14:paraId="6B7CD425"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995,04</w:t>
            </w:r>
          </w:p>
        </w:tc>
        <w:tc>
          <w:tcPr>
            <w:tcW w:w="2703" w:type="dxa"/>
            <w:tcBorders>
              <w:top w:val="nil"/>
              <w:left w:val="nil"/>
              <w:bottom w:val="single" w:sz="8" w:space="0" w:color="auto"/>
              <w:right w:val="single" w:sz="8" w:space="0" w:color="auto"/>
            </w:tcBorders>
            <w:vAlign w:val="center"/>
            <w:hideMark/>
          </w:tcPr>
          <w:p w14:paraId="2EE37DE3"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2,48</w:t>
            </w:r>
          </w:p>
        </w:tc>
      </w:tr>
      <w:tr w:rsidR="00AB34D9" w:rsidRPr="00AB34D9" w14:paraId="7143BA9D"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757DDE13"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JANOWO</w:t>
            </w:r>
          </w:p>
        </w:tc>
        <w:tc>
          <w:tcPr>
            <w:tcW w:w="3637" w:type="dxa"/>
            <w:tcBorders>
              <w:top w:val="nil"/>
              <w:left w:val="nil"/>
              <w:bottom w:val="single" w:sz="8" w:space="0" w:color="auto"/>
              <w:right w:val="single" w:sz="8" w:space="0" w:color="auto"/>
            </w:tcBorders>
            <w:noWrap/>
            <w:vAlign w:val="center"/>
            <w:hideMark/>
          </w:tcPr>
          <w:p w14:paraId="78BD858C"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1553,84</w:t>
            </w:r>
          </w:p>
        </w:tc>
        <w:tc>
          <w:tcPr>
            <w:tcW w:w="2703" w:type="dxa"/>
            <w:tcBorders>
              <w:top w:val="nil"/>
              <w:left w:val="nil"/>
              <w:bottom w:val="single" w:sz="8" w:space="0" w:color="auto"/>
              <w:right w:val="single" w:sz="8" w:space="0" w:color="auto"/>
            </w:tcBorders>
            <w:vAlign w:val="center"/>
            <w:hideMark/>
          </w:tcPr>
          <w:p w14:paraId="19B93570"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67,59</w:t>
            </w:r>
          </w:p>
        </w:tc>
      </w:tr>
      <w:tr w:rsidR="00AB34D9" w:rsidRPr="00AB34D9" w14:paraId="22A10971"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4E5B0A54"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JEZIORO DRUŻNO</w:t>
            </w:r>
          </w:p>
        </w:tc>
        <w:tc>
          <w:tcPr>
            <w:tcW w:w="3637" w:type="dxa"/>
            <w:tcBorders>
              <w:top w:val="nil"/>
              <w:left w:val="nil"/>
              <w:bottom w:val="single" w:sz="8" w:space="0" w:color="auto"/>
              <w:right w:val="single" w:sz="8" w:space="0" w:color="auto"/>
            </w:tcBorders>
            <w:noWrap/>
            <w:vAlign w:val="center"/>
            <w:hideMark/>
          </w:tcPr>
          <w:p w14:paraId="15A80492"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1072,9</w:t>
            </w:r>
          </w:p>
        </w:tc>
        <w:tc>
          <w:tcPr>
            <w:tcW w:w="2703" w:type="dxa"/>
            <w:tcBorders>
              <w:top w:val="nil"/>
              <w:left w:val="nil"/>
              <w:bottom w:val="single" w:sz="8" w:space="0" w:color="auto"/>
              <w:right w:val="single" w:sz="8" w:space="0" w:color="auto"/>
            </w:tcBorders>
            <w:vAlign w:val="center"/>
            <w:hideMark/>
          </w:tcPr>
          <w:p w14:paraId="69C41686"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2,65</w:t>
            </w:r>
          </w:p>
        </w:tc>
      </w:tr>
      <w:tr w:rsidR="00AB34D9" w:rsidRPr="00AB34D9" w14:paraId="6E83A6B6"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16F40A12"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KĘPA RYBACKA</w:t>
            </w:r>
          </w:p>
        </w:tc>
        <w:tc>
          <w:tcPr>
            <w:tcW w:w="3637" w:type="dxa"/>
            <w:tcBorders>
              <w:top w:val="nil"/>
              <w:left w:val="nil"/>
              <w:bottom w:val="single" w:sz="8" w:space="0" w:color="auto"/>
              <w:right w:val="single" w:sz="8" w:space="0" w:color="auto"/>
            </w:tcBorders>
            <w:noWrap/>
            <w:vAlign w:val="center"/>
            <w:hideMark/>
          </w:tcPr>
          <w:p w14:paraId="2B331C19"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366,99</w:t>
            </w:r>
          </w:p>
        </w:tc>
        <w:tc>
          <w:tcPr>
            <w:tcW w:w="2703" w:type="dxa"/>
            <w:tcBorders>
              <w:top w:val="nil"/>
              <w:left w:val="nil"/>
              <w:bottom w:val="single" w:sz="8" w:space="0" w:color="auto"/>
              <w:right w:val="single" w:sz="8" w:space="0" w:color="auto"/>
            </w:tcBorders>
            <w:vAlign w:val="center"/>
            <w:hideMark/>
          </w:tcPr>
          <w:p w14:paraId="62C9B077"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32,28</w:t>
            </w:r>
          </w:p>
        </w:tc>
      </w:tr>
      <w:tr w:rsidR="00AB34D9" w:rsidRPr="00AB34D9" w14:paraId="0E1F3A09"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4B9F7A05"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KĘPINY WIELKIE</w:t>
            </w:r>
          </w:p>
        </w:tc>
        <w:tc>
          <w:tcPr>
            <w:tcW w:w="3637" w:type="dxa"/>
            <w:tcBorders>
              <w:top w:val="nil"/>
              <w:left w:val="nil"/>
              <w:bottom w:val="single" w:sz="8" w:space="0" w:color="auto"/>
              <w:right w:val="single" w:sz="8" w:space="0" w:color="auto"/>
            </w:tcBorders>
            <w:noWrap/>
            <w:vAlign w:val="center"/>
            <w:hideMark/>
          </w:tcPr>
          <w:p w14:paraId="4018ECDB"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415,16</w:t>
            </w:r>
          </w:p>
        </w:tc>
        <w:tc>
          <w:tcPr>
            <w:tcW w:w="2703" w:type="dxa"/>
            <w:tcBorders>
              <w:top w:val="nil"/>
              <w:left w:val="nil"/>
              <w:bottom w:val="single" w:sz="8" w:space="0" w:color="auto"/>
              <w:right w:val="single" w:sz="8" w:space="0" w:color="auto"/>
            </w:tcBorders>
            <w:vAlign w:val="center"/>
            <w:hideMark/>
          </w:tcPr>
          <w:p w14:paraId="17435BA3"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17,72</w:t>
            </w:r>
          </w:p>
        </w:tc>
      </w:tr>
      <w:tr w:rsidR="00AB34D9" w:rsidRPr="00AB34D9" w14:paraId="2D4E8E46"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5F021920"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KOMOROWO ŻUŁAWSKIE</w:t>
            </w:r>
          </w:p>
        </w:tc>
        <w:tc>
          <w:tcPr>
            <w:tcW w:w="3637" w:type="dxa"/>
            <w:tcBorders>
              <w:top w:val="nil"/>
              <w:left w:val="nil"/>
              <w:bottom w:val="single" w:sz="8" w:space="0" w:color="auto"/>
              <w:right w:val="single" w:sz="8" w:space="0" w:color="auto"/>
            </w:tcBorders>
            <w:noWrap/>
            <w:vAlign w:val="center"/>
            <w:hideMark/>
          </w:tcPr>
          <w:p w14:paraId="6E8AC0C1"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1275,16</w:t>
            </w:r>
          </w:p>
        </w:tc>
        <w:tc>
          <w:tcPr>
            <w:tcW w:w="2703" w:type="dxa"/>
            <w:tcBorders>
              <w:top w:val="nil"/>
              <w:left w:val="nil"/>
              <w:bottom w:val="single" w:sz="8" w:space="0" w:color="auto"/>
              <w:right w:val="single" w:sz="8" w:space="0" w:color="auto"/>
            </w:tcBorders>
            <w:vAlign w:val="center"/>
            <w:hideMark/>
          </w:tcPr>
          <w:p w14:paraId="5C11AE0A"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48,24</w:t>
            </w:r>
          </w:p>
        </w:tc>
      </w:tr>
      <w:tr w:rsidR="00AB34D9" w:rsidRPr="00AB34D9" w14:paraId="52C3A994"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39B4E8B3"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MYŚLĘCIN</w:t>
            </w:r>
          </w:p>
        </w:tc>
        <w:tc>
          <w:tcPr>
            <w:tcW w:w="3637" w:type="dxa"/>
            <w:tcBorders>
              <w:top w:val="nil"/>
              <w:left w:val="nil"/>
              <w:bottom w:val="single" w:sz="8" w:space="0" w:color="auto"/>
              <w:right w:val="single" w:sz="8" w:space="0" w:color="auto"/>
            </w:tcBorders>
            <w:noWrap/>
            <w:vAlign w:val="center"/>
            <w:hideMark/>
          </w:tcPr>
          <w:p w14:paraId="6C4FE9A0"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384,88</w:t>
            </w:r>
          </w:p>
        </w:tc>
        <w:tc>
          <w:tcPr>
            <w:tcW w:w="2703" w:type="dxa"/>
            <w:tcBorders>
              <w:top w:val="nil"/>
              <w:left w:val="nil"/>
              <w:bottom w:val="single" w:sz="8" w:space="0" w:color="auto"/>
              <w:right w:val="single" w:sz="8" w:space="0" w:color="auto"/>
            </w:tcBorders>
            <w:vAlign w:val="center"/>
            <w:hideMark/>
          </w:tcPr>
          <w:p w14:paraId="50C28DB8"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16,51</w:t>
            </w:r>
          </w:p>
        </w:tc>
      </w:tr>
      <w:tr w:rsidR="00AB34D9" w:rsidRPr="00AB34D9" w14:paraId="37C3BAC2"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374D7586"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NOWAKOWO</w:t>
            </w:r>
          </w:p>
        </w:tc>
        <w:tc>
          <w:tcPr>
            <w:tcW w:w="3637" w:type="dxa"/>
            <w:tcBorders>
              <w:top w:val="nil"/>
              <w:left w:val="nil"/>
              <w:bottom w:val="single" w:sz="8" w:space="0" w:color="auto"/>
              <w:right w:val="single" w:sz="8" w:space="0" w:color="auto"/>
            </w:tcBorders>
            <w:noWrap/>
            <w:vAlign w:val="center"/>
            <w:hideMark/>
          </w:tcPr>
          <w:p w14:paraId="31A25898"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1105,04</w:t>
            </w:r>
          </w:p>
        </w:tc>
        <w:tc>
          <w:tcPr>
            <w:tcW w:w="2703" w:type="dxa"/>
            <w:tcBorders>
              <w:top w:val="nil"/>
              <w:left w:val="nil"/>
              <w:bottom w:val="single" w:sz="8" w:space="0" w:color="auto"/>
              <w:right w:val="single" w:sz="8" w:space="0" w:color="auto"/>
            </w:tcBorders>
            <w:vAlign w:val="center"/>
            <w:hideMark/>
          </w:tcPr>
          <w:p w14:paraId="3C2D7A90"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57,83</w:t>
            </w:r>
          </w:p>
        </w:tc>
      </w:tr>
      <w:tr w:rsidR="00AB34D9" w:rsidRPr="00AB34D9" w14:paraId="4C9A2CD7"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6AE07326"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NOWE POLE</w:t>
            </w:r>
          </w:p>
        </w:tc>
        <w:tc>
          <w:tcPr>
            <w:tcW w:w="3637" w:type="dxa"/>
            <w:tcBorders>
              <w:top w:val="nil"/>
              <w:left w:val="nil"/>
              <w:bottom w:val="single" w:sz="8" w:space="0" w:color="auto"/>
              <w:right w:val="single" w:sz="8" w:space="0" w:color="auto"/>
            </w:tcBorders>
            <w:noWrap/>
            <w:vAlign w:val="center"/>
            <w:hideMark/>
          </w:tcPr>
          <w:p w14:paraId="3FAE6E5E"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297,64</w:t>
            </w:r>
          </w:p>
        </w:tc>
        <w:tc>
          <w:tcPr>
            <w:tcW w:w="2703" w:type="dxa"/>
            <w:tcBorders>
              <w:top w:val="nil"/>
              <w:left w:val="nil"/>
              <w:bottom w:val="single" w:sz="8" w:space="0" w:color="auto"/>
              <w:right w:val="single" w:sz="8" w:space="0" w:color="auto"/>
            </w:tcBorders>
            <w:vAlign w:val="center"/>
            <w:hideMark/>
          </w:tcPr>
          <w:p w14:paraId="21CCE5D7"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0,70</w:t>
            </w:r>
          </w:p>
        </w:tc>
      </w:tr>
      <w:tr w:rsidR="00AB34D9" w:rsidRPr="00AB34D9" w14:paraId="1F1C267E"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51B715BC"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NOWINA</w:t>
            </w:r>
          </w:p>
        </w:tc>
        <w:tc>
          <w:tcPr>
            <w:tcW w:w="3637" w:type="dxa"/>
            <w:tcBorders>
              <w:top w:val="nil"/>
              <w:left w:val="nil"/>
              <w:bottom w:val="single" w:sz="8" w:space="0" w:color="auto"/>
              <w:right w:val="single" w:sz="8" w:space="0" w:color="auto"/>
            </w:tcBorders>
            <w:noWrap/>
            <w:vAlign w:val="center"/>
            <w:hideMark/>
          </w:tcPr>
          <w:p w14:paraId="77C9C122"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524,39</w:t>
            </w:r>
          </w:p>
        </w:tc>
        <w:tc>
          <w:tcPr>
            <w:tcW w:w="2703" w:type="dxa"/>
            <w:tcBorders>
              <w:top w:val="nil"/>
              <w:left w:val="nil"/>
              <w:bottom w:val="single" w:sz="8" w:space="0" w:color="auto"/>
              <w:right w:val="single" w:sz="8" w:space="0" w:color="auto"/>
            </w:tcBorders>
            <w:vAlign w:val="center"/>
            <w:hideMark/>
          </w:tcPr>
          <w:p w14:paraId="12032E84"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55,86</w:t>
            </w:r>
          </w:p>
        </w:tc>
      </w:tr>
      <w:tr w:rsidR="00AB34D9" w:rsidRPr="00AB34D9" w14:paraId="4B4117A1"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15FD6D84"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NOWE BATOROWO</w:t>
            </w:r>
          </w:p>
        </w:tc>
        <w:tc>
          <w:tcPr>
            <w:tcW w:w="3637" w:type="dxa"/>
            <w:tcBorders>
              <w:top w:val="nil"/>
              <w:left w:val="nil"/>
              <w:bottom w:val="single" w:sz="8" w:space="0" w:color="auto"/>
              <w:right w:val="single" w:sz="8" w:space="0" w:color="auto"/>
            </w:tcBorders>
            <w:noWrap/>
            <w:vAlign w:val="center"/>
            <w:hideMark/>
          </w:tcPr>
          <w:p w14:paraId="365F2E35"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808,44</w:t>
            </w:r>
          </w:p>
        </w:tc>
        <w:tc>
          <w:tcPr>
            <w:tcW w:w="2703" w:type="dxa"/>
            <w:tcBorders>
              <w:top w:val="nil"/>
              <w:left w:val="nil"/>
              <w:bottom w:val="single" w:sz="8" w:space="0" w:color="auto"/>
              <w:right w:val="single" w:sz="8" w:space="0" w:color="auto"/>
            </w:tcBorders>
            <w:vAlign w:val="center"/>
            <w:hideMark/>
          </w:tcPr>
          <w:p w14:paraId="7C7C6524"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38,89</w:t>
            </w:r>
          </w:p>
        </w:tc>
      </w:tr>
      <w:tr w:rsidR="00AB34D9" w:rsidRPr="00AB34D9" w14:paraId="6809EC52"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1B345794"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NOWOTKI</w:t>
            </w:r>
          </w:p>
        </w:tc>
        <w:tc>
          <w:tcPr>
            <w:tcW w:w="3637" w:type="dxa"/>
            <w:tcBorders>
              <w:top w:val="nil"/>
              <w:left w:val="nil"/>
              <w:bottom w:val="single" w:sz="8" w:space="0" w:color="auto"/>
              <w:right w:val="single" w:sz="8" w:space="0" w:color="auto"/>
            </w:tcBorders>
            <w:noWrap/>
            <w:vAlign w:val="center"/>
            <w:hideMark/>
          </w:tcPr>
          <w:p w14:paraId="4210854F"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823,83</w:t>
            </w:r>
          </w:p>
        </w:tc>
        <w:tc>
          <w:tcPr>
            <w:tcW w:w="2703" w:type="dxa"/>
            <w:tcBorders>
              <w:top w:val="nil"/>
              <w:left w:val="nil"/>
              <w:bottom w:val="single" w:sz="8" w:space="0" w:color="auto"/>
              <w:right w:val="single" w:sz="8" w:space="0" w:color="auto"/>
            </w:tcBorders>
            <w:vAlign w:val="center"/>
            <w:hideMark/>
          </w:tcPr>
          <w:p w14:paraId="0ED6F88D"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25,67</w:t>
            </w:r>
          </w:p>
        </w:tc>
      </w:tr>
      <w:tr w:rsidR="00AB34D9" w:rsidRPr="00AB34D9" w14:paraId="25665CFE"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5FBC0158"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PASIEKI</w:t>
            </w:r>
          </w:p>
        </w:tc>
        <w:tc>
          <w:tcPr>
            <w:tcW w:w="3637" w:type="dxa"/>
            <w:tcBorders>
              <w:top w:val="nil"/>
              <w:left w:val="nil"/>
              <w:bottom w:val="single" w:sz="8" w:space="0" w:color="auto"/>
              <w:right w:val="single" w:sz="8" w:space="0" w:color="auto"/>
            </w:tcBorders>
            <w:noWrap/>
            <w:vAlign w:val="center"/>
            <w:hideMark/>
          </w:tcPr>
          <w:p w14:paraId="4A8C7AF7"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189,5</w:t>
            </w:r>
          </w:p>
        </w:tc>
        <w:tc>
          <w:tcPr>
            <w:tcW w:w="2703" w:type="dxa"/>
            <w:tcBorders>
              <w:top w:val="nil"/>
              <w:left w:val="nil"/>
              <w:bottom w:val="single" w:sz="8" w:space="0" w:color="auto"/>
              <w:right w:val="single" w:sz="8" w:space="0" w:color="auto"/>
            </w:tcBorders>
            <w:vAlign w:val="center"/>
            <w:hideMark/>
          </w:tcPr>
          <w:p w14:paraId="0A562216"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2,09</w:t>
            </w:r>
          </w:p>
        </w:tc>
      </w:tr>
      <w:tr w:rsidR="00AB34D9" w:rsidRPr="00AB34D9" w14:paraId="396A2C03"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630A3C2F"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PILONA</w:t>
            </w:r>
          </w:p>
        </w:tc>
        <w:tc>
          <w:tcPr>
            <w:tcW w:w="3637" w:type="dxa"/>
            <w:tcBorders>
              <w:top w:val="nil"/>
              <w:left w:val="nil"/>
              <w:bottom w:val="single" w:sz="8" w:space="0" w:color="auto"/>
              <w:right w:val="single" w:sz="8" w:space="0" w:color="auto"/>
            </w:tcBorders>
            <w:noWrap/>
            <w:vAlign w:val="center"/>
            <w:hideMark/>
          </w:tcPr>
          <w:p w14:paraId="1AB3D4F5"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273,06</w:t>
            </w:r>
          </w:p>
        </w:tc>
        <w:tc>
          <w:tcPr>
            <w:tcW w:w="2703" w:type="dxa"/>
            <w:tcBorders>
              <w:top w:val="nil"/>
              <w:left w:val="nil"/>
              <w:bottom w:val="single" w:sz="8" w:space="0" w:color="auto"/>
              <w:right w:val="single" w:sz="8" w:space="0" w:color="auto"/>
            </w:tcBorders>
            <w:vAlign w:val="center"/>
            <w:hideMark/>
          </w:tcPr>
          <w:p w14:paraId="7FFD7478"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14,13</w:t>
            </w:r>
          </w:p>
        </w:tc>
      </w:tr>
      <w:tr w:rsidR="00AB34D9" w:rsidRPr="00AB34D9" w14:paraId="714519CB"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392731DA"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PRZEZMARK</w:t>
            </w:r>
          </w:p>
        </w:tc>
        <w:tc>
          <w:tcPr>
            <w:tcW w:w="3637" w:type="dxa"/>
            <w:tcBorders>
              <w:top w:val="nil"/>
              <w:left w:val="nil"/>
              <w:bottom w:val="single" w:sz="8" w:space="0" w:color="auto"/>
              <w:right w:val="single" w:sz="8" w:space="0" w:color="auto"/>
            </w:tcBorders>
            <w:noWrap/>
            <w:vAlign w:val="center"/>
            <w:hideMark/>
          </w:tcPr>
          <w:p w14:paraId="2FB04BF7"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561,7</w:t>
            </w:r>
          </w:p>
        </w:tc>
        <w:tc>
          <w:tcPr>
            <w:tcW w:w="2703" w:type="dxa"/>
            <w:tcBorders>
              <w:top w:val="nil"/>
              <w:left w:val="nil"/>
              <w:bottom w:val="single" w:sz="8" w:space="0" w:color="auto"/>
              <w:right w:val="single" w:sz="8" w:space="0" w:color="auto"/>
            </w:tcBorders>
            <w:vAlign w:val="center"/>
            <w:hideMark/>
          </w:tcPr>
          <w:p w14:paraId="195F1F6B"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46,81</w:t>
            </w:r>
          </w:p>
        </w:tc>
      </w:tr>
      <w:tr w:rsidR="00AB34D9" w:rsidRPr="00AB34D9" w14:paraId="5E150F7F"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02FB7D5B"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RACZKI ELBLĄSKIE</w:t>
            </w:r>
          </w:p>
        </w:tc>
        <w:tc>
          <w:tcPr>
            <w:tcW w:w="3637" w:type="dxa"/>
            <w:tcBorders>
              <w:top w:val="nil"/>
              <w:left w:val="nil"/>
              <w:bottom w:val="single" w:sz="8" w:space="0" w:color="auto"/>
              <w:right w:val="single" w:sz="8" w:space="0" w:color="auto"/>
            </w:tcBorders>
            <w:noWrap/>
            <w:vAlign w:val="center"/>
            <w:hideMark/>
          </w:tcPr>
          <w:p w14:paraId="0504C23C"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577,56</w:t>
            </w:r>
          </w:p>
        </w:tc>
        <w:tc>
          <w:tcPr>
            <w:tcW w:w="2703" w:type="dxa"/>
            <w:tcBorders>
              <w:top w:val="nil"/>
              <w:left w:val="nil"/>
              <w:bottom w:val="single" w:sz="8" w:space="0" w:color="auto"/>
              <w:right w:val="single" w:sz="8" w:space="0" w:color="auto"/>
            </w:tcBorders>
            <w:vAlign w:val="center"/>
            <w:hideMark/>
          </w:tcPr>
          <w:p w14:paraId="229C37CA"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40,89</w:t>
            </w:r>
          </w:p>
        </w:tc>
      </w:tr>
      <w:tr w:rsidR="00AB34D9" w:rsidRPr="00AB34D9" w14:paraId="2D5592A0"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690064E5"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SIERPIN</w:t>
            </w:r>
          </w:p>
        </w:tc>
        <w:tc>
          <w:tcPr>
            <w:tcW w:w="3637" w:type="dxa"/>
            <w:tcBorders>
              <w:top w:val="nil"/>
              <w:left w:val="nil"/>
              <w:bottom w:val="single" w:sz="8" w:space="0" w:color="auto"/>
              <w:right w:val="single" w:sz="8" w:space="0" w:color="auto"/>
            </w:tcBorders>
            <w:noWrap/>
            <w:vAlign w:val="center"/>
            <w:hideMark/>
          </w:tcPr>
          <w:p w14:paraId="4F2BA0F9"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381,86</w:t>
            </w:r>
          </w:p>
        </w:tc>
        <w:tc>
          <w:tcPr>
            <w:tcW w:w="2703" w:type="dxa"/>
            <w:tcBorders>
              <w:top w:val="nil"/>
              <w:left w:val="nil"/>
              <w:bottom w:val="single" w:sz="8" w:space="0" w:color="auto"/>
              <w:right w:val="single" w:sz="8" w:space="0" w:color="auto"/>
            </w:tcBorders>
            <w:vAlign w:val="center"/>
            <w:hideMark/>
          </w:tcPr>
          <w:p w14:paraId="57CB4CFE"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11,92</w:t>
            </w:r>
          </w:p>
        </w:tc>
      </w:tr>
      <w:tr w:rsidR="00AB34D9" w:rsidRPr="00AB34D9" w14:paraId="6928F5FE"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46E6E29C"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lastRenderedPageBreak/>
              <w:t>TROPY ELBLĄSKIE</w:t>
            </w:r>
          </w:p>
        </w:tc>
        <w:tc>
          <w:tcPr>
            <w:tcW w:w="3637" w:type="dxa"/>
            <w:tcBorders>
              <w:top w:val="nil"/>
              <w:left w:val="nil"/>
              <w:bottom w:val="single" w:sz="8" w:space="0" w:color="auto"/>
              <w:right w:val="single" w:sz="8" w:space="0" w:color="auto"/>
            </w:tcBorders>
            <w:noWrap/>
            <w:vAlign w:val="center"/>
            <w:hideMark/>
          </w:tcPr>
          <w:p w14:paraId="22905663"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869,27</w:t>
            </w:r>
          </w:p>
        </w:tc>
        <w:tc>
          <w:tcPr>
            <w:tcW w:w="2703" w:type="dxa"/>
            <w:tcBorders>
              <w:top w:val="nil"/>
              <w:left w:val="nil"/>
              <w:bottom w:val="single" w:sz="8" w:space="0" w:color="auto"/>
              <w:right w:val="single" w:sz="8" w:space="0" w:color="auto"/>
            </w:tcBorders>
            <w:vAlign w:val="center"/>
            <w:hideMark/>
          </w:tcPr>
          <w:p w14:paraId="164ED408"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9,90</w:t>
            </w:r>
          </w:p>
        </w:tc>
      </w:tr>
      <w:tr w:rsidR="00AB34D9" w:rsidRPr="00AB34D9" w14:paraId="21AB7CE7"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63720F3A"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WEKLICE</w:t>
            </w:r>
          </w:p>
        </w:tc>
        <w:tc>
          <w:tcPr>
            <w:tcW w:w="3637" w:type="dxa"/>
            <w:tcBorders>
              <w:top w:val="nil"/>
              <w:left w:val="nil"/>
              <w:bottom w:val="single" w:sz="8" w:space="0" w:color="auto"/>
              <w:right w:val="single" w:sz="8" w:space="0" w:color="auto"/>
            </w:tcBorders>
            <w:noWrap/>
            <w:vAlign w:val="center"/>
            <w:hideMark/>
          </w:tcPr>
          <w:p w14:paraId="29BF0AE0"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460,88</w:t>
            </w:r>
          </w:p>
        </w:tc>
        <w:tc>
          <w:tcPr>
            <w:tcW w:w="2703" w:type="dxa"/>
            <w:tcBorders>
              <w:top w:val="nil"/>
              <w:left w:val="nil"/>
              <w:bottom w:val="single" w:sz="8" w:space="0" w:color="auto"/>
              <w:right w:val="single" w:sz="8" w:space="0" w:color="auto"/>
            </w:tcBorders>
            <w:vAlign w:val="center"/>
            <w:hideMark/>
          </w:tcPr>
          <w:p w14:paraId="2110EEF2"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8,13</w:t>
            </w:r>
          </w:p>
        </w:tc>
      </w:tr>
      <w:tr w:rsidR="00AB34D9" w:rsidRPr="00AB34D9" w14:paraId="30D9FEB9" w14:textId="77777777" w:rsidTr="00AB34D9">
        <w:trPr>
          <w:gridAfter w:val="1"/>
          <w:wAfter w:w="29" w:type="dxa"/>
          <w:trHeight w:val="227"/>
          <w:jc w:val="center"/>
        </w:trPr>
        <w:tc>
          <w:tcPr>
            <w:tcW w:w="3636" w:type="dxa"/>
            <w:tcBorders>
              <w:top w:val="nil"/>
              <w:left w:val="single" w:sz="8" w:space="0" w:color="auto"/>
              <w:bottom w:val="single" w:sz="8" w:space="0" w:color="auto"/>
              <w:right w:val="single" w:sz="8" w:space="0" w:color="auto"/>
            </w:tcBorders>
            <w:noWrap/>
            <w:vAlign w:val="center"/>
            <w:hideMark/>
          </w:tcPr>
          <w:p w14:paraId="4AE36C3B"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WĘZINA</w:t>
            </w:r>
          </w:p>
        </w:tc>
        <w:tc>
          <w:tcPr>
            <w:tcW w:w="3637" w:type="dxa"/>
            <w:tcBorders>
              <w:top w:val="nil"/>
              <w:left w:val="nil"/>
              <w:bottom w:val="single" w:sz="8" w:space="0" w:color="auto"/>
              <w:right w:val="single" w:sz="8" w:space="0" w:color="auto"/>
            </w:tcBorders>
            <w:noWrap/>
            <w:vAlign w:val="center"/>
            <w:hideMark/>
          </w:tcPr>
          <w:p w14:paraId="11BBE3C3"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642,22</w:t>
            </w:r>
          </w:p>
        </w:tc>
        <w:tc>
          <w:tcPr>
            <w:tcW w:w="2703" w:type="dxa"/>
            <w:tcBorders>
              <w:top w:val="nil"/>
              <w:left w:val="nil"/>
              <w:bottom w:val="single" w:sz="8" w:space="0" w:color="auto"/>
              <w:right w:val="single" w:sz="8" w:space="0" w:color="auto"/>
            </w:tcBorders>
            <w:vAlign w:val="center"/>
            <w:hideMark/>
          </w:tcPr>
          <w:p w14:paraId="701D5886"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5,09</w:t>
            </w:r>
          </w:p>
        </w:tc>
      </w:tr>
      <w:tr w:rsidR="00AB34D9" w:rsidRPr="00AB34D9" w14:paraId="1CA160E0" w14:textId="77777777" w:rsidTr="00AB34D9">
        <w:trPr>
          <w:gridAfter w:val="1"/>
          <w:wAfter w:w="29" w:type="dxa"/>
          <w:trHeight w:val="227"/>
          <w:jc w:val="center"/>
        </w:trPr>
        <w:tc>
          <w:tcPr>
            <w:tcW w:w="3636" w:type="dxa"/>
            <w:tcBorders>
              <w:top w:val="nil"/>
              <w:left w:val="single" w:sz="8" w:space="0" w:color="auto"/>
              <w:bottom w:val="nil"/>
              <w:right w:val="single" w:sz="8" w:space="0" w:color="auto"/>
            </w:tcBorders>
            <w:noWrap/>
            <w:vAlign w:val="center"/>
          </w:tcPr>
          <w:p w14:paraId="360DC45E" w14:textId="77777777" w:rsidR="00AB34D9" w:rsidRPr="00AB34D9" w:rsidRDefault="00AB34D9" w:rsidP="00474E63">
            <w:pPr>
              <w:suppressAutoHyphens/>
              <w:spacing w:after="0" w:line="288" w:lineRule="auto"/>
              <w:ind w:left="0" w:firstLine="567"/>
              <w:jc w:val="both"/>
              <w:rPr>
                <w:rFonts w:eastAsia="Times New Roman" w:cs="Arial"/>
                <w:sz w:val="18"/>
                <w:szCs w:val="18"/>
                <w:lang w:eastAsia="zh-CN"/>
              </w:rPr>
            </w:pPr>
            <w:r w:rsidRPr="00AB34D9">
              <w:rPr>
                <w:rFonts w:eastAsia="Times New Roman" w:cs="Arial"/>
                <w:sz w:val="18"/>
                <w:szCs w:val="18"/>
                <w:lang w:eastAsia="zh-CN"/>
              </w:rPr>
              <w:t>WŁADYSŁAWOWO</w:t>
            </w:r>
          </w:p>
        </w:tc>
        <w:tc>
          <w:tcPr>
            <w:tcW w:w="3637" w:type="dxa"/>
            <w:tcBorders>
              <w:top w:val="nil"/>
              <w:left w:val="nil"/>
              <w:bottom w:val="nil"/>
              <w:right w:val="single" w:sz="8" w:space="0" w:color="auto"/>
            </w:tcBorders>
            <w:noWrap/>
            <w:vAlign w:val="center"/>
          </w:tcPr>
          <w:p w14:paraId="493316BA" w14:textId="77777777" w:rsidR="00AB34D9" w:rsidRPr="00AB34D9" w:rsidRDefault="00AB34D9" w:rsidP="00474E63">
            <w:pPr>
              <w:suppressAutoHyphens/>
              <w:spacing w:after="0" w:line="288" w:lineRule="auto"/>
              <w:ind w:left="0" w:right="1485" w:firstLine="567"/>
              <w:jc w:val="right"/>
              <w:rPr>
                <w:rFonts w:eastAsia="Times New Roman" w:cs="Arial"/>
                <w:sz w:val="18"/>
                <w:szCs w:val="18"/>
                <w:lang w:eastAsia="zh-CN"/>
              </w:rPr>
            </w:pPr>
            <w:r w:rsidRPr="00AB34D9">
              <w:rPr>
                <w:rFonts w:eastAsia="Times New Roman" w:cs="Arial"/>
                <w:sz w:val="18"/>
                <w:szCs w:val="18"/>
                <w:lang w:eastAsia="zh-CN"/>
              </w:rPr>
              <w:t>865,33</w:t>
            </w:r>
          </w:p>
        </w:tc>
        <w:tc>
          <w:tcPr>
            <w:tcW w:w="2703" w:type="dxa"/>
            <w:tcBorders>
              <w:top w:val="nil"/>
              <w:left w:val="nil"/>
              <w:bottom w:val="nil"/>
              <w:right w:val="single" w:sz="8" w:space="0" w:color="auto"/>
            </w:tcBorders>
            <w:vAlign w:val="center"/>
          </w:tcPr>
          <w:p w14:paraId="47FBA979" w14:textId="77777777" w:rsidR="00AB34D9" w:rsidRPr="00AB34D9" w:rsidRDefault="00AB34D9" w:rsidP="00474E63">
            <w:pPr>
              <w:suppressAutoHyphens/>
              <w:spacing w:after="0" w:line="288" w:lineRule="auto"/>
              <w:ind w:left="0" w:right="410" w:firstLine="567"/>
              <w:jc w:val="right"/>
              <w:rPr>
                <w:rFonts w:eastAsia="Times New Roman" w:cs="Arial"/>
                <w:sz w:val="18"/>
                <w:szCs w:val="18"/>
                <w:lang w:eastAsia="zh-CN"/>
              </w:rPr>
            </w:pPr>
            <w:r w:rsidRPr="00AB34D9">
              <w:rPr>
                <w:rFonts w:eastAsia="Times New Roman" w:cs="Arial"/>
                <w:sz w:val="18"/>
                <w:szCs w:val="18"/>
                <w:lang w:eastAsia="zh-CN"/>
              </w:rPr>
              <w:t>40,73</w:t>
            </w:r>
          </w:p>
        </w:tc>
      </w:tr>
      <w:tr w:rsidR="00AB34D9" w:rsidRPr="00AB34D9" w14:paraId="142D005C" w14:textId="77777777" w:rsidTr="00054F14">
        <w:trPr>
          <w:gridAfter w:val="1"/>
          <w:wAfter w:w="29" w:type="dxa"/>
          <w:trHeight w:val="89"/>
          <w:jc w:val="center"/>
        </w:trPr>
        <w:tc>
          <w:tcPr>
            <w:tcW w:w="3636" w:type="dxa"/>
            <w:tcBorders>
              <w:top w:val="nil"/>
              <w:left w:val="single" w:sz="8" w:space="0" w:color="auto"/>
              <w:bottom w:val="single" w:sz="8" w:space="0" w:color="auto"/>
              <w:right w:val="single" w:sz="8" w:space="0" w:color="auto"/>
            </w:tcBorders>
            <w:noWrap/>
            <w:vAlign w:val="center"/>
          </w:tcPr>
          <w:p w14:paraId="760E23A6" w14:textId="77777777" w:rsidR="00AB34D9" w:rsidRPr="00AB34D9" w:rsidRDefault="00AB34D9" w:rsidP="00474E63">
            <w:pPr>
              <w:suppressAutoHyphens/>
              <w:spacing w:after="0" w:line="288" w:lineRule="auto"/>
              <w:ind w:left="0"/>
              <w:jc w:val="both"/>
              <w:rPr>
                <w:rFonts w:eastAsia="Times New Roman" w:cs="Arial"/>
                <w:sz w:val="18"/>
                <w:szCs w:val="18"/>
                <w:lang w:eastAsia="zh-CN"/>
              </w:rPr>
            </w:pPr>
          </w:p>
        </w:tc>
        <w:tc>
          <w:tcPr>
            <w:tcW w:w="3637" w:type="dxa"/>
            <w:tcBorders>
              <w:top w:val="nil"/>
              <w:left w:val="nil"/>
              <w:bottom w:val="single" w:sz="8" w:space="0" w:color="auto"/>
              <w:right w:val="single" w:sz="8" w:space="0" w:color="auto"/>
            </w:tcBorders>
            <w:noWrap/>
            <w:vAlign w:val="center"/>
          </w:tcPr>
          <w:p w14:paraId="177A92F0" w14:textId="77777777" w:rsidR="00AB34D9" w:rsidRPr="00AB34D9" w:rsidRDefault="00AB34D9" w:rsidP="00474E63">
            <w:pPr>
              <w:suppressAutoHyphens/>
              <w:spacing w:after="0" w:line="288" w:lineRule="auto"/>
              <w:ind w:left="0"/>
              <w:jc w:val="both"/>
              <w:rPr>
                <w:rFonts w:eastAsia="Times New Roman" w:cs="Arial"/>
                <w:sz w:val="18"/>
                <w:szCs w:val="18"/>
                <w:lang w:eastAsia="zh-CN"/>
              </w:rPr>
            </w:pPr>
          </w:p>
        </w:tc>
        <w:tc>
          <w:tcPr>
            <w:tcW w:w="2703" w:type="dxa"/>
            <w:tcBorders>
              <w:top w:val="nil"/>
              <w:left w:val="nil"/>
              <w:bottom w:val="single" w:sz="8" w:space="0" w:color="auto"/>
              <w:right w:val="single" w:sz="8" w:space="0" w:color="auto"/>
            </w:tcBorders>
            <w:vAlign w:val="center"/>
          </w:tcPr>
          <w:p w14:paraId="5463CFF0" w14:textId="77777777" w:rsidR="00AB34D9" w:rsidRPr="00AB34D9" w:rsidRDefault="00AB34D9" w:rsidP="004E4FDA">
            <w:pPr>
              <w:suppressAutoHyphens/>
              <w:spacing w:after="0" w:line="288" w:lineRule="auto"/>
              <w:ind w:left="0" w:right="410"/>
              <w:rPr>
                <w:rFonts w:eastAsia="Times New Roman" w:cs="Arial"/>
                <w:sz w:val="18"/>
                <w:szCs w:val="18"/>
                <w:lang w:eastAsia="zh-CN"/>
              </w:rPr>
            </w:pPr>
          </w:p>
        </w:tc>
      </w:tr>
    </w:tbl>
    <w:p w14:paraId="1D73788E" w14:textId="77777777" w:rsidR="003643CC" w:rsidRPr="004E4FDA" w:rsidRDefault="00FB3EB9" w:rsidP="00FB3EB9">
      <w:pPr>
        <w:suppressAutoHyphens/>
        <w:spacing w:after="0" w:line="288" w:lineRule="auto"/>
        <w:ind w:left="0" w:firstLine="567"/>
        <w:jc w:val="both"/>
        <w:rPr>
          <w:rFonts w:eastAsia="Times New Roman" w:cs="Arial"/>
          <w:sz w:val="10"/>
          <w:szCs w:val="10"/>
          <w:lang w:eastAsia="zh-CN"/>
        </w:rPr>
      </w:pPr>
      <w:r>
        <w:rPr>
          <w:rFonts w:eastAsia="Times New Roman" w:cs="Arial"/>
          <w:lang w:eastAsia="zh-CN"/>
        </w:rPr>
        <w:t xml:space="preserve"> </w:t>
      </w:r>
    </w:p>
    <w:p w14:paraId="71E49CBA" w14:textId="77777777" w:rsidR="00C4059E" w:rsidRPr="00C4059E" w:rsidRDefault="00C4059E" w:rsidP="00474E63">
      <w:pPr>
        <w:suppressAutoHyphens/>
        <w:spacing w:after="0" w:line="288" w:lineRule="auto"/>
        <w:ind w:left="0" w:firstLine="567"/>
        <w:jc w:val="both"/>
        <w:rPr>
          <w:rFonts w:eastAsia="Times New Roman" w:cs="Arial"/>
          <w:lang w:eastAsia="zh-CN"/>
        </w:rPr>
      </w:pPr>
      <w:r w:rsidRPr="00C4059E">
        <w:rPr>
          <w:rFonts w:eastAsia="Times New Roman" w:cs="Arial"/>
          <w:lang w:eastAsia="zh-CN"/>
        </w:rPr>
        <w:t xml:space="preserve">W granicach gminy wyróżniono około 733,90 ha obszarów zwartej zabudowy </w:t>
      </w:r>
    </w:p>
    <w:p w14:paraId="6A5D6DCD" w14:textId="77777777" w:rsidR="003643CC" w:rsidRDefault="0044528A" w:rsidP="00474E63">
      <w:pPr>
        <w:suppressAutoHyphens/>
        <w:spacing w:after="0" w:line="288" w:lineRule="auto"/>
        <w:ind w:left="0" w:firstLine="567"/>
        <w:jc w:val="both"/>
        <w:rPr>
          <w:rFonts w:eastAsia="Times New Roman" w:cs="Arial"/>
          <w:lang w:eastAsia="zh-CN"/>
        </w:rPr>
      </w:pPr>
      <w:r>
        <w:rPr>
          <w:rFonts w:eastAsia="Times New Roman" w:cs="Arial"/>
          <w:lang w:eastAsia="zh-CN"/>
        </w:rPr>
        <w:t xml:space="preserve">Powierzchnie znajdujące się w pełni wykształconej strukturze funkcjonalno-przestrzennej </w:t>
      </w:r>
      <w:r w:rsidR="00D3109E">
        <w:rPr>
          <w:rFonts w:eastAsia="Times New Roman" w:cs="Arial"/>
          <w:lang w:eastAsia="zh-CN"/>
        </w:rPr>
        <w:t xml:space="preserve">wskazuje się do zagospodarowania jako uzupełnienie istniejącej zabudowy </w:t>
      </w:r>
      <w:r w:rsidR="003643CC" w:rsidRPr="00C72772">
        <w:rPr>
          <w:rFonts w:eastAsia="Times New Roman" w:cs="Arial"/>
          <w:lang w:eastAsia="zh-CN"/>
        </w:rPr>
        <w:t xml:space="preserve">w obrębie obszarów zurbanizowanych oraz obszarów </w:t>
      </w:r>
      <w:r w:rsidR="00AC64E1" w:rsidRPr="00C72772">
        <w:rPr>
          <w:rFonts w:eastAsia="Times New Roman" w:cs="Arial"/>
          <w:lang w:eastAsia="zh-CN"/>
        </w:rPr>
        <w:t>nie w</w:t>
      </w:r>
      <w:r w:rsidR="009039F4">
        <w:rPr>
          <w:rFonts w:eastAsia="Times New Roman" w:cs="Arial"/>
          <w:lang w:eastAsia="zh-CN"/>
        </w:rPr>
        <w:t xml:space="preserve"> </w:t>
      </w:r>
      <w:r w:rsidR="00AC64E1" w:rsidRPr="00C72772">
        <w:rPr>
          <w:rFonts w:eastAsia="Times New Roman" w:cs="Arial"/>
          <w:lang w:eastAsia="zh-CN"/>
        </w:rPr>
        <w:t>pełni</w:t>
      </w:r>
      <w:r w:rsidR="003643CC" w:rsidRPr="00C72772">
        <w:rPr>
          <w:rFonts w:eastAsia="Times New Roman" w:cs="Arial"/>
          <w:lang w:eastAsia="zh-CN"/>
        </w:rPr>
        <w:t xml:space="preserve"> zurbanizowanych na wolnych jeszcze fragmentach terenu </w:t>
      </w:r>
      <w:r w:rsidR="00D3109E">
        <w:rPr>
          <w:rFonts w:eastAsia="Times New Roman" w:cs="Arial"/>
          <w:lang w:eastAsia="zh-CN"/>
        </w:rPr>
        <w:t>tzw.</w:t>
      </w:r>
      <w:r w:rsidR="003643CC" w:rsidRPr="00C72772">
        <w:rPr>
          <w:rFonts w:eastAsia="Times New Roman" w:cs="Arial"/>
          <w:lang w:eastAsia="zh-CN"/>
        </w:rPr>
        <w:t xml:space="preserve"> lukach w zabudowie</w:t>
      </w:r>
      <w:r w:rsidR="005259A5" w:rsidRPr="00C72772">
        <w:rPr>
          <w:rFonts w:eastAsia="Times New Roman" w:cs="Arial"/>
          <w:lang w:eastAsia="zh-CN"/>
        </w:rPr>
        <w:t xml:space="preserve">, gdzie są możliwości </w:t>
      </w:r>
      <w:r w:rsidR="003643CC" w:rsidRPr="00C72772">
        <w:rPr>
          <w:rFonts w:eastAsia="Times New Roman" w:cs="Arial"/>
          <w:lang w:eastAsia="zh-CN"/>
        </w:rPr>
        <w:t>uzupełnienia istniejącej zabudowy.</w:t>
      </w:r>
    </w:p>
    <w:p w14:paraId="1D4A3069" w14:textId="77777777" w:rsidR="003643CC" w:rsidRPr="00C72772" w:rsidRDefault="003643CC" w:rsidP="00474E63">
      <w:pPr>
        <w:suppressAutoHyphens/>
        <w:spacing w:after="0" w:line="288" w:lineRule="auto"/>
        <w:ind w:hanging="567"/>
        <w:jc w:val="both"/>
        <w:rPr>
          <w:rFonts w:eastAsia="Times New Roman" w:cs="Arial"/>
          <w:b/>
          <w:lang w:eastAsia="zh-CN"/>
        </w:rPr>
      </w:pPr>
      <w:r w:rsidRPr="00C72772">
        <w:rPr>
          <w:rFonts w:eastAsia="Times New Roman" w:cs="Arial"/>
          <w:b/>
          <w:lang w:eastAsia="zh-CN"/>
        </w:rPr>
        <w:t>Tereny mieszkaniowe:</w:t>
      </w:r>
    </w:p>
    <w:p w14:paraId="422FE4F1" w14:textId="77777777" w:rsidR="003643CC" w:rsidRPr="00C72772" w:rsidRDefault="003643CC" w:rsidP="00474E63">
      <w:pPr>
        <w:numPr>
          <w:ilvl w:val="0"/>
          <w:numId w:val="10"/>
        </w:numPr>
        <w:suppressAutoHyphens/>
        <w:spacing w:after="0" w:line="288" w:lineRule="auto"/>
        <w:ind w:left="284" w:hanging="284"/>
        <w:jc w:val="both"/>
        <w:rPr>
          <w:rFonts w:eastAsia="Times New Roman" w:cs="Arial"/>
          <w:b/>
          <w:lang w:eastAsia="zh-CN"/>
        </w:rPr>
      </w:pPr>
      <w:r w:rsidRPr="00C72772">
        <w:rPr>
          <w:rFonts w:eastAsia="Times New Roman" w:cs="Arial"/>
          <w:lang w:eastAsia="zh-CN"/>
        </w:rPr>
        <w:t xml:space="preserve">łączna powierzchnia luk w zabudowie wynosi </w:t>
      </w:r>
      <w:r w:rsidRPr="00DF0170">
        <w:rPr>
          <w:rFonts w:eastAsia="Times New Roman" w:cs="Arial"/>
          <w:b/>
          <w:lang w:eastAsia="zh-CN"/>
        </w:rPr>
        <w:t>38</w:t>
      </w:r>
      <w:r w:rsidR="00772723">
        <w:rPr>
          <w:rFonts w:eastAsia="Times New Roman" w:cs="Arial"/>
          <w:b/>
          <w:lang w:eastAsia="zh-CN"/>
        </w:rPr>
        <w:t>,</w:t>
      </w:r>
      <w:r w:rsidR="00AD43E8">
        <w:rPr>
          <w:rFonts w:eastAsia="Times New Roman" w:cs="Arial"/>
          <w:b/>
          <w:lang w:eastAsia="zh-CN"/>
        </w:rPr>
        <w:t>0</w:t>
      </w:r>
      <w:r w:rsidRPr="00DF0170">
        <w:rPr>
          <w:rFonts w:eastAsia="Times New Roman" w:cs="Arial"/>
          <w:b/>
          <w:lang w:eastAsia="zh-CN"/>
        </w:rPr>
        <w:t xml:space="preserve"> ha </w:t>
      </w:r>
    </w:p>
    <w:p w14:paraId="426EBF40" w14:textId="77777777" w:rsidR="003643CC" w:rsidRPr="00C72772" w:rsidRDefault="003643CC" w:rsidP="00474E63">
      <w:pPr>
        <w:numPr>
          <w:ilvl w:val="0"/>
          <w:numId w:val="10"/>
        </w:numPr>
        <w:suppressAutoHyphens/>
        <w:spacing w:after="0" w:line="288" w:lineRule="auto"/>
        <w:ind w:left="284" w:hanging="284"/>
        <w:jc w:val="both"/>
        <w:rPr>
          <w:rFonts w:eastAsia="Times New Roman" w:cs="Arial"/>
          <w:lang w:eastAsia="zh-CN"/>
        </w:rPr>
      </w:pPr>
      <w:r w:rsidRPr="00C72772">
        <w:rPr>
          <w:rFonts w:eastAsia="Times New Roman" w:cs="Arial"/>
          <w:lang w:eastAsia="zh-CN"/>
        </w:rPr>
        <w:t xml:space="preserve">ilość działek, przy założonej średniej powierzchni działki </w:t>
      </w:r>
      <w:r w:rsidR="00D3109E">
        <w:rPr>
          <w:rFonts w:eastAsia="Times New Roman" w:cs="Arial"/>
          <w:lang w:eastAsia="zh-CN"/>
        </w:rPr>
        <w:t>2</w:t>
      </w:r>
      <w:r w:rsidRPr="00C72772">
        <w:rPr>
          <w:rFonts w:eastAsia="Times New Roman" w:cs="Arial"/>
          <w:lang w:eastAsia="zh-CN"/>
        </w:rPr>
        <w:t>000 m</w:t>
      </w:r>
      <w:r w:rsidRPr="00C72772">
        <w:rPr>
          <w:rFonts w:eastAsia="Times New Roman" w:cs="Arial"/>
          <w:vertAlign w:val="superscript"/>
          <w:lang w:eastAsia="zh-CN"/>
        </w:rPr>
        <w:t>2</w:t>
      </w:r>
      <w:r w:rsidRPr="00C72772">
        <w:rPr>
          <w:rFonts w:eastAsia="Times New Roman" w:cs="Arial"/>
          <w:lang w:eastAsia="zh-CN"/>
        </w:rPr>
        <w:t>:</w:t>
      </w:r>
    </w:p>
    <w:p w14:paraId="2DABE1F4" w14:textId="77777777" w:rsidR="003643CC" w:rsidRPr="00E416DA" w:rsidRDefault="003643CC" w:rsidP="00474E63">
      <w:pPr>
        <w:suppressAutoHyphens/>
        <w:spacing w:after="0" w:line="288" w:lineRule="auto"/>
        <w:ind w:left="284"/>
        <w:jc w:val="both"/>
        <w:rPr>
          <w:rFonts w:eastAsia="Times New Roman" w:cs="Arial"/>
          <w:lang w:eastAsia="zh-CN"/>
        </w:rPr>
      </w:pPr>
      <w:r w:rsidRPr="00C72772">
        <w:rPr>
          <w:rFonts w:eastAsia="Times New Roman" w:cs="Arial"/>
          <w:lang w:eastAsia="zh-CN"/>
        </w:rPr>
        <w:t>3</w:t>
      </w:r>
      <w:r w:rsidR="00AD43E8">
        <w:rPr>
          <w:rFonts w:eastAsia="Times New Roman" w:cs="Arial"/>
          <w:lang w:eastAsia="zh-CN"/>
        </w:rPr>
        <w:t>8</w:t>
      </w:r>
      <w:r w:rsidRPr="00C72772">
        <w:rPr>
          <w:rFonts w:eastAsia="Times New Roman" w:cs="Arial"/>
          <w:lang w:eastAsia="zh-CN"/>
        </w:rPr>
        <w:t xml:space="preserve"> ha : 0,</w:t>
      </w:r>
      <w:r w:rsidR="003E1229">
        <w:rPr>
          <w:rFonts w:eastAsia="Times New Roman" w:cs="Arial"/>
          <w:lang w:eastAsia="zh-CN"/>
        </w:rPr>
        <w:t>2</w:t>
      </w:r>
      <w:r w:rsidRPr="00C72772">
        <w:rPr>
          <w:rFonts w:eastAsia="Times New Roman" w:cs="Arial"/>
          <w:lang w:eastAsia="zh-CN"/>
        </w:rPr>
        <w:t xml:space="preserve"> ha =</w:t>
      </w:r>
      <w:r w:rsidR="003E1229">
        <w:rPr>
          <w:rFonts w:eastAsia="Times New Roman" w:cs="Arial"/>
          <w:lang w:eastAsia="zh-CN"/>
        </w:rPr>
        <w:t xml:space="preserve"> </w:t>
      </w:r>
      <w:r w:rsidR="003E1229" w:rsidRPr="003E1229">
        <w:rPr>
          <w:rFonts w:eastAsia="Times New Roman" w:cs="Arial"/>
          <w:b/>
          <w:bCs/>
          <w:lang w:eastAsia="zh-CN"/>
        </w:rPr>
        <w:t>1</w:t>
      </w:r>
      <w:r w:rsidR="00AD43E8">
        <w:rPr>
          <w:rFonts w:eastAsia="Times New Roman" w:cs="Arial"/>
          <w:b/>
          <w:bCs/>
          <w:lang w:eastAsia="zh-CN"/>
        </w:rPr>
        <w:t>9</w:t>
      </w:r>
      <w:r w:rsidR="003E1229" w:rsidRPr="003E1229">
        <w:rPr>
          <w:rFonts w:eastAsia="Times New Roman" w:cs="Arial"/>
          <w:b/>
          <w:bCs/>
          <w:lang w:eastAsia="zh-CN"/>
        </w:rPr>
        <w:t>0</w:t>
      </w:r>
      <w:r w:rsidR="003E1229">
        <w:rPr>
          <w:rFonts w:eastAsia="Times New Roman" w:cs="Arial"/>
          <w:lang w:eastAsia="zh-CN"/>
        </w:rPr>
        <w:t xml:space="preserve"> </w:t>
      </w:r>
      <w:r w:rsidRPr="005C687D">
        <w:rPr>
          <w:rFonts w:eastAsia="Times New Roman" w:cs="Arial"/>
          <w:b/>
          <w:lang w:eastAsia="zh-CN"/>
        </w:rPr>
        <w:t>działek</w:t>
      </w:r>
      <w:r w:rsidR="006E6AD8">
        <w:rPr>
          <w:rFonts w:eastAsia="Times New Roman" w:cs="Arial"/>
          <w:b/>
          <w:lang w:eastAsia="zh-CN"/>
        </w:rPr>
        <w:t>.</w:t>
      </w:r>
      <w:r w:rsidRPr="00E416DA">
        <w:rPr>
          <w:rFonts w:eastAsia="Times New Roman" w:cs="Arial"/>
          <w:lang w:eastAsia="zh-CN"/>
        </w:rPr>
        <w:t xml:space="preserve"> </w:t>
      </w:r>
    </w:p>
    <w:p w14:paraId="3608101A" w14:textId="77777777" w:rsidR="003643CC" w:rsidRPr="006B4823" w:rsidRDefault="003643CC" w:rsidP="00474E63">
      <w:pPr>
        <w:suppressAutoHyphens/>
        <w:spacing w:after="0" w:line="288" w:lineRule="auto"/>
        <w:ind w:hanging="567"/>
        <w:jc w:val="both"/>
        <w:rPr>
          <w:rFonts w:eastAsia="Times New Roman" w:cs="Arial"/>
          <w:b/>
          <w:lang w:eastAsia="zh-CN"/>
        </w:rPr>
      </w:pPr>
      <w:r w:rsidRPr="006B4823">
        <w:rPr>
          <w:rFonts w:eastAsia="Times New Roman" w:cs="Arial"/>
          <w:b/>
          <w:lang w:eastAsia="zh-CN"/>
        </w:rPr>
        <w:t>Tereny usługowe:</w:t>
      </w:r>
    </w:p>
    <w:p w14:paraId="6E5E93B4" w14:textId="77777777" w:rsidR="003643CC" w:rsidRDefault="003643CC" w:rsidP="00474E63">
      <w:pPr>
        <w:numPr>
          <w:ilvl w:val="0"/>
          <w:numId w:val="10"/>
        </w:numPr>
        <w:suppressAutoHyphens/>
        <w:spacing w:after="0" w:line="288" w:lineRule="auto"/>
        <w:ind w:left="284" w:hanging="284"/>
        <w:jc w:val="both"/>
        <w:rPr>
          <w:rFonts w:eastAsia="Times New Roman" w:cs="Arial"/>
          <w:b/>
          <w:lang w:eastAsia="zh-CN"/>
        </w:rPr>
      </w:pPr>
      <w:r w:rsidRPr="006B4823">
        <w:rPr>
          <w:rFonts w:eastAsia="Times New Roman" w:cs="Arial"/>
          <w:lang w:eastAsia="zh-CN"/>
        </w:rPr>
        <w:t xml:space="preserve">łączna powierzchnia luk w zabudowie wynosi </w:t>
      </w:r>
      <w:r w:rsidR="00F650B3" w:rsidRPr="00F650B3">
        <w:rPr>
          <w:rFonts w:eastAsia="Times New Roman" w:cs="Arial"/>
          <w:b/>
          <w:lang w:eastAsia="zh-CN"/>
        </w:rPr>
        <w:t>3</w:t>
      </w:r>
      <w:r w:rsidRPr="006B4823">
        <w:rPr>
          <w:rFonts w:eastAsia="Times New Roman" w:cs="Arial"/>
          <w:b/>
          <w:lang w:eastAsia="zh-CN"/>
        </w:rPr>
        <w:t xml:space="preserve"> ha brutto,</w:t>
      </w:r>
    </w:p>
    <w:p w14:paraId="3D554D90" w14:textId="77777777" w:rsidR="000367EA" w:rsidRPr="000367EA" w:rsidRDefault="000367EA" w:rsidP="000367EA">
      <w:pPr>
        <w:suppressAutoHyphens/>
        <w:spacing w:after="0" w:line="288" w:lineRule="auto"/>
        <w:ind w:left="0"/>
        <w:jc w:val="both"/>
        <w:rPr>
          <w:rFonts w:eastAsia="Times New Roman" w:cs="Arial"/>
          <w:lang w:eastAsia="zh-CN"/>
        </w:rPr>
      </w:pPr>
      <w:r w:rsidRPr="000367EA">
        <w:rPr>
          <w:rFonts w:eastAsia="Times New Roman" w:cs="Arial"/>
          <w:lang w:eastAsia="zh-CN"/>
        </w:rPr>
        <w:t>3 ha: 0,1 = 30 działek</w:t>
      </w:r>
    </w:p>
    <w:p w14:paraId="0C8D59D1" w14:textId="77777777" w:rsidR="003643CC" w:rsidRPr="006B4823" w:rsidRDefault="003643CC" w:rsidP="00474E63">
      <w:pPr>
        <w:suppressAutoHyphens/>
        <w:spacing w:after="0" w:line="288" w:lineRule="auto"/>
        <w:ind w:hanging="567"/>
        <w:jc w:val="both"/>
        <w:rPr>
          <w:rFonts w:eastAsia="Times New Roman" w:cs="Arial"/>
          <w:b/>
          <w:lang w:eastAsia="zh-CN"/>
        </w:rPr>
      </w:pPr>
      <w:r w:rsidRPr="006B4823">
        <w:rPr>
          <w:rFonts w:eastAsia="Times New Roman" w:cs="Arial"/>
          <w:b/>
          <w:lang w:eastAsia="zh-CN"/>
        </w:rPr>
        <w:t>Tereny produkcyjne:</w:t>
      </w:r>
    </w:p>
    <w:p w14:paraId="25BB6BDD" w14:textId="77777777" w:rsidR="003643CC" w:rsidRPr="006B4823" w:rsidRDefault="003643CC" w:rsidP="00474E63">
      <w:pPr>
        <w:numPr>
          <w:ilvl w:val="0"/>
          <w:numId w:val="10"/>
        </w:numPr>
        <w:suppressAutoHyphens/>
        <w:spacing w:after="0" w:line="288" w:lineRule="auto"/>
        <w:ind w:left="284" w:hanging="284"/>
        <w:jc w:val="both"/>
        <w:rPr>
          <w:rFonts w:eastAsia="Times New Roman" w:cs="Arial"/>
          <w:b/>
          <w:lang w:eastAsia="zh-CN"/>
        </w:rPr>
      </w:pPr>
      <w:r w:rsidRPr="006B4823">
        <w:rPr>
          <w:rFonts w:eastAsia="Times New Roman" w:cs="Arial"/>
          <w:lang w:eastAsia="zh-CN"/>
        </w:rPr>
        <w:t xml:space="preserve">łączna powierzchnia luk w zabudowie wynosi </w:t>
      </w:r>
      <w:r w:rsidRPr="006B4823">
        <w:rPr>
          <w:rFonts w:eastAsia="Times New Roman" w:cs="Arial"/>
          <w:b/>
          <w:lang w:eastAsia="zh-CN"/>
        </w:rPr>
        <w:t>5 ha brutto,</w:t>
      </w:r>
    </w:p>
    <w:p w14:paraId="2225B4F6" w14:textId="77777777" w:rsidR="00637A36" w:rsidRPr="00284C64" w:rsidRDefault="00A45703" w:rsidP="00474E63">
      <w:pPr>
        <w:spacing w:after="0" w:line="288" w:lineRule="auto"/>
        <w:ind w:left="1077" w:hanging="1077"/>
        <w:jc w:val="both"/>
        <w:rPr>
          <w:rFonts w:cs="Arial"/>
          <w:b/>
        </w:rPr>
      </w:pPr>
      <w:r w:rsidRPr="00284C64">
        <w:rPr>
          <w:rFonts w:cs="Arial"/>
          <w:b/>
        </w:rPr>
        <w:t xml:space="preserve">Razem </w:t>
      </w:r>
      <w:r w:rsidR="00FD3C03" w:rsidRPr="00284C64">
        <w:rPr>
          <w:rFonts w:cs="Arial"/>
          <w:b/>
        </w:rPr>
        <w:t>wol</w:t>
      </w:r>
      <w:r w:rsidR="00637A36" w:rsidRPr="00284C64">
        <w:rPr>
          <w:rFonts w:cs="Arial"/>
          <w:b/>
        </w:rPr>
        <w:t>n</w:t>
      </w:r>
      <w:r w:rsidR="00FD3C03" w:rsidRPr="00284C64">
        <w:rPr>
          <w:rFonts w:cs="Arial"/>
          <w:b/>
        </w:rPr>
        <w:t xml:space="preserve">e tereny w zabudowie </w:t>
      </w:r>
      <w:r w:rsidR="00637A36" w:rsidRPr="00284C64">
        <w:rPr>
          <w:rFonts w:cs="Arial"/>
          <w:b/>
        </w:rPr>
        <w:t xml:space="preserve">tzw. </w:t>
      </w:r>
      <w:r w:rsidR="00FD3C03" w:rsidRPr="00284C64">
        <w:rPr>
          <w:rFonts w:cs="Arial"/>
          <w:b/>
        </w:rPr>
        <w:t>luk w zabudowie</w:t>
      </w:r>
      <w:r w:rsidR="00637A36" w:rsidRPr="00284C64">
        <w:rPr>
          <w:rFonts w:cs="Arial"/>
          <w:b/>
        </w:rPr>
        <w:t xml:space="preserve"> wynoszą</w:t>
      </w:r>
    </w:p>
    <w:p w14:paraId="1B9BF346" w14:textId="77777777" w:rsidR="00A45703" w:rsidRDefault="00DF0170" w:rsidP="00474E63">
      <w:pPr>
        <w:spacing w:after="0" w:line="288" w:lineRule="auto"/>
        <w:ind w:left="1080" w:hanging="796"/>
        <w:jc w:val="both"/>
        <w:rPr>
          <w:rFonts w:cs="Arial"/>
          <w:b/>
        </w:rPr>
      </w:pPr>
      <w:r w:rsidRPr="00284C64">
        <w:rPr>
          <w:rFonts w:cs="Arial"/>
          <w:b/>
        </w:rPr>
        <w:t xml:space="preserve">38 + </w:t>
      </w:r>
      <w:r w:rsidR="003C0DD2">
        <w:rPr>
          <w:rFonts w:cs="Arial"/>
          <w:b/>
        </w:rPr>
        <w:t>3</w:t>
      </w:r>
      <w:r w:rsidRPr="00284C64">
        <w:rPr>
          <w:rFonts w:cs="Arial"/>
          <w:b/>
        </w:rPr>
        <w:t xml:space="preserve"> + 5 = </w:t>
      </w:r>
      <w:r w:rsidR="003C0DD2">
        <w:rPr>
          <w:rFonts w:cs="Arial"/>
          <w:b/>
        </w:rPr>
        <w:t>46</w:t>
      </w:r>
      <w:r w:rsidR="00FD3C03" w:rsidRPr="00284C64">
        <w:rPr>
          <w:rFonts w:cs="Arial"/>
          <w:b/>
        </w:rPr>
        <w:t xml:space="preserve"> ha</w:t>
      </w:r>
    </w:p>
    <w:p w14:paraId="48D076DB" w14:textId="77777777" w:rsidR="005415E6" w:rsidRPr="00F650B3" w:rsidRDefault="005415E6" w:rsidP="00F650B3">
      <w:pPr>
        <w:pStyle w:val="Akapitzlist"/>
        <w:numPr>
          <w:ilvl w:val="0"/>
          <w:numId w:val="55"/>
        </w:numPr>
        <w:spacing w:line="288" w:lineRule="auto"/>
        <w:jc w:val="both"/>
        <w:rPr>
          <w:rFonts w:cs="Arial"/>
          <w:b/>
        </w:rPr>
      </w:pPr>
      <w:r w:rsidRPr="00F650B3">
        <w:rPr>
          <w:rFonts w:cs="Arial"/>
          <w:b/>
        </w:rPr>
        <w:t>Plany zagospodarowania przestrzennego</w:t>
      </w:r>
    </w:p>
    <w:p w14:paraId="006C92C5" w14:textId="77777777" w:rsidR="00D4460B" w:rsidRPr="005415E6" w:rsidRDefault="00D4460B" w:rsidP="005415E6">
      <w:pPr>
        <w:spacing w:after="0" w:line="288" w:lineRule="auto"/>
        <w:ind w:left="0" w:firstLine="284"/>
        <w:jc w:val="both"/>
        <w:rPr>
          <w:rFonts w:cs="Arial"/>
        </w:rPr>
      </w:pPr>
      <w:r w:rsidRPr="005415E6">
        <w:rPr>
          <w:rFonts w:cs="Arial"/>
        </w:rPr>
        <w:t>Gmina posiada miejscowe plany zagospodarowania przestrzennego, będące w obrocie prawnym</w:t>
      </w:r>
      <w:r w:rsidR="005415E6" w:rsidRPr="005415E6">
        <w:rPr>
          <w:rFonts w:cs="Arial"/>
        </w:rPr>
        <w:t>.</w:t>
      </w:r>
    </w:p>
    <w:p w14:paraId="60472F8F" w14:textId="529A37C6" w:rsidR="003643CC" w:rsidRPr="001913A3" w:rsidRDefault="003643CC" w:rsidP="00474E63">
      <w:pPr>
        <w:suppressAutoHyphens/>
        <w:spacing w:after="0" w:line="288" w:lineRule="auto"/>
        <w:ind w:hanging="567"/>
        <w:jc w:val="both"/>
        <w:rPr>
          <w:rFonts w:eastAsia="Times New Roman" w:cs="Arial"/>
          <w:lang w:eastAsia="zh-CN"/>
        </w:rPr>
      </w:pPr>
      <w:bookmarkStart w:id="46" w:name="_Toc99545073"/>
      <w:r w:rsidRPr="00C20B20">
        <w:rPr>
          <w:rFonts w:eastAsia="Times New Roman" w:cs="Arial"/>
          <w:bCs/>
        </w:rPr>
        <w:t xml:space="preserve">Tabela </w:t>
      </w:r>
      <w:r w:rsidR="00493037">
        <w:rPr>
          <w:rFonts w:eastAsia="Times New Roman" w:cs="Arial"/>
          <w:bCs/>
        </w:rPr>
        <w:t>1</w:t>
      </w:r>
      <w:r w:rsidR="00AA457C">
        <w:rPr>
          <w:rFonts w:eastAsia="Times New Roman" w:cs="Arial"/>
          <w:bCs/>
        </w:rPr>
        <w:t>5</w:t>
      </w:r>
      <w:r w:rsidRPr="001913A3">
        <w:rPr>
          <w:rFonts w:eastAsia="Times New Roman" w:cs="Arial"/>
          <w:bCs/>
          <w:i/>
        </w:rPr>
        <w:t>.</w:t>
      </w:r>
      <w:r w:rsidRPr="001913A3">
        <w:rPr>
          <w:rFonts w:eastAsia="Times New Roman" w:cs="Arial"/>
          <w:bCs/>
          <w:lang w:eastAsia="zh-CN"/>
        </w:rPr>
        <w:t xml:space="preserve"> </w:t>
      </w:r>
      <w:r w:rsidRPr="001913A3">
        <w:rPr>
          <w:rFonts w:eastAsia="Times New Roman" w:cs="Arial"/>
          <w:lang w:eastAsia="zh-CN"/>
        </w:rPr>
        <w:t>Przeznaczenie terenów wg planów zagospodarowania przestrzennego</w:t>
      </w:r>
      <w:bookmarkEnd w:id="46"/>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18"/>
        <w:gridCol w:w="1453"/>
        <w:gridCol w:w="1134"/>
        <w:gridCol w:w="1276"/>
        <w:gridCol w:w="1134"/>
        <w:gridCol w:w="992"/>
        <w:gridCol w:w="1134"/>
      </w:tblGrid>
      <w:tr w:rsidR="003643CC" w:rsidRPr="003643CC" w14:paraId="13C022D7" w14:textId="77777777" w:rsidTr="003D50A0">
        <w:trPr>
          <w:trHeight w:val="57"/>
          <w:jc w:val="center"/>
        </w:trPr>
        <w:tc>
          <w:tcPr>
            <w:tcW w:w="3024" w:type="dxa"/>
            <w:gridSpan w:val="2"/>
            <w:vAlign w:val="center"/>
          </w:tcPr>
          <w:p w14:paraId="25F8704C" w14:textId="77777777" w:rsidR="003643CC" w:rsidRPr="00284C64" w:rsidRDefault="003643CC" w:rsidP="00474E63">
            <w:pPr>
              <w:suppressAutoHyphens/>
              <w:spacing w:after="0" w:line="288" w:lineRule="auto"/>
              <w:ind w:left="0" w:hanging="37"/>
              <w:jc w:val="center"/>
              <w:rPr>
                <w:rFonts w:eastAsia="Times New Roman" w:cs="Arial"/>
                <w:b/>
                <w:color w:val="000000"/>
                <w:sz w:val="18"/>
                <w:szCs w:val="18"/>
                <w:lang w:eastAsia="zh-CN"/>
              </w:rPr>
            </w:pPr>
            <w:r w:rsidRPr="00284C64">
              <w:rPr>
                <w:rFonts w:eastAsia="Times New Roman" w:cs="Arial"/>
                <w:b/>
                <w:color w:val="000000"/>
                <w:sz w:val="18"/>
                <w:szCs w:val="18"/>
                <w:lang w:eastAsia="zh-CN"/>
              </w:rPr>
              <w:t>Tereny zabudowy mieszkaniowej</w:t>
            </w:r>
          </w:p>
        </w:tc>
        <w:tc>
          <w:tcPr>
            <w:tcW w:w="1453" w:type="dxa"/>
            <w:vMerge w:val="restart"/>
            <w:vAlign w:val="center"/>
          </w:tcPr>
          <w:p w14:paraId="46F8CF67" w14:textId="77777777" w:rsidR="003643CC" w:rsidRPr="00284C64" w:rsidRDefault="003643CC" w:rsidP="003C06DA">
            <w:pPr>
              <w:suppressAutoHyphens/>
              <w:spacing w:after="0" w:line="288" w:lineRule="auto"/>
              <w:ind w:left="-109" w:right="-108"/>
              <w:jc w:val="center"/>
              <w:rPr>
                <w:rFonts w:eastAsia="Times New Roman" w:cs="Arial"/>
                <w:b/>
                <w:color w:val="000000"/>
                <w:sz w:val="18"/>
                <w:szCs w:val="18"/>
                <w:lang w:eastAsia="zh-CN"/>
              </w:rPr>
            </w:pPr>
            <w:r w:rsidRPr="00284C64">
              <w:rPr>
                <w:rFonts w:eastAsia="Times New Roman" w:cs="Arial"/>
                <w:b/>
                <w:color w:val="000000"/>
                <w:sz w:val="18"/>
                <w:szCs w:val="18"/>
                <w:lang w:eastAsia="zh-CN"/>
              </w:rPr>
              <w:t>Tereny zabudowy mieszkaniowo- usługowej</w:t>
            </w:r>
          </w:p>
        </w:tc>
        <w:tc>
          <w:tcPr>
            <w:tcW w:w="1134" w:type="dxa"/>
            <w:vMerge w:val="restart"/>
            <w:vAlign w:val="center"/>
          </w:tcPr>
          <w:p w14:paraId="52397A4F" w14:textId="77777777" w:rsidR="003643CC" w:rsidRPr="00284C64" w:rsidRDefault="003643CC" w:rsidP="00474E63">
            <w:pPr>
              <w:suppressAutoHyphens/>
              <w:spacing w:after="0" w:line="288" w:lineRule="auto"/>
              <w:ind w:left="-108" w:right="-108"/>
              <w:jc w:val="center"/>
              <w:rPr>
                <w:rFonts w:eastAsia="Times New Roman" w:cs="Arial"/>
                <w:b/>
                <w:color w:val="000000"/>
                <w:sz w:val="18"/>
                <w:szCs w:val="18"/>
                <w:lang w:eastAsia="zh-CN"/>
              </w:rPr>
            </w:pPr>
            <w:r w:rsidRPr="00284C64">
              <w:rPr>
                <w:rFonts w:eastAsia="Times New Roman" w:cs="Arial"/>
                <w:b/>
                <w:color w:val="000000"/>
                <w:sz w:val="18"/>
                <w:szCs w:val="18"/>
                <w:lang w:eastAsia="zh-CN"/>
              </w:rPr>
              <w:t>Tereny zabudowy usługowej</w:t>
            </w:r>
          </w:p>
        </w:tc>
        <w:tc>
          <w:tcPr>
            <w:tcW w:w="1276" w:type="dxa"/>
            <w:vMerge w:val="restart"/>
            <w:vAlign w:val="center"/>
          </w:tcPr>
          <w:p w14:paraId="02160504" w14:textId="77777777" w:rsidR="003643CC" w:rsidRPr="00284C64" w:rsidRDefault="003643CC" w:rsidP="00474E63">
            <w:pPr>
              <w:suppressAutoHyphens/>
              <w:spacing w:after="0" w:line="288" w:lineRule="auto"/>
              <w:ind w:left="-108" w:right="-108"/>
              <w:jc w:val="center"/>
              <w:rPr>
                <w:rFonts w:eastAsia="Times New Roman" w:cs="Arial"/>
                <w:b/>
                <w:color w:val="000000"/>
                <w:sz w:val="18"/>
                <w:szCs w:val="18"/>
                <w:vertAlign w:val="superscript"/>
                <w:lang w:eastAsia="zh-CN"/>
              </w:rPr>
            </w:pPr>
            <w:r w:rsidRPr="00284C64">
              <w:rPr>
                <w:rFonts w:eastAsia="Times New Roman" w:cs="Arial"/>
                <w:b/>
                <w:color w:val="000000"/>
                <w:sz w:val="18"/>
                <w:szCs w:val="18"/>
                <w:lang w:eastAsia="zh-CN"/>
              </w:rPr>
              <w:t xml:space="preserve">Tereny zabudowy usługowej o pow. </w:t>
            </w:r>
            <w:proofErr w:type="spellStart"/>
            <w:r w:rsidRPr="00284C64">
              <w:rPr>
                <w:rFonts w:eastAsia="Times New Roman" w:cs="Arial"/>
                <w:b/>
                <w:color w:val="000000"/>
                <w:sz w:val="18"/>
                <w:szCs w:val="18"/>
                <w:lang w:eastAsia="zh-CN"/>
              </w:rPr>
              <w:t>2000</w:t>
            </w:r>
            <w:r w:rsidR="00836674" w:rsidRPr="00284C64">
              <w:rPr>
                <w:rFonts w:eastAsia="Times New Roman" w:cs="Arial"/>
                <w:b/>
                <w:color w:val="000000"/>
                <w:sz w:val="18"/>
                <w:szCs w:val="18"/>
                <w:lang w:eastAsia="zh-CN"/>
              </w:rPr>
              <w:t>m</w:t>
            </w:r>
            <w:r w:rsidRPr="00284C64">
              <w:rPr>
                <w:rFonts w:eastAsia="Times New Roman" w:cs="Arial"/>
                <w:color w:val="000000"/>
                <w:sz w:val="18"/>
                <w:szCs w:val="18"/>
                <w:vertAlign w:val="superscript"/>
                <w:lang w:eastAsia="zh-CN"/>
              </w:rPr>
              <w:t>2</w:t>
            </w:r>
            <w:proofErr w:type="spellEnd"/>
          </w:p>
        </w:tc>
        <w:tc>
          <w:tcPr>
            <w:tcW w:w="1134" w:type="dxa"/>
            <w:vMerge w:val="restart"/>
            <w:vAlign w:val="center"/>
          </w:tcPr>
          <w:p w14:paraId="21CB158A" w14:textId="77777777" w:rsidR="003643CC" w:rsidRPr="00284C64" w:rsidRDefault="003643CC" w:rsidP="00474E63">
            <w:pPr>
              <w:suppressAutoHyphens/>
              <w:spacing w:after="0" w:line="288" w:lineRule="auto"/>
              <w:ind w:left="-108" w:right="-108"/>
              <w:jc w:val="center"/>
              <w:rPr>
                <w:rFonts w:eastAsia="Times New Roman" w:cs="Arial"/>
                <w:b/>
                <w:color w:val="000000"/>
                <w:sz w:val="18"/>
                <w:szCs w:val="18"/>
                <w:lang w:eastAsia="zh-CN"/>
              </w:rPr>
            </w:pPr>
            <w:r w:rsidRPr="00284C64">
              <w:rPr>
                <w:rFonts w:eastAsia="Times New Roman" w:cs="Arial"/>
                <w:b/>
                <w:color w:val="000000"/>
                <w:sz w:val="18"/>
                <w:szCs w:val="18"/>
                <w:lang w:eastAsia="zh-CN"/>
              </w:rPr>
              <w:t>Tereny produkcyjno - usługowe</w:t>
            </w:r>
          </w:p>
        </w:tc>
        <w:tc>
          <w:tcPr>
            <w:tcW w:w="992" w:type="dxa"/>
            <w:vMerge w:val="restart"/>
            <w:vAlign w:val="center"/>
          </w:tcPr>
          <w:p w14:paraId="070613A0" w14:textId="77777777" w:rsidR="003643CC" w:rsidRPr="00284C64" w:rsidRDefault="003643CC" w:rsidP="00474E63">
            <w:pPr>
              <w:suppressAutoHyphens/>
              <w:spacing w:after="0" w:line="288" w:lineRule="auto"/>
              <w:ind w:left="-108" w:right="-108"/>
              <w:jc w:val="center"/>
              <w:rPr>
                <w:rFonts w:eastAsia="Times New Roman" w:cs="Arial"/>
                <w:b/>
                <w:color w:val="000000"/>
                <w:sz w:val="18"/>
                <w:szCs w:val="18"/>
                <w:lang w:eastAsia="zh-CN"/>
              </w:rPr>
            </w:pPr>
            <w:r w:rsidRPr="00284C64">
              <w:rPr>
                <w:rFonts w:eastAsia="Times New Roman" w:cs="Arial"/>
                <w:b/>
                <w:color w:val="000000"/>
                <w:sz w:val="18"/>
                <w:szCs w:val="18"/>
                <w:lang w:eastAsia="zh-CN"/>
              </w:rPr>
              <w:t xml:space="preserve">Tereny </w:t>
            </w:r>
            <w:proofErr w:type="spellStart"/>
            <w:r w:rsidRPr="00284C64">
              <w:rPr>
                <w:rFonts w:eastAsia="Times New Roman" w:cs="Arial"/>
                <w:b/>
                <w:color w:val="000000"/>
                <w:sz w:val="18"/>
                <w:szCs w:val="18"/>
                <w:lang w:eastAsia="zh-CN"/>
              </w:rPr>
              <w:t>produk-cyjne</w:t>
            </w:r>
            <w:proofErr w:type="spellEnd"/>
          </w:p>
        </w:tc>
        <w:tc>
          <w:tcPr>
            <w:tcW w:w="1134" w:type="dxa"/>
            <w:vMerge w:val="restart"/>
            <w:vAlign w:val="center"/>
          </w:tcPr>
          <w:p w14:paraId="0F2B85FE" w14:textId="77777777" w:rsidR="003643CC" w:rsidRPr="00284C64" w:rsidRDefault="003643CC" w:rsidP="00474E63">
            <w:pPr>
              <w:suppressAutoHyphens/>
              <w:spacing w:after="0" w:line="288" w:lineRule="auto"/>
              <w:ind w:left="-108" w:right="-108"/>
              <w:jc w:val="center"/>
              <w:rPr>
                <w:rFonts w:eastAsia="Times New Roman" w:cs="Arial"/>
                <w:b/>
                <w:color w:val="000000"/>
                <w:sz w:val="18"/>
                <w:szCs w:val="18"/>
                <w:lang w:eastAsia="zh-CN"/>
              </w:rPr>
            </w:pPr>
            <w:r w:rsidRPr="00284C64">
              <w:rPr>
                <w:rFonts w:eastAsia="Times New Roman" w:cs="Arial"/>
                <w:b/>
                <w:color w:val="000000"/>
                <w:sz w:val="18"/>
                <w:szCs w:val="18"/>
                <w:lang w:eastAsia="zh-CN"/>
              </w:rPr>
              <w:t>Tereny sportu, rekreacji i wypoczynku</w:t>
            </w:r>
          </w:p>
        </w:tc>
      </w:tr>
      <w:tr w:rsidR="003643CC" w:rsidRPr="003643CC" w14:paraId="68E49FE0" w14:textId="77777777" w:rsidTr="003D50A0">
        <w:trPr>
          <w:trHeight w:val="57"/>
          <w:jc w:val="center"/>
        </w:trPr>
        <w:tc>
          <w:tcPr>
            <w:tcW w:w="1606" w:type="dxa"/>
            <w:vAlign w:val="center"/>
          </w:tcPr>
          <w:p w14:paraId="4D05431C" w14:textId="77777777" w:rsidR="003643CC" w:rsidRPr="00284C64" w:rsidRDefault="003643CC" w:rsidP="00474E63">
            <w:pPr>
              <w:suppressAutoHyphens/>
              <w:spacing w:after="0" w:line="288" w:lineRule="auto"/>
              <w:ind w:left="-73" w:right="-108" w:hanging="142"/>
              <w:jc w:val="center"/>
              <w:rPr>
                <w:rFonts w:eastAsia="Times New Roman" w:cs="Arial"/>
                <w:b/>
                <w:color w:val="000000"/>
                <w:sz w:val="18"/>
                <w:szCs w:val="18"/>
                <w:lang w:eastAsia="zh-CN"/>
              </w:rPr>
            </w:pPr>
            <w:r w:rsidRPr="00284C64">
              <w:rPr>
                <w:rFonts w:eastAsia="Times New Roman" w:cs="Arial"/>
                <w:b/>
                <w:color w:val="000000"/>
                <w:sz w:val="18"/>
                <w:szCs w:val="18"/>
                <w:lang w:eastAsia="zh-CN"/>
              </w:rPr>
              <w:t>jednorodzinnej</w:t>
            </w:r>
          </w:p>
        </w:tc>
        <w:tc>
          <w:tcPr>
            <w:tcW w:w="1418" w:type="dxa"/>
            <w:vAlign w:val="center"/>
          </w:tcPr>
          <w:p w14:paraId="5DEC5B11" w14:textId="77777777" w:rsidR="003643CC" w:rsidRPr="00284C64" w:rsidRDefault="003643CC" w:rsidP="00474E63">
            <w:pPr>
              <w:suppressAutoHyphens/>
              <w:spacing w:after="0" w:line="288" w:lineRule="auto"/>
              <w:ind w:left="-108" w:right="-108"/>
              <w:jc w:val="center"/>
              <w:rPr>
                <w:rFonts w:eastAsia="Times New Roman" w:cs="Arial"/>
                <w:b/>
                <w:color w:val="000000"/>
                <w:sz w:val="18"/>
                <w:szCs w:val="18"/>
                <w:lang w:eastAsia="zh-CN"/>
              </w:rPr>
            </w:pPr>
            <w:r w:rsidRPr="00284C64">
              <w:rPr>
                <w:rFonts w:eastAsia="Times New Roman" w:cs="Arial"/>
                <w:b/>
                <w:color w:val="000000"/>
                <w:sz w:val="18"/>
                <w:szCs w:val="18"/>
                <w:lang w:eastAsia="zh-CN"/>
              </w:rPr>
              <w:t>wielorodzinnej</w:t>
            </w:r>
          </w:p>
        </w:tc>
        <w:tc>
          <w:tcPr>
            <w:tcW w:w="1453" w:type="dxa"/>
            <w:vMerge/>
            <w:vAlign w:val="center"/>
          </w:tcPr>
          <w:p w14:paraId="4F6E8978" w14:textId="77777777" w:rsidR="003643CC" w:rsidRPr="003643CC" w:rsidRDefault="003643CC" w:rsidP="00474E63">
            <w:pPr>
              <w:suppressAutoHyphens/>
              <w:spacing w:after="0" w:line="288" w:lineRule="auto"/>
              <w:jc w:val="center"/>
              <w:rPr>
                <w:rFonts w:eastAsia="Times New Roman" w:cs="Arial"/>
                <w:b/>
                <w:color w:val="000000"/>
                <w:lang w:eastAsia="zh-CN"/>
              </w:rPr>
            </w:pPr>
          </w:p>
        </w:tc>
        <w:tc>
          <w:tcPr>
            <w:tcW w:w="1134" w:type="dxa"/>
            <w:vMerge/>
            <w:vAlign w:val="center"/>
          </w:tcPr>
          <w:p w14:paraId="5E9CA8D1" w14:textId="77777777" w:rsidR="003643CC" w:rsidRPr="003643CC" w:rsidRDefault="003643CC" w:rsidP="00474E63">
            <w:pPr>
              <w:suppressAutoHyphens/>
              <w:spacing w:after="0" w:line="288" w:lineRule="auto"/>
              <w:jc w:val="center"/>
              <w:rPr>
                <w:rFonts w:eastAsia="Times New Roman" w:cs="Arial"/>
                <w:b/>
                <w:color w:val="000000"/>
                <w:lang w:eastAsia="zh-CN"/>
              </w:rPr>
            </w:pPr>
          </w:p>
        </w:tc>
        <w:tc>
          <w:tcPr>
            <w:tcW w:w="1276" w:type="dxa"/>
            <w:vMerge/>
            <w:vAlign w:val="center"/>
          </w:tcPr>
          <w:p w14:paraId="3B054D2B" w14:textId="77777777" w:rsidR="003643CC" w:rsidRPr="003643CC" w:rsidRDefault="003643CC" w:rsidP="00474E63">
            <w:pPr>
              <w:suppressAutoHyphens/>
              <w:spacing w:after="0" w:line="288" w:lineRule="auto"/>
              <w:jc w:val="center"/>
              <w:rPr>
                <w:rFonts w:eastAsia="Times New Roman" w:cs="Arial"/>
                <w:b/>
                <w:color w:val="000000"/>
                <w:lang w:eastAsia="zh-CN"/>
              </w:rPr>
            </w:pPr>
          </w:p>
        </w:tc>
        <w:tc>
          <w:tcPr>
            <w:tcW w:w="1134" w:type="dxa"/>
            <w:vMerge/>
            <w:vAlign w:val="center"/>
          </w:tcPr>
          <w:p w14:paraId="556E2C08" w14:textId="77777777" w:rsidR="003643CC" w:rsidRPr="003643CC" w:rsidRDefault="003643CC" w:rsidP="00474E63">
            <w:pPr>
              <w:suppressAutoHyphens/>
              <w:spacing w:after="0" w:line="288" w:lineRule="auto"/>
              <w:jc w:val="center"/>
              <w:rPr>
                <w:rFonts w:eastAsia="Times New Roman" w:cs="Arial"/>
                <w:b/>
                <w:color w:val="000000"/>
                <w:lang w:eastAsia="zh-CN"/>
              </w:rPr>
            </w:pPr>
          </w:p>
        </w:tc>
        <w:tc>
          <w:tcPr>
            <w:tcW w:w="992" w:type="dxa"/>
            <w:vMerge/>
            <w:vAlign w:val="center"/>
          </w:tcPr>
          <w:p w14:paraId="7E9C1EB2" w14:textId="77777777" w:rsidR="003643CC" w:rsidRPr="003643CC" w:rsidRDefault="003643CC" w:rsidP="00474E63">
            <w:pPr>
              <w:suppressAutoHyphens/>
              <w:spacing w:after="0" w:line="288" w:lineRule="auto"/>
              <w:jc w:val="center"/>
              <w:rPr>
                <w:rFonts w:eastAsia="Times New Roman" w:cs="Arial"/>
                <w:b/>
                <w:color w:val="000000"/>
                <w:lang w:eastAsia="zh-CN"/>
              </w:rPr>
            </w:pPr>
          </w:p>
        </w:tc>
        <w:tc>
          <w:tcPr>
            <w:tcW w:w="1134" w:type="dxa"/>
            <w:vMerge/>
            <w:vAlign w:val="center"/>
          </w:tcPr>
          <w:p w14:paraId="4652932B" w14:textId="77777777" w:rsidR="003643CC" w:rsidRPr="003643CC" w:rsidRDefault="003643CC" w:rsidP="00474E63">
            <w:pPr>
              <w:suppressAutoHyphens/>
              <w:spacing w:after="0" w:line="288" w:lineRule="auto"/>
              <w:ind w:left="-108" w:right="-108"/>
              <w:jc w:val="center"/>
              <w:rPr>
                <w:rFonts w:eastAsia="Times New Roman" w:cs="Arial"/>
                <w:b/>
                <w:color w:val="000000"/>
                <w:lang w:eastAsia="zh-CN"/>
              </w:rPr>
            </w:pPr>
          </w:p>
        </w:tc>
      </w:tr>
      <w:tr w:rsidR="003643CC" w:rsidRPr="003643CC" w14:paraId="28F934A4" w14:textId="77777777" w:rsidTr="003D50A0">
        <w:trPr>
          <w:jc w:val="center"/>
        </w:trPr>
        <w:tc>
          <w:tcPr>
            <w:tcW w:w="10147" w:type="dxa"/>
            <w:gridSpan w:val="8"/>
            <w:shd w:val="clear" w:color="auto" w:fill="D9D9D9"/>
          </w:tcPr>
          <w:p w14:paraId="25D64A9D" w14:textId="77777777" w:rsidR="003643CC" w:rsidRPr="004C3B3F" w:rsidRDefault="003643CC" w:rsidP="00474E63">
            <w:pPr>
              <w:suppressAutoHyphens/>
              <w:spacing w:after="0" w:line="288" w:lineRule="auto"/>
              <w:ind w:left="-73"/>
              <w:jc w:val="both"/>
              <w:rPr>
                <w:rFonts w:ascii="Times New Roman" w:eastAsia="Times New Roman" w:hAnsi="Times New Roman" w:cs="Times New Roman"/>
                <w:color w:val="000000"/>
                <w:sz w:val="18"/>
                <w:szCs w:val="18"/>
              </w:rPr>
            </w:pPr>
            <w:r w:rsidRPr="004C3B3F">
              <w:rPr>
                <w:rFonts w:ascii="Times New Roman" w:eastAsia="Times New Roman" w:hAnsi="Times New Roman" w:cs="Times New Roman"/>
                <w:color w:val="000000"/>
                <w:sz w:val="18"/>
                <w:szCs w:val="18"/>
                <w:lang w:eastAsia="zh-CN"/>
              </w:rPr>
              <w:t>Miejscowy Plan Zagospodarowania Przestrzennego obrębu Kazimierzowo z późniejszymi zmianami publ.</w:t>
            </w:r>
            <w:r w:rsidR="000C52DA">
              <w:rPr>
                <w:rFonts w:ascii="Times New Roman" w:eastAsia="Times New Roman" w:hAnsi="Times New Roman" w:cs="Times New Roman"/>
                <w:color w:val="000000"/>
                <w:sz w:val="18"/>
                <w:szCs w:val="18"/>
                <w:lang w:eastAsia="zh-CN"/>
              </w:rPr>
              <w:t>;</w:t>
            </w:r>
            <w:r w:rsidRPr="004C3B3F">
              <w:rPr>
                <w:rFonts w:ascii="Times New Roman" w:eastAsia="Times New Roman" w:hAnsi="Times New Roman" w:cs="Times New Roman"/>
                <w:color w:val="000000"/>
                <w:sz w:val="18"/>
                <w:szCs w:val="18"/>
                <w:lang w:eastAsia="zh-CN"/>
              </w:rPr>
              <w:t xml:space="preserve"> Dz. Urz. Warm. – Maz. Nr 16, poz. 419 z  23.01.2006 r., w tym zmiany planu: Dz. Urz.</w:t>
            </w:r>
            <w:r w:rsidRPr="004C3B3F">
              <w:rPr>
                <w:rFonts w:ascii="Times New Roman" w:eastAsia="Times New Roman" w:hAnsi="Times New Roman" w:cs="Times New Roman"/>
                <w:sz w:val="18"/>
                <w:szCs w:val="18"/>
                <w:lang w:eastAsia="pl-PL"/>
              </w:rPr>
              <w:t xml:space="preserve"> </w:t>
            </w:r>
            <w:r w:rsidRPr="004C3B3F">
              <w:rPr>
                <w:rFonts w:ascii="Times New Roman" w:eastAsia="Times New Roman" w:hAnsi="Times New Roman" w:cs="Times New Roman"/>
                <w:color w:val="000000"/>
                <w:sz w:val="18"/>
                <w:szCs w:val="18"/>
                <w:lang w:eastAsia="zh-CN"/>
              </w:rPr>
              <w:t>Nr 212, poz. 2881 z 27 grudnia 2010 r.;  Dz. Urz. 2014 poz. 579;  Dz. Urz. 2015 poz. 661;  Dz. Urz.</w:t>
            </w:r>
            <w:r w:rsidRPr="004C3B3F">
              <w:rPr>
                <w:rFonts w:ascii="Times New Roman" w:eastAsia="Times New Roman" w:hAnsi="Times New Roman" w:cs="Times New Roman"/>
                <w:sz w:val="18"/>
                <w:szCs w:val="18"/>
                <w:lang w:eastAsia="pl-PL"/>
              </w:rPr>
              <w:t xml:space="preserve"> 2015 poz. 2855;</w:t>
            </w:r>
            <w:r w:rsidRPr="004C3B3F">
              <w:rPr>
                <w:rFonts w:ascii="Times New Roman" w:eastAsia="Times New Roman" w:hAnsi="Times New Roman" w:cs="Times New Roman"/>
                <w:color w:val="000000"/>
                <w:sz w:val="18"/>
                <w:szCs w:val="18"/>
                <w:lang w:eastAsia="zh-CN"/>
              </w:rPr>
              <w:t xml:space="preserve">  </w:t>
            </w:r>
            <w:r w:rsidRPr="004C3B3F">
              <w:rPr>
                <w:rFonts w:ascii="Times New Roman" w:eastAsia="Times New Roman" w:hAnsi="Times New Roman" w:cs="Times New Roman"/>
                <w:sz w:val="18"/>
                <w:szCs w:val="18"/>
                <w:lang w:eastAsia="pl-PL"/>
              </w:rPr>
              <w:t xml:space="preserve">Dz. Urz. 2015 poz. 2962; </w:t>
            </w:r>
            <w:r w:rsidRPr="004C3B3F">
              <w:rPr>
                <w:rFonts w:ascii="Times New Roman" w:eastAsia="Times New Roman" w:hAnsi="Times New Roman" w:cs="Times New Roman"/>
                <w:color w:val="000000"/>
                <w:sz w:val="18"/>
                <w:szCs w:val="18"/>
                <w:lang w:eastAsia="zh-CN"/>
              </w:rPr>
              <w:t xml:space="preserve"> </w:t>
            </w:r>
            <w:r w:rsidRPr="004C3B3F">
              <w:rPr>
                <w:rFonts w:ascii="Times New Roman" w:eastAsia="Times New Roman" w:hAnsi="Times New Roman" w:cs="Times New Roman"/>
                <w:sz w:val="18"/>
                <w:szCs w:val="18"/>
                <w:lang w:eastAsia="pl-PL"/>
              </w:rPr>
              <w:t>Dz. Urz. 2015 poz. 4879;</w:t>
            </w:r>
            <w:r w:rsidRPr="004C3B3F">
              <w:rPr>
                <w:rFonts w:ascii="Times New Roman" w:eastAsia="Times New Roman" w:hAnsi="Times New Roman" w:cs="Times New Roman"/>
                <w:color w:val="000000"/>
                <w:sz w:val="18"/>
                <w:szCs w:val="18"/>
                <w:lang w:eastAsia="zh-CN"/>
              </w:rPr>
              <w:t xml:space="preserve"> </w:t>
            </w:r>
            <w:r w:rsidRPr="004C3B3F">
              <w:rPr>
                <w:rFonts w:ascii="Times New Roman" w:eastAsia="Times New Roman" w:hAnsi="Times New Roman" w:cs="Times New Roman"/>
                <w:sz w:val="18"/>
                <w:szCs w:val="18"/>
                <w:lang w:eastAsia="pl-PL"/>
              </w:rPr>
              <w:t>Dz. Urz. 2017 poz. 5233;</w:t>
            </w:r>
          </w:p>
        </w:tc>
      </w:tr>
      <w:tr w:rsidR="003643CC" w:rsidRPr="003643CC" w14:paraId="3D823CC9" w14:textId="77777777" w:rsidTr="003D50A0">
        <w:trPr>
          <w:jc w:val="center"/>
        </w:trPr>
        <w:tc>
          <w:tcPr>
            <w:tcW w:w="1606" w:type="dxa"/>
            <w:vAlign w:val="center"/>
          </w:tcPr>
          <w:p w14:paraId="7B65359E"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8,24 ha</w:t>
            </w:r>
          </w:p>
        </w:tc>
        <w:tc>
          <w:tcPr>
            <w:tcW w:w="1418" w:type="dxa"/>
            <w:vAlign w:val="center"/>
          </w:tcPr>
          <w:p w14:paraId="74C6D785"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p>
        </w:tc>
        <w:tc>
          <w:tcPr>
            <w:tcW w:w="1453" w:type="dxa"/>
            <w:vAlign w:val="center"/>
          </w:tcPr>
          <w:p w14:paraId="0B470387"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11,06 ha</w:t>
            </w:r>
          </w:p>
        </w:tc>
        <w:tc>
          <w:tcPr>
            <w:tcW w:w="1134" w:type="dxa"/>
            <w:vAlign w:val="center"/>
          </w:tcPr>
          <w:p w14:paraId="3E5F0F69" w14:textId="77777777" w:rsidR="003643CC" w:rsidRPr="001A78DB" w:rsidRDefault="003643CC" w:rsidP="00474E63">
            <w:pPr>
              <w:suppressAutoHyphens/>
              <w:spacing w:after="0" w:line="288" w:lineRule="auto"/>
              <w:ind w:left="-37" w:firstLine="37"/>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7,88 ha</w:t>
            </w:r>
          </w:p>
        </w:tc>
        <w:tc>
          <w:tcPr>
            <w:tcW w:w="1276" w:type="dxa"/>
            <w:vAlign w:val="center"/>
          </w:tcPr>
          <w:p w14:paraId="5FDEFFEA" w14:textId="77777777" w:rsidR="003643CC" w:rsidRPr="001A78DB" w:rsidRDefault="003643CC" w:rsidP="00474E63">
            <w:pPr>
              <w:suppressAutoHyphens/>
              <w:spacing w:after="0" w:line="288" w:lineRule="auto"/>
              <w:jc w:val="center"/>
              <w:rPr>
                <w:rFonts w:ascii="Times New Roman" w:eastAsia="Times New Roman" w:hAnsi="Times New Roman" w:cs="Times New Roman"/>
                <w:color w:val="000000"/>
                <w:sz w:val="20"/>
                <w:szCs w:val="20"/>
                <w:lang w:eastAsia="zh-CN"/>
              </w:rPr>
            </w:pPr>
          </w:p>
        </w:tc>
        <w:tc>
          <w:tcPr>
            <w:tcW w:w="1134" w:type="dxa"/>
            <w:vAlign w:val="center"/>
          </w:tcPr>
          <w:p w14:paraId="090CACDF" w14:textId="77777777" w:rsidR="003643CC" w:rsidRPr="001A78DB" w:rsidRDefault="003643CC" w:rsidP="00474E63">
            <w:pPr>
              <w:suppressAutoHyphens/>
              <w:spacing w:after="0" w:line="288" w:lineRule="auto"/>
              <w:ind w:left="0" w:hanging="37"/>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12,88</w:t>
            </w:r>
            <w:r w:rsidR="00D918B3" w:rsidRPr="001A78DB">
              <w:rPr>
                <w:rFonts w:ascii="Times New Roman" w:eastAsia="Times New Roman" w:hAnsi="Times New Roman" w:cs="Times New Roman"/>
                <w:color w:val="000000"/>
                <w:sz w:val="20"/>
                <w:szCs w:val="20"/>
                <w:lang w:eastAsia="zh-CN"/>
              </w:rPr>
              <w:t xml:space="preserve"> </w:t>
            </w:r>
            <w:r w:rsidRPr="001A78DB">
              <w:rPr>
                <w:rFonts w:ascii="Times New Roman" w:eastAsia="Times New Roman" w:hAnsi="Times New Roman" w:cs="Times New Roman"/>
                <w:color w:val="000000"/>
                <w:sz w:val="20"/>
                <w:szCs w:val="20"/>
                <w:lang w:eastAsia="zh-CN"/>
              </w:rPr>
              <w:t>ha</w:t>
            </w:r>
          </w:p>
        </w:tc>
        <w:tc>
          <w:tcPr>
            <w:tcW w:w="992" w:type="dxa"/>
            <w:vAlign w:val="center"/>
          </w:tcPr>
          <w:p w14:paraId="465099F7"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p>
        </w:tc>
        <w:tc>
          <w:tcPr>
            <w:tcW w:w="1134" w:type="dxa"/>
            <w:vAlign w:val="center"/>
          </w:tcPr>
          <w:p w14:paraId="1D2F5FFD" w14:textId="77777777" w:rsidR="003643CC" w:rsidRPr="001A78DB" w:rsidRDefault="003643CC" w:rsidP="00474E63">
            <w:pPr>
              <w:suppressAutoHyphens/>
              <w:spacing w:after="0" w:line="288" w:lineRule="auto"/>
              <w:ind w:left="0" w:right="-108"/>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6,15 ha</w:t>
            </w:r>
          </w:p>
        </w:tc>
      </w:tr>
      <w:tr w:rsidR="003643CC" w:rsidRPr="003643CC" w14:paraId="0E04D62B" w14:textId="77777777" w:rsidTr="003D50A0">
        <w:trPr>
          <w:jc w:val="center"/>
        </w:trPr>
        <w:tc>
          <w:tcPr>
            <w:tcW w:w="10147" w:type="dxa"/>
            <w:gridSpan w:val="8"/>
            <w:shd w:val="clear" w:color="auto" w:fill="D9D9D9"/>
          </w:tcPr>
          <w:p w14:paraId="4862B69F" w14:textId="77777777" w:rsidR="003643CC" w:rsidRPr="003D50A0" w:rsidRDefault="003643CC" w:rsidP="00474E63">
            <w:pPr>
              <w:suppressAutoHyphens/>
              <w:spacing w:after="0" w:line="288" w:lineRule="auto"/>
              <w:ind w:left="0"/>
              <w:jc w:val="both"/>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 xml:space="preserve">Miejscowy Plan Zagospodarowania Przestrzennego cz. terenu obrębu Janowo (Bielnik)  publ. Dz. Urz. 2014 poz. 2809 </w:t>
            </w:r>
          </w:p>
        </w:tc>
      </w:tr>
      <w:tr w:rsidR="003643CC" w:rsidRPr="003643CC" w14:paraId="5C86CDE7" w14:textId="77777777" w:rsidTr="003D50A0">
        <w:trPr>
          <w:jc w:val="center"/>
        </w:trPr>
        <w:tc>
          <w:tcPr>
            <w:tcW w:w="1606" w:type="dxa"/>
          </w:tcPr>
          <w:p w14:paraId="6A98F261"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418" w:type="dxa"/>
          </w:tcPr>
          <w:p w14:paraId="08976D60"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453" w:type="dxa"/>
          </w:tcPr>
          <w:p w14:paraId="344BB233"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134" w:type="dxa"/>
          </w:tcPr>
          <w:p w14:paraId="57001C74" w14:textId="77777777" w:rsidR="003643CC" w:rsidRPr="003D50A0" w:rsidRDefault="003643CC" w:rsidP="00474E63">
            <w:pPr>
              <w:suppressAutoHyphens/>
              <w:spacing w:after="0" w:line="288" w:lineRule="auto"/>
              <w:ind w:left="-37" w:firstLine="37"/>
              <w:jc w:val="right"/>
              <w:rPr>
                <w:rFonts w:ascii="Times New Roman" w:eastAsia="Times New Roman" w:hAnsi="Times New Roman" w:cs="Times New Roman"/>
                <w:lang w:eastAsia="zh-CN"/>
              </w:rPr>
            </w:pPr>
          </w:p>
        </w:tc>
        <w:tc>
          <w:tcPr>
            <w:tcW w:w="1276" w:type="dxa"/>
          </w:tcPr>
          <w:p w14:paraId="3A506462" w14:textId="77777777" w:rsidR="003643CC" w:rsidRPr="003D50A0" w:rsidRDefault="003643CC" w:rsidP="00474E63">
            <w:pPr>
              <w:suppressAutoHyphens/>
              <w:spacing w:after="0" w:line="288" w:lineRule="auto"/>
              <w:jc w:val="right"/>
              <w:rPr>
                <w:rFonts w:ascii="Times New Roman" w:eastAsia="Times New Roman" w:hAnsi="Times New Roman" w:cs="Times New Roman"/>
                <w:lang w:eastAsia="zh-CN"/>
              </w:rPr>
            </w:pPr>
          </w:p>
        </w:tc>
        <w:tc>
          <w:tcPr>
            <w:tcW w:w="1134" w:type="dxa"/>
          </w:tcPr>
          <w:p w14:paraId="3927E010" w14:textId="77777777" w:rsidR="003643CC" w:rsidRPr="003D50A0" w:rsidRDefault="003643CC" w:rsidP="00474E63">
            <w:pPr>
              <w:suppressAutoHyphens/>
              <w:spacing w:after="0" w:line="288" w:lineRule="auto"/>
              <w:ind w:left="0" w:hanging="37"/>
              <w:jc w:val="right"/>
              <w:rPr>
                <w:rFonts w:ascii="Times New Roman" w:eastAsia="Times New Roman" w:hAnsi="Times New Roman" w:cs="Times New Roman"/>
                <w:lang w:eastAsia="zh-CN"/>
              </w:rPr>
            </w:pPr>
          </w:p>
        </w:tc>
        <w:tc>
          <w:tcPr>
            <w:tcW w:w="992" w:type="dxa"/>
          </w:tcPr>
          <w:p w14:paraId="49CBA532"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134" w:type="dxa"/>
            <w:vAlign w:val="center"/>
          </w:tcPr>
          <w:p w14:paraId="248D51C6"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0,36 ha</w:t>
            </w:r>
          </w:p>
        </w:tc>
      </w:tr>
      <w:tr w:rsidR="003643CC" w:rsidRPr="003643CC" w14:paraId="27AC1858" w14:textId="77777777" w:rsidTr="003D50A0">
        <w:trPr>
          <w:jc w:val="center"/>
        </w:trPr>
        <w:tc>
          <w:tcPr>
            <w:tcW w:w="10147" w:type="dxa"/>
            <w:gridSpan w:val="8"/>
            <w:shd w:val="clear" w:color="auto" w:fill="D9D9D9"/>
          </w:tcPr>
          <w:p w14:paraId="3A9600DE" w14:textId="77777777" w:rsidR="003643CC" w:rsidRPr="003D50A0" w:rsidRDefault="003643CC" w:rsidP="00474E63">
            <w:pPr>
              <w:suppressAutoHyphens/>
              <w:spacing w:after="0" w:line="288" w:lineRule="auto"/>
              <w:ind w:left="0"/>
              <w:jc w:val="both"/>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 xml:space="preserve">Miejscowy Plan Zagospodarowania Przestrzennego dla fragmentu terenu obrębu geodezyjnego Władysławowo (osiedle) </w:t>
            </w:r>
            <w:r w:rsidRPr="003D50A0">
              <w:rPr>
                <w:rFonts w:ascii="Times New Roman" w:eastAsia="Times New Roman" w:hAnsi="Times New Roman" w:cs="Times New Roman"/>
                <w:sz w:val="18"/>
                <w:szCs w:val="18"/>
                <w:lang w:eastAsia="pl-PL"/>
              </w:rPr>
              <w:t>publ.</w:t>
            </w:r>
            <w:r w:rsidR="004C695A" w:rsidRPr="003D50A0">
              <w:rPr>
                <w:rFonts w:ascii="Times New Roman" w:eastAsia="Times New Roman" w:hAnsi="Times New Roman" w:cs="Times New Roman"/>
                <w:sz w:val="18"/>
                <w:szCs w:val="18"/>
                <w:lang w:eastAsia="pl-PL"/>
              </w:rPr>
              <w:t>;</w:t>
            </w:r>
            <w:r w:rsidRPr="003D50A0">
              <w:rPr>
                <w:rFonts w:ascii="Times New Roman" w:eastAsia="Times New Roman" w:hAnsi="Times New Roman" w:cs="Times New Roman"/>
                <w:sz w:val="18"/>
                <w:szCs w:val="18"/>
                <w:lang w:eastAsia="pl-PL"/>
              </w:rPr>
              <w:t xml:space="preserve"> </w:t>
            </w:r>
            <w:r w:rsidRPr="003D50A0">
              <w:rPr>
                <w:rFonts w:ascii="Times New Roman" w:eastAsia="Times New Roman" w:hAnsi="Times New Roman" w:cs="Times New Roman"/>
                <w:sz w:val="18"/>
                <w:szCs w:val="18"/>
                <w:lang w:eastAsia="zh-CN"/>
              </w:rPr>
              <w:t>Dz. Urz. Woj. Warm.-Maz. 2014 poz.</w:t>
            </w:r>
            <w:r w:rsidR="009420E4" w:rsidRPr="003D50A0">
              <w:rPr>
                <w:rFonts w:ascii="Times New Roman" w:eastAsia="Times New Roman" w:hAnsi="Times New Roman" w:cs="Times New Roman"/>
                <w:sz w:val="18"/>
                <w:szCs w:val="18"/>
                <w:lang w:eastAsia="zh-CN"/>
              </w:rPr>
              <w:t xml:space="preserve"> </w:t>
            </w:r>
            <w:r w:rsidRPr="003D50A0">
              <w:rPr>
                <w:rFonts w:ascii="Times New Roman" w:eastAsia="Times New Roman" w:hAnsi="Times New Roman" w:cs="Times New Roman"/>
                <w:sz w:val="18"/>
                <w:szCs w:val="18"/>
                <w:lang w:eastAsia="zh-CN"/>
              </w:rPr>
              <w:t>2797</w:t>
            </w:r>
          </w:p>
        </w:tc>
      </w:tr>
      <w:tr w:rsidR="003643CC" w:rsidRPr="003643CC" w14:paraId="4A4BA4F0" w14:textId="77777777" w:rsidTr="003D50A0">
        <w:trPr>
          <w:jc w:val="center"/>
        </w:trPr>
        <w:tc>
          <w:tcPr>
            <w:tcW w:w="1606" w:type="dxa"/>
          </w:tcPr>
          <w:p w14:paraId="102EBDB1"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418" w:type="dxa"/>
          </w:tcPr>
          <w:p w14:paraId="6C2FDAFB"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453" w:type="dxa"/>
          </w:tcPr>
          <w:p w14:paraId="02F0CB6B"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134" w:type="dxa"/>
          </w:tcPr>
          <w:p w14:paraId="6AB881A3" w14:textId="77777777" w:rsidR="003643CC" w:rsidRPr="003D50A0" w:rsidRDefault="003643CC" w:rsidP="00474E63">
            <w:pPr>
              <w:suppressAutoHyphens/>
              <w:spacing w:after="0" w:line="288" w:lineRule="auto"/>
              <w:ind w:left="-37" w:firstLine="37"/>
              <w:jc w:val="right"/>
              <w:rPr>
                <w:rFonts w:ascii="Times New Roman" w:eastAsia="Times New Roman" w:hAnsi="Times New Roman" w:cs="Times New Roman"/>
                <w:lang w:eastAsia="zh-CN"/>
              </w:rPr>
            </w:pPr>
          </w:p>
        </w:tc>
        <w:tc>
          <w:tcPr>
            <w:tcW w:w="1276" w:type="dxa"/>
          </w:tcPr>
          <w:p w14:paraId="43524C25" w14:textId="77777777" w:rsidR="003643CC" w:rsidRPr="003D50A0" w:rsidRDefault="003643CC" w:rsidP="00474E63">
            <w:pPr>
              <w:suppressAutoHyphens/>
              <w:spacing w:after="0" w:line="288" w:lineRule="auto"/>
              <w:jc w:val="right"/>
              <w:rPr>
                <w:rFonts w:ascii="Times New Roman" w:eastAsia="Times New Roman" w:hAnsi="Times New Roman" w:cs="Times New Roman"/>
                <w:lang w:eastAsia="zh-CN"/>
              </w:rPr>
            </w:pPr>
          </w:p>
        </w:tc>
        <w:tc>
          <w:tcPr>
            <w:tcW w:w="1134" w:type="dxa"/>
          </w:tcPr>
          <w:p w14:paraId="473FF092" w14:textId="77777777" w:rsidR="003643CC" w:rsidRPr="003D50A0" w:rsidRDefault="003643CC" w:rsidP="00474E63">
            <w:pPr>
              <w:suppressAutoHyphens/>
              <w:spacing w:after="0" w:line="288" w:lineRule="auto"/>
              <w:ind w:left="0" w:hanging="37"/>
              <w:jc w:val="right"/>
              <w:rPr>
                <w:rFonts w:ascii="Times New Roman" w:eastAsia="Times New Roman" w:hAnsi="Times New Roman" w:cs="Times New Roman"/>
                <w:lang w:eastAsia="zh-CN"/>
              </w:rPr>
            </w:pPr>
          </w:p>
        </w:tc>
        <w:tc>
          <w:tcPr>
            <w:tcW w:w="992" w:type="dxa"/>
          </w:tcPr>
          <w:p w14:paraId="7AFCF5AA"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134" w:type="dxa"/>
            <w:vAlign w:val="center"/>
          </w:tcPr>
          <w:p w14:paraId="556978C9"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0,74 ha</w:t>
            </w:r>
          </w:p>
        </w:tc>
      </w:tr>
      <w:tr w:rsidR="003643CC" w:rsidRPr="003643CC" w14:paraId="46F6904E" w14:textId="77777777" w:rsidTr="003D50A0">
        <w:trPr>
          <w:jc w:val="center"/>
        </w:trPr>
        <w:tc>
          <w:tcPr>
            <w:tcW w:w="10147" w:type="dxa"/>
            <w:gridSpan w:val="8"/>
            <w:shd w:val="clear" w:color="auto" w:fill="D9D9D9"/>
          </w:tcPr>
          <w:p w14:paraId="530376EF" w14:textId="77777777" w:rsidR="003643CC" w:rsidRPr="003D50A0" w:rsidRDefault="003643CC" w:rsidP="00474E63">
            <w:pPr>
              <w:suppressAutoHyphens/>
              <w:spacing w:after="0" w:line="288" w:lineRule="auto"/>
              <w:ind w:left="0"/>
              <w:jc w:val="both"/>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lastRenderedPageBreak/>
              <w:t xml:space="preserve">Zmiana M P Z P gm. Elbląg polegającą na zm. przeznaczenia terenu  działek nr 76/13 i 67/14 zlokalizowanych w m. Władysławowo </w:t>
            </w:r>
            <w:r w:rsidR="000C52DA" w:rsidRPr="003D50A0">
              <w:rPr>
                <w:rFonts w:ascii="Times New Roman" w:eastAsia="Times New Roman" w:hAnsi="Times New Roman" w:cs="Times New Roman"/>
                <w:sz w:val="18"/>
                <w:szCs w:val="18"/>
                <w:lang w:eastAsia="zh-CN"/>
              </w:rPr>
              <w:t xml:space="preserve">publ.; </w:t>
            </w:r>
            <w:r w:rsidRPr="003D50A0">
              <w:rPr>
                <w:rFonts w:ascii="Times New Roman" w:eastAsia="Times New Roman" w:hAnsi="Times New Roman" w:cs="Times New Roman"/>
                <w:sz w:val="18"/>
                <w:szCs w:val="18"/>
                <w:lang w:eastAsia="zh-CN"/>
              </w:rPr>
              <w:t>Dz. Urz. Woj. Warm.-Maz. z 2000</w:t>
            </w:r>
            <w:r w:rsidR="009420E4" w:rsidRPr="003D50A0">
              <w:rPr>
                <w:rFonts w:ascii="Times New Roman" w:eastAsia="Times New Roman" w:hAnsi="Times New Roman" w:cs="Times New Roman"/>
                <w:sz w:val="18"/>
                <w:szCs w:val="18"/>
                <w:lang w:eastAsia="zh-CN"/>
              </w:rPr>
              <w:t xml:space="preserve"> </w:t>
            </w:r>
            <w:r w:rsidRPr="003D50A0">
              <w:rPr>
                <w:rFonts w:ascii="Times New Roman" w:eastAsia="Times New Roman" w:hAnsi="Times New Roman" w:cs="Times New Roman"/>
                <w:sz w:val="18"/>
                <w:szCs w:val="18"/>
                <w:lang w:eastAsia="zh-CN"/>
              </w:rPr>
              <w:t>r.</w:t>
            </w:r>
          </w:p>
        </w:tc>
      </w:tr>
      <w:tr w:rsidR="003643CC" w:rsidRPr="003643CC" w14:paraId="331D1834" w14:textId="77777777" w:rsidTr="003D50A0">
        <w:trPr>
          <w:jc w:val="center"/>
        </w:trPr>
        <w:tc>
          <w:tcPr>
            <w:tcW w:w="1606" w:type="dxa"/>
          </w:tcPr>
          <w:p w14:paraId="7C0AE63C"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418" w:type="dxa"/>
          </w:tcPr>
          <w:p w14:paraId="492F8D33"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453" w:type="dxa"/>
          </w:tcPr>
          <w:p w14:paraId="4048ABAE"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134" w:type="dxa"/>
          </w:tcPr>
          <w:p w14:paraId="3EEEF6FF" w14:textId="77777777" w:rsidR="003643CC" w:rsidRPr="003D50A0" w:rsidRDefault="003643CC" w:rsidP="00474E63">
            <w:pPr>
              <w:suppressAutoHyphens/>
              <w:spacing w:after="0" w:line="288" w:lineRule="auto"/>
              <w:ind w:left="-37" w:firstLine="37"/>
              <w:jc w:val="center"/>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0,56 ha</w:t>
            </w:r>
          </w:p>
        </w:tc>
        <w:tc>
          <w:tcPr>
            <w:tcW w:w="1276" w:type="dxa"/>
          </w:tcPr>
          <w:p w14:paraId="708664BC" w14:textId="77777777" w:rsidR="003643CC" w:rsidRPr="003D50A0" w:rsidRDefault="003643CC" w:rsidP="00474E63">
            <w:pPr>
              <w:suppressAutoHyphens/>
              <w:spacing w:after="0" w:line="288" w:lineRule="auto"/>
              <w:jc w:val="right"/>
              <w:rPr>
                <w:rFonts w:ascii="Times New Roman" w:eastAsia="Times New Roman" w:hAnsi="Times New Roman" w:cs="Times New Roman"/>
                <w:lang w:eastAsia="zh-CN"/>
              </w:rPr>
            </w:pPr>
          </w:p>
        </w:tc>
        <w:tc>
          <w:tcPr>
            <w:tcW w:w="1134" w:type="dxa"/>
          </w:tcPr>
          <w:p w14:paraId="6ED360CD" w14:textId="77777777" w:rsidR="003643CC" w:rsidRPr="003D50A0" w:rsidRDefault="003643CC" w:rsidP="00474E63">
            <w:pPr>
              <w:suppressAutoHyphens/>
              <w:spacing w:after="0" w:line="288" w:lineRule="auto"/>
              <w:ind w:left="0" w:hanging="37"/>
              <w:jc w:val="right"/>
              <w:rPr>
                <w:rFonts w:ascii="Times New Roman" w:eastAsia="Times New Roman" w:hAnsi="Times New Roman" w:cs="Times New Roman"/>
                <w:lang w:eastAsia="zh-CN"/>
              </w:rPr>
            </w:pPr>
          </w:p>
        </w:tc>
        <w:tc>
          <w:tcPr>
            <w:tcW w:w="992" w:type="dxa"/>
          </w:tcPr>
          <w:p w14:paraId="3E3596E1"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134" w:type="dxa"/>
          </w:tcPr>
          <w:p w14:paraId="28E9F9B3" w14:textId="77777777" w:rsidR="003643CC" w:rsidRPr="003643CC" w:rsidRDefault="003643CC" w:rsidP="00474E63">
            <w:pPr>
              <w:suppressAutoHyphens/>
              <w:spacing w:after="0" w:line="288" w:lineRule="auto"/>
              <w:ind w:left="0"/>
              <w:jc w:val="center"/>
              <w:rPr>
                <w:rFonts w:ascii="Times New Roman" w:eastAsia="Times New Roman" w:hAnsi="Times New Roman" w:cs="Times New Roman"/>
                <w:color w:val="000000"/>
                <w:lang w:eastAsia="zh-CN"/>
              </w:rPr>
            </w:pPr>
          </w:p>
        </w:tc>
      </w:tr>
      <w:tr w:rsidR="003643CC" w:rsidRPr="003643CC" w14:paraId="02DBAE49" w14:textId="77777777" w:rsidTr="003D50A0">
        <w:trPr>
          <w:jc w:val="center"/>
        </w:trPr>
        <w:tc>
          <w:tcPr>
            <w:tcW w:w="10147" w:type="dxa"/>
            <w:gridSpan w:val="8"/>
            <w:shd w:val="clear" w:color="auto" w:fill="D9D9D9"/>
          </w:tcPr>
          <w:p w14:paraId="7E364400" w14:textId="77777777" w:rsidR="003643CC" w:rsidRPr="003D50A0" w:rsidRDefault="003643CC" w:rsidP="00474E63">
            <w:pPr>
              <w:suppressAutoHyphens/>
              <w:spacing w:after="0" w:line="288" w:lineRule="auto"/>
              <w:ind w:left="0" w:right="-214"/>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 xml:space="preserve">Miejscowy Plan Zagospodarowania Przestrzennego dla </w:t>
            </w:r>
            <w:r w:rsidR="00284C64" w:rsidRPr="003D50A0">
              <w:rPr>
                <w:rFonts w:ascii="Times New Roman" w:eastAsia="Times New Roman" w:hAnsi="Times New Roman" w:cs="Times New Roman"/>
                <w:sz w:val="18"/>
                <w:szCs w:val="18"/>
                <w:lang w:eastAsia="zh-CN"/>
              </w:rPr>
              <w:t>fragm..</w:t>
            </w:r>
            <w:r w:rsidRPr="003D50A0">
              <w:rPr>
                <w:rFonts w:ascii="Times New Roman" w:eastAsia="Times New Roman" w:hAnsi="Times New Roman" w:cs="Times New Roman"/>
                <w:sz w:val="18"/>
                <w:szCs w:val="18"/>
                <w:lang w:eastAsia="zh-CN"/>
              </w:rPr>
              <w:t xml:space="preserve"> terenu obrębu geodez</w:t>
            </w:r>
            <w:r w:rsidR="00284C64"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Nowe Pole </w:t>
            </w:r>
            <w:r w:rsidRPr="003D50A0">
              <w:rPr>
                <w:rFonts w:ascii="Times New Roman" w:eastAsia="Times New Roman" w:hAnsi="Times New Roman" w:cs="Times New Roman"/>
                <w:sz w:val="18"/>
                <w:szCs w:val="18"/>
                <w:lang w:eastAsia="pl-PL"/>
              </w:rPr>
              <w:t>publ.</w:t>
            </w:r>
            <w:r w:rsidR="000C52DA" w:rsidRPr="003D50A0">
              <w:rPr>
                <w:rFonts w:ascii="Times New Roman" w:eastAsia="Times New Roman" w:hAnsi="Times New Roman" w:cs="Times New Roman"/>
                <w:sz w:val="18"/>
                <w:szCs w:val="18"/>
                <w:lang w:eastAsia="pl-PL"/>
              </w:rPr>
              <w:t>;</w:t>
            </w:r>
            <w:r w:rsidRPr="003D50A0">
              <w:rPr>
                <w:rFonts w:ascii="Times New Roman" w:eastAsia="Times New Roman" w:hAnsi="Times New Roman" w:cs="Times New Roman"/>
                <w:sz w:val="18"/>
                <w:szCs w:val="18"/>
                <w:lang w:eastAsia="pl-PL"/>
              </w:rPr>
              <w:t xml:space="preserve"> Dz. Urz. Woj. Warm.-Maz. 2013 p</w:t>
            </w:r>
            <w:r w:rsidRPr="003D50A0">
              <w:rPr>
                <w:rFonts w:ascii="Times New Roman" w:eastAsia="Times New Roman" w:hAnsi="Times New Roman" w:cs="Times New Roman"/>
                <w:sz w:val="18"/>
                <w:szCs w:val="18"/>
                <w:lang w:eastAsia="zh-CN"/>
              </w:rPr>
              <w:t>oz. 995</w:t>
            </w:r>
          </w:p>
        </w:tc>
      </w:tr>
      <w:tr w:rsidR="003643CC" w:rsidRPr="003643CC" w14:paraId="6BDF12F2" w14:textId="77777777" w:rsidTr="003D50A0">
        <w:trPr>
          <w:jc w:val="center"/>
        </w:trPr>
        <w:tc>
          <w:tcPr>
            <w:tcW w:w="1606" w:type="dxa"/>
          </w:tcPr>
          <w:p w14:paraId="40B9EAC8"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2,65 ha</w:t>
            </w:r>
          </w:p>
        </w:tc>
        <w:tc>
          <w:tcPr>
            <w:tcW w:w="1418" w:type="dxa"/>
          </w:tcPr>
          <w:p w14:paraId="3770C058"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sz w:val="20"/>
                <w:szCs w:val="20"/>
                <w:lang w:eastAsia="zh-CN"/>
              </w:rPr>
            </w:pPr>
          </w:p>
        </w:tc>
        <w:tc>
          <w:tcPr>
            <w:tcW w:w="1453" w:type="dxa"/>
          </w:tcPr>
          <w:p w14:paraId="7B8FB799" w14:textId="77777777" w:rsidR="003643CC" w:rsidRPr="003D50A0" w:rsidRDefault="003643CC" w:rsidP="00474E63">
            <w:pPr>
              <w:suppressAutoHyphens/>
              <w:spacing w:after="0" w:line="288" w:lineRule="auto"/>
              <w:ind w:left="0"/>
              <w:jc w:val="center"/>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9,71 ha</w:t>
            </w:r>
          </w:p>
        </w:tc>
        <w:tc>
          <w:tcPr>
            <w:tcW w:w="1134" w:type="dxa"/>
          </w:tcPr>
          <w:p w14:paraId="53835B4C" w14:textId="77777777" w:rsidR="003643CC" w:rsidRPr="003D50A0" w:rsidRDefault="003643CC" w:rsidP="00474E63">
            <w:pPr>
              <w:suppressAutoHyphens/>
              <w:spacing w:after="0" w:line="288" w:lineRule="auto"/>
              <w:ind w:left="-37" w:firstLine="37"/>
              <w:jc w:val="right"/>
              <w:rPr>
                <w:rFonts w:ascii="Times New Roman" w:eastAsia="Times New Roman" w:hAnsi="Times New Roman" w:cs="Times New Roman"/>
                <w:lang w:eastAsia="zh-CN"/>
              </w:rPr>
            </w:pPr>
          </w:p>
        </w:tc>
        <w:tc>
          <w:tcPr>
            <w:tcW w:w="1276" w:type="dxa"/>
          </w:tcPr>
          <w:p w14:paraId="7152500B" w14:textId="77777777" w:rsidR="003643CC" w:rsidRPr="003D50A0" w:rsidRDefault="003643CC" w:rsidP="00474E63">
            <w:pPr>
              <w:suppressAutoHyphens/>
              <w:spacing w:after="0" w:line="288" w:lineRule="auto"/>
              <w:jc w:val="right"/>
              <w:rPr>
                <w:rFonts w:ascii="Times New Roman" w:eastAsia="Times New Roman" w:hAnsi="Times New Roman" w:cs="Times New Roman"/>
                <w:lang w:eastAsia="zh-CN"/>
              </w:rPr>
            </w:pPr>
          </w:p>
        </w:tc>
        <w:tc>
          <w:tcPr>
            <w:tcW w:w="1134" w:type="dxa"/>
          </w:tcPr>
          <w:p w14:paraId="7DD5A33D" w14:textId="77777777" w:rsidR="003643CC" w:rsidRPr="003D50A0" w:rsidRDefault="003643CC" w:rsidP="00474E63">
            <w:pPr>
              <w:suppressAutoHyphens/>
              <w:spacing w:after="0" w:line="288" w:lineRule="auto"/>
              <w:ind w:left="0" w:hanging="37"/>
              <w:jc w:val="right"/>
              <w:rPr>
                <w:rFonts w:ascii="Times New Roman" w:eastAsia="Times New Roman" w:hAnsi="Times New Roman" w:cs="Times New Roman"/>
                <w:lang w:eastAsia="zh-CN"/>
              </w:rPr>
            </w:pPr>
          </w:p>
        </w:tc>
        <w:tc>
          <w:tcPr>
            <w:tcW w:w="992" w:type="dxa"/>
          </w:tcPr>
          <w:p w14:paraId="07E45512"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134" w:type="dxa"/>
          </w:tcPr>
          <w:p w14:paraId="5DA05B65"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r>
      <w:tr w:rsidR="003643CC" w:rsidRPr="003643CC" w14:paraId="1B2AF5E9" w14:textId="77777777" w:rsidTr="003D50A0">
        <w:trPr>
          <w:jc w:val="center"/>
        </w:trPr>
        <w:tc>
          <w:tcPr>
            <w:tcW w:w="10147" w:type="dxa"/>
            <w:gridSpan w:val="8"/>
            <w:shd w:val="clear" w:color="auto" w:fill="D9D9D9"/>
          </w:tcPr>
          <w:p w14:paraId="67E6C546" w14:textId="77777777" w:rsidR="003643CC" w:rsidRPr="003D50A0" w:rsidRDefault="003643CC" w:rsidP="00474E63">
            <w:pPr>
              <w:suppressAutoHyphens/>
              <w:spacing w:after="0" w:line="288" w:lineRule="auto"/>
              <w:ind w:left="0"/>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Miejsc</w:t>
            </w:r>
            <w:r w:rsidR="00F53C77"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Plan Zagospod</w:t>
            </w:r>
            <w:r w:rsidR="00F53C77"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Przestrzen</w:t>
            </w:r>
            <w:r w:rsidR="00F53C77"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dla fragmentu terenu obr</w:t>
            </w:r>
            <w:r w:rsidR="00F53C77"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geodezyjnego Czechowo</w:t>
            </w:r>
            <w:r w:rsidRPr="003D50A0">
              <w:rPr>
                <w:rFonts w:ascii="Times New Roman" w:eastAsia="Times New Roman" w:hAnsi="Times New Roman" w:cs="Times New Roman"/>
                <w:sz w:val="18"/>
                <w:szCs w:val="18"/>
                <w:lang w:eastAsia="pl-PL"/>
              </w:rPr>
              <w:t xml:space="preserve">   publ. Dz. Urz. Woj. Warm.-Maz. 2013 poz.</w:t>
            </w:r>
            <w:r w:rsidRPr="003D50A0">
              <w:rPr>
                <w:rFonts w:ascii="Times New Roman" w:eastAsia="Times New Roman" w:hAnsi="Times New Roman" w:cs="Times New Roman"/>
                <w:sz w:val="18"/>
                <w:szCs w:val="18"/>
                <w:lang w:eastAsia="zh-CN"/>
              </w:rPr>
              <w:t xml:space="preserve"> 3088</w:t>
            </w:r>
          </w:p>
        </w:tc>
      </w:tr>
      <w:tr w:rsidR="003643CC" w:rsidRPr="003643CC" w14:paraId="75F514E4" w14:textId="77777777" w:rsidTr="003D50A0">
        <w:trPr>
          <w:jc w:val="center"/>
        </w:trPr>
        <w:tc>
          <w:tcPr>
            <w:tcW w:w="1606" w:type="dxa"/>
          </w:tcPr>
          <w:p w14:paraId="5A289933"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22,28 ha</w:t>
            </w:r>
          </w:p>
        </w:tc>
        <w:tc>
          <w:tcPr>
            <w:tcW w:w="1418" w:type="dxa"/>
          </w:tcPr>
          <w:p w14:paraId="628A2426"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sz w:val="20"/>
                <w:szCs w:val="20"/>
                <w:lang w:eastAsia="zh-CN"/>
              </w:rPr>
            </w:pPr>
          </w:p>
        </w:tc>
        <w:tc>
          <w:tcPr>
            <w:tcW w:w="1453" w:type="dxa"/>
          </w:tcPr>
          <w:p w14:paraId="6899B1D9"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sz w:val="20"/>
                <w:szCs w:val="20"/>
                <w:lang w:eastAsia="zh-CN"/>
              </w:rPr>
            </w:pPr>
          </w:p>
        </w:tc>
        <w:tc>
          <w:tcPr>
            <w:tcW w:w="1134" w:type="dxa"/>
          </w:tcPr>
          <w:p w14:paraId="6B48CF2F" w14:textId="77777777" w:rsidR="003643CC" w:rsidRPr="003D50A0" w:rsidRDefault="003643CC" w:rsidP="00474E63">
            <w:pPr>
              <w:suppressAutoHyphens/>
              <w:spacing w:after="0" w:line="288" w:lineRule="auto"/>
              <w:ind w:left="-37" w:firstLine="37"/>
              <w:jc w:val="right"/>
              <w:rPr>
                <w:rFonts w:ascii="Times New Roman" w:eastAsia="Times New Roman" w:hAnsi="Times New Roman" w:cs="Times New Roman"/>
                <w:sz w:val="20"/>
                <w:szCs w:val="20"/>
                <w:lang w:eastAsia="zh-CN"/>
              </w:rPr>
            </w:pPr>
          </w:p>
        </w:tc>
        <w:tc>
          <w:tcPr>
            <w:tcW w:w="1276" w:type="dxa"/>
          </w:tcPr>
          <w:p w14:paraId="634139DB" w14:textId="77777777" w:rsidR="003643CC" w:rsidRPr="003D50A0" w:rsidRDefault="003643CC" w:rsidP="00474E63">
            <w:pPr>
              <w:suppressAutoHyphens/>
              <w:spacing w:after="0" w:line="288" w:lineRule="auto"/>
              <w:jc w:val="right"/>
              <w:rPr>
                <w:rFonts w:ascii="Times New Roman" w:eastAsia="Times New Roman" w:hAnsi="Times New Roman" w:cs="Times New Roman"/>
                <w:sz w:val="20"/>
                <w:szCs w:val="20"/>
                <w:lang w:eastAsia="zh-CN"/>
              </w:rPr>
            </w:pPr>
          </w:p>
        </w:tc>
        <w:tc>
          <w:tcPr>
            <w:tcW w:w="1134" w:type="dxa"/>
          </w:tcPr>
          <w:p w14:paraId="58556318" w14:textId="77777777" w:rsidR="003643CC" w:rsidRPr="003D50A0" w:rsidRDefault="003643CC" w:rsidP="00474E63">
            <w:pPr>
              <w:suppressAutoHyphens/>
              <w:spacing w:after="0" w:line="288" w:lineRule="auto"/>
              <w:ind w:left="0" w:hanging="37"/>
              <w:jc w:val="right"/>
              <w:rPr>
                <w:rFonts w:ascii="Times New Roman" w:eastAsia="Times New Roman" w:hAnsi="Times New Roman" w:cs="Times New Roman"/>
                <w:sz w:val="20"/>
                <w:szCs w:val="20"/>
                <w:lang w:eastAsia="zh-CN"/>
              </w:rPr>
            </w:pPr>
          </w:p>
        </w:tc>
        <w:tc>
          <w:tcPr>
            <w:tcW w:w="992" w:type="dxa"/>
          </w:tcPr>
          <w:p w14:paraId="5EC77612"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1,85 ha</w:t>
            </w:r>
          </w:p>
        </w:tc>
        <w:tc>
          <w:tcPr>
            <w:tcW w:w="1134" w:type="dxa"/>
          </w:tcPr>
          <w:p w14:paraId="25096F07" w14:textId="77777777" w:rsidR="003643CC" w:rsidRPr="001A78DB" w:rsidRDefault="003643CC" w:rsidP="00474E63">
            <w:pPr>
              <w:suppressAutoHyphens/>
              <w:spacing w:after="0" w:line="288" w:lineRule="auto"/>
              <w:ind w:left="0"/>
              <w:jc w:val="right"/>
              <w:rPr>
                <w:rFonts w:ascii="Times New Roman" w:eastAsia="Times New Roman" w:hAnsi="Times New Roman" w:cs="Times New Roman"/>
                <w:color w:val="000000"/>
                <w:sz w:val="20"/>
                <w:szCs w:val="20"/>
                <w:lang w:eastAsia="zh-CN"/>
              </w:rPr>
            </w:pPr>
          </w:p>
        </w:tc>
      </w:tr>
      <w:tr w:rsidR="003643CC" w:rsidRPr="003643CC" w14:paraId="70E68423" w14:textId="77777777" w:rsidTr="003D50A0">
        <w:trPr>
          <w:jc w:val="center"/>
        </w:trPr>
        <w:tc>
          <w:tcPr>
            <w:tcW w:w="10147" w:type="dxa"/>
            <w:gridSpan w:val="8"/>
            <w:shd w:val="clear" w:color="auto" w:fill="D9D9D9"/>
          </w:tcPr>
          <w:p w14:paraId="562F5541" w14:textId="77777777" w:rsidR="003643CC" w:rsidRPr="003D50A0" w:rsidRDefault="003643CC" w:rsidP="00474E63">
            <w:pPr>
              <w:suppressAutoHyphens/>
              <w:spacing w:after="0" w:line="288" w:lineRule="auto"/>
              <w:ind w:left="0"/>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 xml:space="preserve">Miejscowy Plan Zagospodarowania  Przestrzennego dla części terenu obr. geod. Gronowo Górne przy  ul. Nefrytowej publ. - Dz. Urz. Nr 47, poz. 757 z </w:t>
            </w:r>
            <w:proofErr w:type="spellStart"/>
            <w:r w:rsidRPr="003D50A0">
              <w:rPr>
                <w:rFonts w:ascii="Times New Roman" w:eastAsia="Times New Roman" w:hAnsi="Times New Roman" w:cs="Times New Roman"/>
                <w:sz w:val="18"/>
                <w:szCs w:val="18"/>
                <w:lang w:eastAsia="zh-CN"/>
              </w:rPr>
              <w:t>2007r</w:t>
            </w:r>
            <w:proofErr w:type="spellEnd"/>
          </w:p>
        </w:tc>
      </w:tr>
      <w:tr w:rsidR="003643CC" w:rsidRPr="003643CC" w14:paraId="7F047F23" w14:textId="77777777" w:rsidTr="003D50A0">
        <w:trPr>
          <w:jc w:val="center"/>
        </w:trPr>
        <w:tc>
          <w:tcPr>
            <w:tcW w:w="1606" w:type="dxa"/>
          </w:tcPr>
          <w:p w14:paraId="566837A3"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i/>
                <w:color w:val="000000"/>
                <w:lang w:eastAsia="zh-CN"/>
              </w:rPr>
            </w:pPr>
          </w:p>
        </w:tc>
        <w:tc>
          <w:tcPr>
            <w:tcW w:w="1418" w:type="dxa"/>
          </w:tcPr>
          <w:p w14:paraId="772B4B0B"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i/>
                <w:lang w:eastAsia="zh-CN"/>
              </w:rPr>
            </w:pPr>
          </w:p>
        </w:tc>
        <w:tc>
          <w:tcPr>
            <w:tcW w:w="1453" w:type="dxa"/>
          </w:tcPr>
          <w:p w14:paraId="52EAD53D"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i/>
                <w:lang w:eastAsia="zh-CN"/>
              </w:rPr>
            </w:pPr>
          </w:p>
        </w:tc>
        <w:tc>
          <w:tcPr>
            <w:tcW w:w="1134" w:type="dxa"/>
          </w:tcPr>
          <w:p w14:paraId="160362E6" w14:textId="77777777" w:rsidR="003643CC" w:rsidRPr="003D50A0" w:rsidRDefault="003643CC" w:rsidP="00474E63">
            <w:pPr>
              <w:suppressAutoHyphens/>
              <w:spacing w:after="0" w:line="288" w:lineRule="auto"/>
              <w:ind w:left="-37" w:firstLine="37"/>
              <w:jc w:val="right"/>
              <w:rPr>
                <w:rFonts w:ascii="Times New Roman" w:eastAsia="Times New Roman" w:hAnsi="Times New Roman" w:cs="Times New Roman"/>
                <w:i/>
                <w:lang w:eastAsia="zh-CN"/>
              </w:rPr>
            </w:pPr>
          </w:p>
        </w:tc>
        <w:tc>
          <w:tcPr>
            <w:tcW w:w="1276" w:type="dxa"/>
          </w:tcPr>
          <w:p w14:paraId="1AF5CDF3" w14:textId="77777777" w:rsidR="003643CC" w:rsidRPr="003D50A0" w:rsidRDefault="003643CC" w:rsidP="00474E63">
            <w:pPr>
              <w:suppressAutoHyphens/>
              <w:spacing w:after="0" w:line="288" w:lineRule="auto"/>
              <w:jc w:val="right"/>
              <w:rPr>
                <w:rFonts w:ascii="Times New Roman" w:eastAsia="Times New Roman" w:hAnsi="Times New Roman" w:cs="Times New Roman"/>
                <w:i/>
                <w:lang w:eastAsia="zh-CN"/>
              </w:rPr>
            </w:pPr>
          </w:p>
        </w:tc>
        <w:tc>
          <w:tcPr>
            <w:tcW w:w="1134" w:type="dxa"/>
          </w:tcPr>
          <w:p w14:paraId="62EAA630" w14:textId="77777777" w:rsidR="003643CC" w:rsidRPr="003D50A0" w:rsidRDefault="003643CC" w:rsidP="00474E63">
            <w:pPr>
              <w:suppressAutoHyphens/>
              <w:spacing w:after="0" w:line="288" w:lineRule="auto"/>
              <w:ind w:left="0" w:hanging="37"/>
              <w:jc w:val="right"/>
              <w:rPr>
                <w:rFonts w:ascii="Times New Roman" w:eastAsia="Times New Roman" w:hAnsi="Times New Roman" w:cs="Times New Roman"/>
                <w:i/>
                <w:lang w:eastAsia="zh-CN"/>
              </w:rPr>
            </w:pPr>
          </w:p>
        </w:tc>
        <w:tc>
          <w:tcPr>
            <w:tcW w:w="992" w:type="dxa"/>
          </w:tcPr>
          <w:p w14:paraId="5EF66124"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6,97 ha</w:t>
            </w:r>
          </w:p>
        </w:tc>
        <w:tc>
          <w:tcPr>
            <w:tcW w:w="1134" w:type="dxa"/>
          </w:tcPr>
          <w:p w14:paraId="2CF99CE3" w14:textId="77777777" w:rsidR="003643CC" w:rsidRPr="001A78DB" w:rsidRDefault="003643CC" w:rsidP="00474E63">
            <w:pPr>
              <w:suppressAutoHyphens/>
              <w:spacing w:after="0" w:line="288" w:lineRule="auto"/>
              <w:ind w:left="0"/>
              <w:jc w:val="right"/>
              <w:rPr>
                <w:rFonts w:ascii="Times New Roman" w:eastAsia="Times New Roman" w:hAnsi="Times New Roman" w:cs="Times New Roman"/>
                <w:i/>
                <w:color w:val="000000"/>
                <w:sz w:val="20"/>
                <w:szCs w:val="20"/>
                <w:lang w:eastAsia="zh-CN"/>
              </w:rPr>
            </w:pPr>
          </w:p>
        </w:tc>
      </w:tr>
      <w:tr w:rsidR="003643CC" w:rsidRPr="003643CC" w14:paraId="71B7187B" w14:textId="77777777" w:rsidTr="003D50A0">
        <w:trPr>
          <w:jc w:val="center"/>
        </w:trPr>
        <w:tc>
          <w:tcPr>
            <w:tcW w:w="10147" w:type="dxa"/>
            <w:gridSpan w:val="8"/>
            <w:shd w:val="clear" w:color="auto" w:fill="D9D9D9"/>
          </w:tcPr>
          <w:p w14:paraId="6A8E5746" w14:textId="77777777" w:rsidR="003643CC" w:rsidRPr="003D50A0" w:rsidRDefault="003643CC" w:rsidP="00474E63">
            <w:pPr>
              <w:suppressAutoHyphens/>
              <w:spacing w:after="0" w:line="288" w:lineRule="auto"/>
              <w:ind w:left="0"/>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Miejsc</w:t>
            </w:r>
            <w:r w:rsidR="008C763C"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Plan Zagospod</w:t>
            </w:r>
            <w:r w:rsidR="008C763C"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Przestrzen</w:t>
            </w:r>
            <w:r w:rsidR="008C763C"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dla fragmentu terenu obr</w:t>
            </w:r>
            <w:r w:rsidR="008C763C"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geodezyjnego Gronowo Górne publ.</w:t>
            </w:r>
            <w:r w:rsidR="004C695A"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Dz. Urz. Nr 88, poz.  1535 z 2011</w:t>
            </w:r>
            <w:r w:rsidR="009420E4" w:rsidRPr="003D50A0">
              <w:rPr>
                <w:rFonts w:ascii="Times New Roman" w:eastAsia="Times New Roman" w:hAnsi="Times New Roman" w:cs="Times New Roman"/>
                <w:sz w:val="18"/>
                <w:szCs w:val="18"/>
                <w:lang w:eastAsia="zh-CN"/>
              </w:rPr>
              <w:t xml:space="preserve"> </w:t>
            </w:r>
            <w:r w:rsidRPr="003D50A0">
              <w:rPr>
                <w:rFonts w:ascii="Times New Roman" w:eastAsia="Times New Roman" w:hAnsi="Times New Roman" w:cs="Times New Roman"/>
                <w:sz w:val="18"/>
                <w:szCs w:val="18"/>
                <w:lang w:eastAsia="zh-CN"/>
              </w:rPr>
              <w:t>r.</w:t>
            </w:r>
          </w:p>
        </w:tc>
      </w:tr>
      <w:tr w:rsidR="003643CC" w:rsidRPr="003643CC" w14:paraId="55515002" w14:textId="77777777" w:rsidTr="003D50A0">
        <w:trPr>
          <w:jc w:val="center"/>
        </w:trPr>
        <w:tc>
          <w:tcPr>
            <w:tcW w:w="1606" w:type="dxa"/>
          </w:tcPr>
          <w:p w14:paraId="183310C9"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418" w:type="dxa"/>
          </w:tcPr>
          <w:p w14:paraId="7A17AA49"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453" w:type="dxa"/>
          </w:tcPr>
          <w:p w14:paraId="78ECA65B"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134" w:type="dxa"/>
          </w:tcPr>
          <w:p w14:paraId="29B6EA5F" w14:textId="77777777" w:rsidR="003643CC" w:rsidRPr="003D50A0" w:rsidRDefault="003643CC" w:rsidP="00474E63">
            <w:pPr>
              <w:suppressAutoHyphens/>
              <w:spacing w:after="0" w:line="288" w:lineRule="auto"/>
              <w:ind w:left="-37" w:firstLine="37"/>
              <w:jc w:val="right"/>
              <w:rPr>
                <w:rFonts w:ascii="Times New Roman" w:eastAsia="Times New Roman" w:hAnsi="Times New Roman" w:cs="Times New Roman"/>
                <w:lang w:eastAsia="zh-CN"/>
              </w:rPr>
            </w:pPr>
          </w:p>
        </w:tc>
        <w:tc>
          <w:tcPr>
            <w:tcW w:w="1276" w:type="dxa"/>
          </w:tcPr>
          <w:p w14:paraId="6949F4FB" w14:textId="77777777" w:rsidR="003643CC" w:rsidRPr="003D50A0" w:rsidRDefault="003643CC" w:rsidP="00474E63">
            <w:pPr>
              <w:suppressAutoHyphens/>
              <w:spacing w:after="0" w:line="288" w:lineRule="auto"/>
              <w:ind w:hanging="604"/>
              <w:jc w:val="center"/>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9,80 ha</w:t>
            </w:r>
          </w:p>
        </w:tc>
        <w:tc>
          <w:tcPr>
            <w:tcW w:w="1134" w:type="dxa"/>
          </w:tcPr>
          <w:p w14:paraId="55484368" w14:textId="77777777" w:rsidR="003643CC" w:rsidRPr="003D50A0" w:rsidRDefault="003643CC" w:rsidP="00474E63">
            <w:pPr>
              <w:suppressAutoHyphens/>
              <w:spacing w:after="0" w:line="288" w:lineRule="auto"/>
              <w:ind w:left="0" w:hanging="37"/>
              <w:jc w:val="right"/>
              <w:rPr>
                <w:rFonts w:ascii="Times New Roman" w:eastAsia="Times New Roman" w:hAnsi="Times New Roman" w:cs="Times New Roman"/>
                <w:sz w:val="20"/>
                <w:szCs w:val="20"/>
                <w:lang w:eastAsia="zh-CN"/>
              </w:rPr>
            </w:pPr>
          </w:p>
        </w:tc>
        <w:tc>
          <w:tcPr>
            <w:tcW w:w="992" w:type="dxa"/>
          </w:tcPr>
          <w:p w14:paraId="504EE125"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134" w:type="dxa"/>
          </w:tcPr>
          <w:p w14:paraId="7D2025A6"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r>
      <w:tr w:rsidR="003643CC" w:rsidRPr="003643CC" w14:paraId="185B2001" w14:textId="77777777" w:rsidTr="003D50A0">
        <w:trPr>
          <w:jc w:val="center"/>
        </w:trPr>
        <w:tc>
          <w:tcPr>
            <w:tcW w:w="10147" w:type="dxa"/>
            <w:gridSpan w:val="8"/>
            <w:shd w:val="clear" w:color="auto" w:fill="D9D9D9"/>
          </w:tcPr>
          <w:p w14:paraId="2B773C90" w14:textId="77777777" w:rsidR="003643CC" w:rsidRPr="003D50A0" w:rsidRDefault="003643CC" w:rsidP="00474E63">
            <w:pPr>
              <w:suppressAutoHyphens/>
              <w:spacing w:after="0" w:line="288" w:lineRule="auto"/>
              <w:ind w:left="0"/>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Miejscowy Plan Zagospodarowania Przestrzennego dla terenu obrębu geodezyjnego Gronowo Górne (całe) ze zmianami publ. Dz. Urz. 2015 poz. 4878, w tym zmiany: Publ. Dz. Urz. 2021 poz. 479; Publ. Dz. Urz. 2021 poz. 22</w:t>
            </w:r>
          </w:p>
        </w:tc>
      </w:tr>
      <w:tr w:rsidR="003643CC" w:rsidRPr="003643CC" w14:paraId="26781FF4" w14:textId="77777777" w:rsidTr="003D50A0">
        <w:trPr>
          <w:trHeight w:val="133"/>
          <w:jc w:val="center"/>
        </w:trPr>
        <w:tc>
          <w:tcPr>
            <w:tcW w:w="1606" w:type="dxa"/>
          </w:tcPr>
          <w:p w14:paraId="7AE788F9"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54,15 ha</w:t>
            </w:r>
          </w:p>
        </w:tc>
        <w:tc>
          <w:tcPr>
            <w:tcW w:w="1418" w:type="dxa"/>
          </w:tcPr>
          <w:p w14:paraId="1F7EA4A8" w14:textId="77777777" w:rsidR="003643CC" w:rsidRPr="003D50A0" w:rsidRDefault="00B56661" w:rsidP="00B56661">
            <w:pPr>
              <w:suppressAutoHyphens/>
              <w:spacing w:after="0" w:line="288" w:lineRule="auto"/>
              <w:ind w:left="0"/>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r w:rsidR="00945312">
              <w:rPr>
                <w:rFonts w:ascii="Times New Roman" w:eastAsia="Times New Roman" w:hAnsi="Times New Roman" w:cs="Times New Roman"/>
                <w:sz w:val="20"/>
                <w:szCs w:val="20"/>
                <w:lang w:eastAsia="zh-CN"/>
              </w:rPr>
              <w:t>3,7</w:t>
            </w:r>
            <w:r>
              <w:rPr>
                <w:rFonts w:ascii="Times New Roman" w:eastAsia="Times New Roman" w:hAnsi="Times New Roman" w:cs="Times New Roman"/>
                <w:sz w:val="20"/>
                <w:szCs w:val="20"/>
                <w:lang w:eastAsia="zh-CN"/>
              </w:rPr>
              <w:t>1</w:t>
            </w:r>
            <w:r w:rsidR="003643CC" w:rsidRPr="003D50A0">
              <w:rPr>
                <w:rFonts w:ascii="Times New Roman" w:eastAsia="Times New Roman" w:hAnsi="Times New Roman" w:cs="Times New Roman"/>
                <w:sz w:val="20"/>
                <w:szCs w:val="20"/>
                <w:lang w:eastAsia="zh-CN"/>
              </w:rPr>
              <w:t xml:space="preserve"> ha</w:t>
            </w:r>
          </w:p>
        </w:tc>
        <w:tc>
          <w:tcPr>
            <w:tcW w:w="1453" w:type="dxa"/>
          </w:tcPr>
          <w:p w14:paraId="587F7F98" w14:textId="77777777" w:rsidR="003643CC" w:rsidRPr="003D50A0" w:rsidRDefault="003643CC" w:rsidP="00474E63">
            <w:pPr>
              <w:suppressAutoHyphens/>
              <w:spacing w:after="0" w:line="288" w:lineRule="auto"/>
              <w:ind w:left="0"/>
              <w:jc w:val="center"/>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68,23 ha</w:t>
            </w:r>
          </w:p>
        </w:tc>
        <w:tc>
          <w:tcPr>
            <w:tcW w:w="1134" w:type="dxa"/>
          </w:tcPr>
          <w:p w14:paraId="2E4EDDC2" w14:textId="77777777" w:rsidR="003643CC" w:rsidRPr="003D50A0" w:rsidRDefault="00B56661" w:rsidP="00474E63">
            <w:pPr>
              <w:suppressAutoHyphens/>
              <w:spacing w:after="0" w:line="288" w:lineRule="auto"/>
              <w:ind w:left="-37" w:firstLine="37"/>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13,20</w:t>
            </w:r>
            <w:r w:rsidR="003643CC" w:rsidRPr="003D50A0">
              <w:rPr>
                <w:rFonts w:ascii="Times New Roman" w:eastAsia="Times New Roman" w:hAnsi="Times New Roman" w:cs="Times New Roman"/>
                <w:sz w:val="20"/>
                <w:szCs w:val="20"/>
                <w:lang w:eastAsia="zh-CN"/>
              </w:rPr>
              <w:t xml:space="preserve"> ha</w:t>
            </w:r>
          </w:p>
        </w:tc>
        <w:tc>
          <w:tcPr>
            <w:tcW w:w="1276" w:type="dxa"/>
          </w:tcPr>
          <w:p w14:paraId="229E38C4" w14:textId="77777777" w:rsidR="003643CC" w:rsidRPr="003D50A0" w:rsidRDefault="003643CC" w:rsidP="00474E63">
            <w:pPr>
              <w:suppressAutoHyphens/>
              <w:spacing w:after="0" w:line="288" w:lineRule="auto"/>
              <w:jc w:val="center"/>
              <w:rPr>
                <w:rFonts w:ascii="Times New Roman" w:eastAsia="Times New Roman" w:hAnsi="Times New Roman" w:cs="Times New Roman"/>
                <w:sz w:val="20"/>
                <w:szCs w:val="20"/>
                <w:lang w:eastAsia="zh-CN"/>
              </w:rPr>
            </w:pPr>
          </w:p>
        </w:tc>
        <w:tc>
          <w:tcPr>
            <w:tcW w:w="1134" w:type="dxa"/>
          </w:tcPr>
          <w:p w14:paraId="2AF47026" w14:textId="77777777" w:rsidR="003643CC" w:rsidRPr="003D50A0" w:rsidRDefault="00D9069F" w:rsidP="00474E63">
            <w:pPr>
              <w:suppressAutoHyphens/>
              <w:spacing w:after="0" w:line="288" w:lineRule="auto"/>
              <w:ind w:left="0" w:hanging="37"/>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14</w:t>
            </w:r>
            <w:r w:rsidR="00D15704">
              <w:rPr>
                <w:rFonts w:ascii="Times New Roman" w:eastAsia="Times New Roman" w:hAnsi="Times New Roman" w:cs="Times New Roman"/>
                <w:sz w:val="20"/>
                <w:szCs w:val="20"/>
                <w:lang w:eastAsia="zh-CN"/>
              </w:rPr>
              <w:t>,31</w:t>
            </w:r>
            <w:r w:rsidR="003643CC" w:rsidRPr="003D50A0">
              <w:rPr>
                <w:rFonts w:ascii="Times New Roman" w:eastAsia="Times New Roman" w:hAnsi="Times New Roman" w:cs="Times New Roman"/>
                <w:sz w:val="20"/>
                <w:szCs w:val="20"/>
                <w:lang w:eastAsia="zh-CN"/>
              </w:rPr>
              <w:t xml:space="preserve"> ha</w:t>
            </w:r>
          </w:p>
        </w:tc>
        <w:tc>
          <w:tcPr>
            <w:tcW w:w="992" w:type="dxa"/>
          </w:tcPr>
          <w:p w14:paraId="7E7F3D70" w14:textId="77777777" w:rsidR="003643CC" w:rsidRPr="001A78DB" w:rsidRDefault="00D15704"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45,97</w:t>
            </w:r>
            <w:r w:rsidR="003643CC" w:rsidRPr="001A78DB">
              <w:rPr>
                <w:rFonts w:ascii="Times New Roman" w:eastAsia="Times New Roman" w:hAnsi="Times New Roman" w:cs="Times New Roman"/>
                <w:color w:val="000000"/>
                <w:sz w:val="20"/>
                <w:szCs w:val="20"/>
                <w:lang w:eastAsia="zh-CN"/>
              </w:rPr>
              <w:t xml:space="preserve"> ha</w:t>
            </w:r>
          </w:p>
        </w:tc>
        <w:tc>
          <w:tcPr>
            <w:tcW w:w="1134" w:type="dxa"/>
          </w:tcPr>
          <w:p w14:paraId="7264F782" w14:textId="77777777" w:rsidR="003643CC" w:rsidRPr="001A78DB"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1A78DB">
              <w:rPr>
                <w:rFonts w:ascii="Times New Roman" w:eastAsia="Times New Roman" w:hAnsi="Times New Roman" w:cs="Times New Roman"/>
                <w:color w:val="000000"/>
                <w:sz w:val="20"/>
                <w:szCs w:val="20"/>
                <w:lang w:eastAsia="zh-CN"/>
              </w:rPr>
              <w:t>32,49 ha</w:t>
            </w:r>
          </w:p>
        </w:tc>
      </w:tr>
      <w:tr w:rsidR="003643CC" w:rsidRPr="003643CC" w14:paraId="51F747E9" w14:textId="77777777" w:rsidTr="003D50A0">
        <w:trPr>
          <w:trHeight w:val="306"/>
          <w:jc w:val="center"/>
        </w:trPr>
        <w:tc>
          <w:tcPr>
            <w:tcW w:w="10147" w:type="dxa"/>
            <w:gridSpan w:val="8"/>
            <w:shd w:val="clear" w:color="auto" w:fill="D9D9D9"/>
          </w:tcPr>
          <w:p w14:paraId="696E9281" w14:textId="77777777" w:rsidR="003643CC" w:rsidRPr="003D50A0" w:rsidRDefault="003643CC" w:rsidP="00474E63">
            <w:pPr>
              <w:suppressAutoHyphens/>
              <w:spacing w:after="0" w:line="288" w:lineRule="auto"/>
              <w:ind w:left="-66" w:firstLine="44"/>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Miejscowy Plan Zagospodarowania Przestrzennego dla terenu obrębu geodezyjnego Czechowo</w:t>
            </w:r>
            <w:r w:rsidR="004C695A" w:rsidRPr="003D50A0">
              <w:rPr>
                <w:rFonts w:ascii="Times New Roman" w:eastAsia="Times New Roman" w:hAnsi="Times New Roman" w:cs="Times New Roman"/>
                <w:sz w:val="18"/>
                <w:szCs w:val="18"/>
                <w:lang w:eastAsia="zh-CN"/>
              </w:rPr>
              <w:t>;</w:t>
            </w:r>
            <w:r w:rsidRPr="003D50A0">
              <w:rPr>
                <w:rFonts w:ascii="Times New Roman" w:eastAsia="Times New Roman" w:hAnsi="Times New Roman" w:cs="Times New Roman"/>
                <w:sz w:val="18"/>
                <w:szCs w:val="18"/>
                <w:lang w:eastAsia="zh-CN"/>
              </w:rPr>
              <w:t xml:space="preserve"> Publ. Dz. Urz. 2021 poz. 599</w:t>
            </w:r>
          </w:p>
        </w:tc>
      </w:tr>
      <w:tr w:rsidR="003643CC" w:rsidRPr="003643CC" w14:paraId="2E3695BE" w14:textId="77777777" w:rsidTr="003D50A0">
        <w:trPr>
          <w:trHeight w:val="185"/>
          <w:jc w:val="center"/>
        </w:trPr>
        <w:tc>
          <w:tcPr>
            <w:tcW w:w="1606" w:type="dxa"/>
          </w:tcPr>
          <w:p w14:paraId="168EA8D0" w14:textId="77777777" w:rsidR="003643CC" w:rsidRPr="00E71C5D" w:rsidRDefault="003643CC"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r w:rsidRPr="00E71C5D">
              <w:rPr>
                <w:rFonts w:ascii="Times New Roman" w:eastAsia="Times New Roman" w:hAnsi="Times New Roman" w:cs="Times New Roman"/>
                <w:color w:val="000000"/>
                <w:sz w:val="20"/>
                <w:szCs w:val="20"/>
                <w:lang w:eastAsia="zh-CN"/>
              </w:rPr>
              <w:t>7,80 ha</w:t>
            </w:r>
          </w:p>
        </w:tc>
        <w:tc>
          <w:tcPr>
            <w:tcW w:w="1418" w:type="dxa"/>
          </w:tcPr>
          <w:p w14:paraId="79EEEE01"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453" w:type="dxa"/>
          </w:tcPr>
          <w:p w14:paraId="5E2D9047" w14:textId="77777777" w:rsidR="003643CC" w:rsidRPr="003D50A0" w:rsidRDefault="003643CC" w:rsidP="00474E63">
            <w:pPr>
              <w:suppressAutoHyphens/>
              <w:spacing w:after="0" w:line="288" w:lineRule="auto"/>
              <w:ind w:left="0"/>
              <w:jc w:val="right"/>
              <w:rPr>
                <w:rFonts w:ascii="Times New Roman" w:eastAsia="Times New Roman" w:hAnsi="Times New Roman" w:cs="Times New Roman"/>
                <w:lang w:eastAsia="zh-CN"/>
              </w:rPr>
            </w:pPr>
          </w:p>
        </w:tc>
        <w:tc>
          <w:tcPr>
            <w:tcW w:w="1134" w:type="dxa"/>
          </w:tcPr>
          <w:p w14:paraId="1504CDA3" w14:textId="77777777" w:rsidR="003643CC" w:rsidRPr="003D50A0" w:rsidRDefault="003643CC" w:rsidP="00474E63">
            <w:pPr>
              <w:suppressAutoHyphens/>
              <w:spacing w:after="0" w:line="288" w:lineRule="auto"/>
              <w:ind w:left="-37" w:firstLine="37"/>
              <w:jc w:val="right"/>
              <w:rPr>
                <w:rFonts w:ascii="Times New Roman" w:eastAsia="Times New Roman" w:hAnsi="Times New Roman" w:cs="Times New Roman"/>
                <w:lang w:eastAsia="zh-CN"/>
              </w:rPr>
            </w:pPr>
          </w:p>
        </w:tc>
        <w:tc>
          <w:tcPr>
            <w:tcW w:w="1276" w:type="dxa"/>
          </w:tcPr>
          <w:p w14:paraId="74519185" w14:textId="77777777" w:rsidR="003643CC" w:rsidRPr="003D50A0" w:rsidRDefault="003643CC" w:rsidP="00474E63">
            <w:pPr>
              <w:suppressAutoHyphens/>
              <w:spacing w:after="0" w:line="288" w:lineRule="auto"/>
              <w:jc w:val="right"/>
              <w:rPr>
                <w:rFonts w:ascii="Times New Roman" w:eastAsia="Times New Roman" w:hAnsi="Times New Roman" w:cs="Times New Roman"/>
                <w:lang w:eastAsia="zh-CN"/>
              </w:rPr>
            </w:pPr>
          </w:p>
        </w:tc>
        <w:tc>
          <w:tcPr>
            <w:tcW w:w="1134" w:type="dxa"/>
          </w:tcPr>
          <w:p w14:paraId="78489B11" w14:textId="77777777" w:rsidR="003643CC" w:rsidRPr="003D50A0" w:rsidRDefault="003643CC" w:rsidP="00474E63">
            <w:pPr>
              <w:suppressAutoHyphens/>
              <w:spacing w:after="0" w:line="288" w:lineRule="auto"/>
              <w:ind w:left="0" w:hanging="37"/>
              <w:jc w:val="right"/>
              <w:rPr>
                <w:rFonts w:ascii="Times New Roman" w:eastAsia="Times New Roman" w:hAnsi="Times New Roman" w:cs="Times New Roman"/>
                <w:lang w:eastAsia="zh-CN"/>
              </w:rPr>
            </w:pPr>
          </w:p>
        </w:tc>
        <w:tc>
          <w:tcPr>
            <w:tcW w:w="992" w:type="dxa"/>
          </w:tcPr>
          <w:p w14:paraId="1471CFD8"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c>
          <w:tcPr>
            <w:tcW w:w="1134" w:type="dxa"/>
          </w:tcPr>
          <w:p w14:paraId="6D3F3DE6" w14:textId="77777777" w:rsidR="003643CC" w:rsidRPr="003643CC" w:rsidRDefault="003643CC" w:rsidP="00474E63">
            <w:pPr>
              <w:suppressAutoHyphens/>
              <w:spacing w:after="0" w:line="288" w:lineRule="auto"/>
              <w:ind w:left="0"/>
              <w:jc w:val="right"/>
              <w:rPr>
                <w:rFonts w:ascii="Times New Roman" w:eastAsia="Times New Roman" w:hAnsi="Times New Roman" w:cs="Times New Roman"/>
                <w:color w:val="000000"/>
                <w:lang w:eastAsia="zh-CN"/>
              </w:rPr>
            </w:pPr>
          </w:p>
        </w:tc>
      </w:tr>
      <w:tr w:rsidR="00284C64" w:rsidRPr="003643CC" w14:paraId="5BB73144" w14:textId="77777777" w:rsidTr="003D50A0">
        <w:trPr>
          <w:trHeight w:val="185"/>
          <w:jc w:val="center"/>
        </w:trPr>
        <w:tc>
          <w:tcPr>
            <w:tcW w:w="10147" w:type="dxa"/>
            <w:gridSpan w:val="8"/>
            <w:shd w:val="clear" w:color="auto" w:fill="D9D9D9" w:themeFill="background1" w:themeFillShade="D9"/>
          </w:tcPr>
          <w:p w14:paraId="7F1B7728" w14:textId="77777777" w:rsidR="00284C64" w:rsidRPr="003D50A0" w:rsidRDefault="00284C64" w:rsidP="00474E63">
            <w:pPr>
              <w:suppressAutoHyphens/>
              <w:spacing w:after="0" w:line="288" w:lineRule="auto"/>
              <w:ind w:left="0"/>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 xml:space="preserve">Zmiana Miejsc. Planu Zagosp, Przestrzen. dla fragm. terenu obr. geodez. Kazimierzowo (dz. nr 48/5) Uchwała Nr XXXII/245/2021. </w:t>
            </w:r>
          </w:p>
        </w:tc>
      </w:tr>
      <w:tr w:rsidR="00284C64" w:rsidRPr="003643CC" w14:paraId="41A5AF59" w14:textId="77777777" w:rsidTr="003D50A0">
        <w:trPr>
          <w:trHeight w:val="185"/>
          <w:jc w:val="center"/>
        </w:trPr>
        <w:tc>
          <w:tcPr>
            <w:tcW w:w="1606" w:type="dxa"/>
          </w:tcPr>
          <w:p w14:paraId="1DE9E1BC" w14:textId="77777777" w:rsidR="00284C64" w:rsidRPr="00E71C5D" w:rsidRDefault="00284C64" w:rsidP="00474E63">
            <w:pPr>
              <w:suppressAutoHyphens/>
              <w:spacing w:after="0" w:line="288" w:lineRule="auto"/>
              <w:ind w:left="0"/>
              <w:jc w:val="center"/>
              <w:rPr>
                <w:rFonts w:ascii="Times New Roman" w:eastAsia="Times New Roman" w:hAnsi="Times New Roman" w:cs="Times New Roman"/>
                <w:color w:val="FF0000"/>
                <w:sz w:val="20"/>
                <w:szCs w:val="20"/>
                <w:lang w:eastAsia="zh-CN"/>
              </w:rPr>
            </w:pPr>
          </w:p>
        </w:tc>
        <w:tc>
          <w:tcPr>
            <w:tcW w:w="1418" w:type="dxa"/>
          </w:tcPr>
          <w:p w14:paraId="3085AF95" w14:textId="77777777" w:rsidR="00284C64" w:rsidRPr="003D50A0" w:rsidRDefault="00284C64" w:rsidP="00474E63">
            <w:pPr>
              <w:suppressAutoHyphens/>
              <w:spacing w:after="0" w:line="288" w:lineRule="auto"/>
              <w:ind w:left="0"/>
              <w:jc w:val="right"/>
              <w:rPr>
                <w:rFonts w:ascii="Times New Roman" w:eastAsia="Times New Roman" w:hAnsi="Times New Roman" w:cs="Times New Roman"/>
                <w:lang w:eastAsia="zh-CN"/>
              </w:rPr>
            </w:pPr>
          </w:p>
        </w:tc>
        <w:tc>
          <w:tcPr>
            <w:tcW w:w="1453" w:type="dxa"/>
          </w:tcPr>
          <w:p w14:paraId="13ADA925" w14:textId="77777777" w:rsidR="00284C64" w:rsidRPr="003D50A0" w:rsidRDefault="00E71C5D" w:rsidP="00474E63">
            <w:pPr>
              <w:suppressAutoHyphens/>
              <w:spacing w:after="0" w:line="288" w:lineRule="auto"/>
              <w:ind w:left="0"/>
              <w:jc w:val="right"/>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0,65 ha</w:t>
            </w:r>
          </w:p>
        </w:tc>
        <w:tc>
          <w:tcPr>
            <w:tcW w:w="1134" w:type="dxa"/>
          </w:tcPr>
          <w:p w14:paraId="083EA4E5" w14:textId="77777777" w:rsidR="00284C64" w:rsidRPr="003D50A0" w:rsidRDefault="00284C64" w:rsidP="00474E63">
            <w:pPr>
              <w:suppressAutoHyphens/>
              <w:spacing w:after="0" w:line="288" w:lineRule="auto"/>
              <w:ind w:left="-37" w:firstLine="37"/>
              <w:jc w:val="right"/>
              <w:rPr>
                <w:rFonts w:ascii="Times New Roman" w:eastAsia="Times New Roman" w:hAnsi="Times New Roman" w:cs="Times New Roman"/>
                <w:lang w:eastAsia="zh-CN"/>
              </w:rPr>
            </w:pPr>
          </w:p>
        </w:tc>
        <w:tc>
          <w:tcPr>
            <w:tcW w:w="1276" w:type="dxa"/>
          </w:tcPr>
          <w:p w14:paraId="66489E5C" w14:textId="77777777" w:rsidR="00284C64" w:rsidRPr="003D50A0" w:rsidRDefault="00284C64" w:rsidP="00474E63">
            <w:pPr>
              <w:suppressAutoHyphens/>
              <w:spacing w:after="0" w:line="288" w:lineRule="auto"/>
              <w:jc w:val="right"/>
              <w:rPr>
                <w:rFonts w:ascii="Times New Roman" w:eastAsia="Times New Roman" w:hAnsi="Times New Roman" w:cs="Times New Roman"/>
                <w:lang w:eastAsia="zh-CN"/>
              </w:rPr>
            </w:pPr>
          </w:p>
        </w:tc>
        <w:tc>
          <w:tcPr>
            <w:tcW w:w="1134" w:type="dxa"/>
          </w:tcPr>
          <w:p w14:paraId="0AF01FF8" w14:textId="77777777" w:rsidR="00284C64" w:rsidRPr="003D50A0" w:rsidRDefault="00284C64" w:rsidP="00474E63">
            <w:pPr>
              <w:suppressAutoHyphens/>
              <w:spacing w:after="0" w:line="288" w:lineRule="auto"/>
              <w:ind w:left="0" w:hanging="37"/>
              <w:jc w:val="right"/>
              <w:rPr>
                <w:rFonts w:ascii="Times New Roman" w:eastAsia="Times New Roman" w:hAnsi="Times New Roman" w:cs="Times New Roman"/>
                <w:lang w:eastAsia="zh-CN"/>
              </w:rPr>
            </w:pPr>
          </w:p>
        </w:tc>
        <w:tc>
          <w:tcPr>
            <w:tcW w:w="992" w:type="dxa"/>
          </w:tcPr>
          <w:p w14:paraId="390719D4" w14:textId="77777777" w:rsidR="00284C64" w:rsidRPr="00E71C5D" w:rsidRDefault="00284C64" w:rsidP="00474E63">
            <w:pPr>
              <w:suppressAutoHyphens/>
              <w:spacing w:after="0" w:line="288" w:lineRule="auto"/>
              <w:ind w:left="0"/>
              <w:jc w:val="right"/>
              <w:rPr>
                <w:rFonts w:ascii="Times New Roman" w:eastAsia="Times New Roman" w:hAnsi="Times New Roman" w:cs="Times New Roman"/>
                <w:color w:val="FF0000"/>
                <w:lang w:eastAsia="zh-CN"/>
              </w:rPr>
            </w:pPr>
          </w:p>
        </w:tc>
        <w:tc>
          <w:tcPr>
            <w:tcW w:w="1134" w:type="dxa"/>
          </w:tcPr>
          <w:p w14:paraId="60769E59" w14:textId="77777777" w:rsidR="00284C64" w:rsidRPr="003643CC" w:rsidRDefault="00284C64" w:rsidP="00474E63">
            <w:pPr>
              <w:suppressAutoHyphens/>
              <w:spacing w:after="0" w:line="288" w:lineRule="auto"/>
              <w:ind w:left="0"/>
              <w:jc w:val="right"/>
              <w:rPr>
                <w:rFonts w:ascii="Times New Roman" w:eastAsia="Times New Roman" w:hAnsi="Times New Roman" w:cs="Times New Roman"/>
                <w:color w:val="000000"/>
                <w:lang w:eastAsia="zh-CN"/>
              </w:rPr>
            </w:pPr>
          </w:p>
        </w:tc>
      </w:tr>
      <w:tr w:rsidR="006C40A6" w:rsidRPr="006C40A6" w14:paraId="43F4ECAF" w14:textId="77777777" w:rsidTr="003D50A0">
        <w:trPr>
          <w:trHeight w:val="185"/>
          <w:jc w:val="center"/>
        </w:trPr>
        <w:tc>
          <w:tcPr>
            <w:tcW w:w="10147" w:type="dxa"/>
            <w:gridSpan w:val="8"/>
            <w:shd w:val="clear" w:color="auto" w:fill="D9D9D9" w:themeFill="background1" w:themeFillShade="D9"/>
          </w:tcPr>
          <w:p w14:paraId="0C44BC35" w14:textId="77777777" w:rsidR="006C40A6" w:rsidRPr="003D50A0" w:rsidRDefault="006C40A6" w:rsidP="00474E63">
            <w:pPr>
              <w:suppressAutoHyphens/>
              <w:spacing w:after="0" w:line="288" w:lineRule="auto"/>
              <w:ind w:left="0" w:right="-300"/>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 xml:space="preserve">Zmiana Miejsc. Planu Zagosp, Przestrzen. dla fragm. terenu obr. geodez. Kazimierzowo obejmująca swoim zasięgiem dz. nr 16 i nr 17 </w:t>
            </w:r>
            <w:r w:rsidR="00284C64" w:rsidRPr="003D50A0">
              <w:rPr>
                <w:rFonts w:ascii="Times New Roman" w:eastAsia="Times New Roman" w:hAnsi="Times New Roman" w:cs="Times New Roman"/>
                <w:sz w:val="18"/>
                <w:szCs w:val="18"/>
                <w:lang w:eastAsia="zh-CN"/>
              </w:rPr>
              <w:t xml:space="preserve">          </w:t>
            </w:r>
            <w:r w:rsidRPr="003D50A0">
              <w:rPr>
                <w:rFonts w:ascii="Times New Roman" w:eastAsia="Times New Roman" w:hAnsi="Times New Roman" w:cs="Times New Roman"/>
                <w:sz w:val="18"/>
                <w:szCs w:val="18"/>
                <w:lang w:eastAsia="zh-CN"/>
              </w:rPr>
              <w:t xml:space="preserve">Uchwała Nr XXXII/246/2021. </w:t>
            </w:r>
          </w:p>
        </w:tc>
      </w:tr>
      <w:tr w:rsidR="006C40A6" w:rsidRPr="003643CC" w14:paraId="13A6A838" w14:textId="77777777" w:rsidTr="003D50A0">
        <w:trPr>
          <w:trHeight w:val="185"/>
          <w:jc w:val="center"/>
        </w:trPr>
        <w:tc>
          <w:tcPr>
            <w:tcW w:w="1606" w:type="dxa"/>
          </w:tcPr>
          <w:p w14:paraId="2628CE97" w14:textId="77777777" w:rsidR="006C40A6" w:rsidRPr="00E71C5D" w:rsidRDefault="006C40A6" w:rsidP="00474E63">
            <w:pPr>
              <w:suppressAutoHyphens/>
              <w:spacing w:after="0" w:line="288" w:lineRule="auto"/>
              <w:ind w:left="0"/>
              <w:jc w:val="center"/>
              <w:rPr>
                <w:rFonts w:ascii="Times New Roman" w:eastAsia="Times New Roman" w:hAnsi="Times New Roman" w:cs="Times New Roman"/>
                <w:color w:val="FF0000"/>
                <w:sz w:val="20"/>
                <w:szCs w:val="20"/>
                <w:lang w:eastAsia="zh-CN"/>
              </w:rPr>
            </w:pPr>
          </w:p>
        </w:tc>
        <w:tc>
          <w:tcPr>
            <w:tcW w:w="1418" w:type="dxa"/>
          </w:tcPr>
          <w:p w14:paraId="068A489B" w14:textId="77777777" w:rsidR="006C40A6" w:rsidRPr="003D50A0" w:rsidRDefault="006C40A6" w:rsidP="00474E63">
            <w:pPr>
              <w:suppressAutoHyphens/>
              <w:spacing w:after="0" w:line="288" w:lineRule="auto"/>
              <w:ind w:left="0"/>
              <w:jc w:val="right"/>
              <w:rPr>
                <w:rFonts w:ascii="Times New Roman" w:eastAsia="Times New Roman" w:hAnsi="Times New Roman" w:cs="Times New Roman"/>
                <w:lang w:eastAsia="zh-CN"/>
              </w:rPr>
            </w:pPr>
          </w:p>
        </w:tc>
        <w:tc>
          <w:tcPr>
            <w:tcW w:w="1453" w:type="dxa"/>
          </w:tcPr>
          <w:p w14:paraId="02101C4F" w14:textId="77777777" w:rsidR="006C40A6" w:rsidRPr="003D50A0" w:rsidRDefault="00E71C5D" w:rsidP="00474E63">
            <w:pPr>
              <w:suppressAutoHyphens/>
              <w:spacing w:after="0" w:line="288" w:lineRule="auto"/>
              <w:ind w:left="0"/>
              <w:jc w:val="right"/>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2,19 ha</w:t>
            </w:r>
          </w:p>
        </w:tc>
        <w:tc>
          <w:tcPr>
            <w:tcW w:w="1134" w:type="dxa"/>
          </w:tcPr>
          <w:p w14:paraId="3F1AA671" w14:textId="77777777" w:rsidR="006C40A6" w:rsidRPr="003D50A0" w:rsidRDefault="006C40A6" w:rsidP="00474E63">
            <w:pPr>
              <w:suppressAutoHyphens/>
              <w:spacing w:after="0" w:line="288" w:lineRule="auto"/>
              <w:ind w:left="-37" w:firstLine="37"/>
              <w:jc w:val="right"/>
              <w:rPr>
                <w:rFonts w:ascii="Times New Roman" w:eastAsia="Times New Roman" w:hAnsi="Times New Roman" w:cs="Times New Roman"/>
                <w:lang w:eastAsia="zh-CN"/>
              </w:rPr>
            </w:pPr>
          </w:p>
        </w:tc>
        <w:tc>
          <w:tcPr>
            <w:tcW w:w="1276" w:type="dxa"/>
          </w:tcPr>
          <w:p w14:paraId="7C70092D" w14:textId="77777777" w:rsidR="006C40A6" w:rsidRPr="003D50A0" w:rsidRDefault="006C40A6" w:rsidP="00474E63">
            <w:pPr>
              <w:suppressAutoHyphens/>
              <w:spacing w:after="0" w:line="288" w:lineRule="auto"/>
              <w:jc w:val="right"/>
              <w:rPr>
                <w:rFonts w:ascii="Times New Roman" w:eastAsia="Times New Roman" w:hAnsi="Times New Roman" w:cs="Times New Roman"/>
                <w:lang w:eastAsia="zh-CN"/>
              </w:rPr>
            </w:pPr>
          </w:p>
        </w:tc>
        <w:tc>
          <w:tcPr>
            <w:tcW w:w="1134" w:type="dxa"/>
          </w:tcPr>
          <w:p w14:paraId="711D092B" w14:textId="77777777" w:rsidR="006C40A6" w:rsidRPr="003D50A0" w:rsidRDefault="006C40A6" w:rsidP="00474E63">
            <w:pPr>
              <w:suppressAutoHyphens/>
              <w:spacing w:after="0" w:line="288" w:lineRule="auto"/>
              <w:ind w:left="0" w:hanging="37"/>
              <w:jc w:val="right"/>
              <w:rPr>
                <w:rFonts w:ascii="Times New Roman" w:eastAsia="Times New Roman" w:hAnsi="Times New Roman" w:cs="Times New Roman"/>
                <w:lang w:eastAsia="zh-CN"/>
              </w:rPr>
            </w:pPr>
          </w:p>
        </w:tc>
        <w:tc>
          <w:tcPr>
            <w:tcW w:w="992" w:type="dxa"/>
          </w:tcPr>
          <w:p w14:paraId="01F5A059" w14:textId="77777777" w:rsidR="006C40A6" w:rsidRPr="00E71C5D" w:rsidRDefault="006C40A6" w:rsidP="00474E63">
            <w:pPr>
              <w:suppressAutoHyphens/>
              <w:spacing w:after="0" w:line="288" w:lineRule="auto"/>
              <w:ind w:left="0"/>
              <w:jc w:val="right"/>
              <w:rPr>
                <w:rFonts w:ascii="Times New Roman" w:eastAsia="Times New Roman" w:hAnsi="Times New Roman" w:cs="Times New Roman"/>
                <w:color w:val="FF0000"/>
                <w:lang w:eastAsia="zh-CN"/>
              </w:rPr>
            </w:pPr>
          </w:p>
        </w:tc>
        <w:tc>
          <w:tcPr>
            <w:tcW w:w="1134" w:type="dxa"/>
          </w:tcPr>
          <w:p w14:paraId="47153532" w14:textId="77777777" w:rsidR="006C40A6" w:rsidRPr="003643CC" w:rsidRDefault="006C40A6" w:rsidP="00474E63">
            <w:pPr>
              <w:suppressAutoHyphens/>
              <w:spacing w:after="0" w:line="288" w:lineRule="auto"/>
              <w:ind w:left="0"/>
              <w:jc w:val="right"/>
              <w:rPr>
                <w:rFonts w:ascii="Times New Roman" w:eastAsia="Times New Roman" w:hAnsi="Times New Roman" w:cs="Times New Roman"/>
                <w:color w:val="000000"/>
                <w:lang w:eastAsia="zh-CN"/>
              </w:rPr>
            </w:pPr>
          </w:p>
        </w:tc>
      </w:tr>
      <w:tr w:rsidR="006C40A6" w:rsidRPr="003643CC" w14:paraId="649FDBC2" w14:textId="77777777" w:rsidTr="003D50A0">
        <w:trPr>
          <w:trHeight w:val="185"/>
          <w:jc w:val="center"/>
        </w:trPr>
        <w:tc>
          <w:tcPr>
            <w:tcW w:w="10147" w:type="dxa"/>
            <w:gridSpan w:val="8"/>
            <w:shd w:val="clear" w:color="auto" w:fill="D9D9D9" w:themeFill="background1" w:themeFillShade="D9"/>
          </w:tcPr>
          <w:p w14:paraId="7B9029C8" w14:textId="77777777" w:rsidR="006C40A6" w:rsidRPr="003D50A0" w:rsidRDefault="006C40A6" w:rsidP="00474E63">
            <w:pPr>
              <w:suppressAutoHyphens/>
              <w:spacing w:after="0" w:line="288" w:lineRule="auto"/>
              <w:ind w:left="0"/>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 xml:space="preserve">Zmiana Miejsc. Planu Zagosp, Przestrzen. dla fragm. terenu obr. geodez. Kazimierzowo obejmującego swoim zakresem dz. </w:t>
            </w:r>
            <w:r w:rsidR="00284C64" w:rsidRPr="003D50A0">
              <w:rPr>
                <w:rFonts w:ascii="Times New Roman" w:eastAsia="Times New Roman" w:hAnsi="Times New Roman" w:cs="Times New Roman"/>
                <w:sz w:val="18"/>
                <w:szCs w:val="18"/>
                <w:lang w:eastAsia="zh-CN"/>
              </w:rPr>
              <w:t>nr</w:t>
            </w:r>
            <w:r w:rsidRPr="003D50A0">
              <w:rPr>
                <w:rFonts w:ascii="Times New Roman" w:eastAsia="Times New Roman" w:hAnsi="Times New Roman" w:cs="Times New Roman"/>
                <w:sz w:val="18"/>
                <w:szCs w:val="18"/>
                <w:lang w:eastAsia="zh-CN"/>
              </w:rPr>
              <w:t xml:space="preserve"> </w:t>
            </w:r>
            <w:r w:rsidR="00284C64" w:rsidRPr="003D50A0">
              <w:rPr>
                <w:rFonts w:ascii="Times New Roman" w:eastAsia="Times New Roman" w:hAnsi="Times New Roman" w:cs="Times New Roman"/>
                <w:sz w:val="18"/>
                <w:szCs w:val="18"/>
                <w:lang w:eastAsia="zh-CN"/>
              </w:rPr>
              <w:t>78/7, 78/9, 78/11 i część działki nr 147/4</w:t>
            </w:r>
            <w:r w:rsidRPr="003D50A0">
              <w:rPr>
                <w:rFonts w:ascii="Times New Roman" w:eastAsia="Times New Roman" w:hAnsi="Times New Roman" w:cs="Times New Roman"/>
                <w:sz w:val="18"/>
                <w:szCs w:val="18"/>
                <w:lang w:eastAsia="zh-CN"/>
              </w:rPr>
              <w:t xml:space="preserve"> Uchwała Nr XXXII/247/2021.</w:t>
            </w:r>
          </w:p>
        </w:tc>
      </w:tr>
      <w:tr w:rsidR="006C40A6" w:rsidRPr="003643CC" w14:paraId="51AED195" w14:textId="77777777" w:rsidTr="003D50A0">
        <w:trPr>
          <w:trHeight w:val="185"/>
          <w:jc w:val="center"/>
        </w:trPr>
        <w:tc>
          <w:tcPr>
            <w:tcW w:w="1606" w:type="dxa"/>
          </w:tcPr>
          <w:p w14:paraId="63BE964A" w14:textId="77777777" w:rsidR="006C40A6" w:rsidRPr="00E71C5D" w:rsidRDefault="006C40A6" w:rsidP="00474E63">
            <w:pPr>
              <w:suppressAutoHyphens/>
              <w:spacing w:after="0" w:line="288" w:lineRule="auto"/>
              <w:ind w:left="0"/>
              <w:jc w:val="center"/>
              <w:rPr>
                <w:rFonts w:ascii="Times New Roman" w:eastAsia="Times New Roman" w:hAnsi="Times New Roman" w:cs="Times New Roman"/>
                <w:color w:val="FF0000"/>
                <w:sz w:val="20"/>
                <w:szCs w:val="20"/>
                <w:lang w:eastAsia="zh-CN"/>
              </w:rPr>
            </w:pPr>
          </w:p>
        </w:tc>
        <w:tc>
          <w:tcPr>
            <w:tcW w:w="1418" w:type="dxa"/>
          </w:tcPr>
          <w:p w14:paraId="2198758B" w14:textId="77777777" w:rsidR="006C40A6" w:rsidRPr="003D50A0" w:rsidRDefault="006C40A6" w:rsidP="00474E63">
            <w:pPr>
              <w:suppressAutoHyphens/>
              <w:spacing w:after="0" w:line="288" w:lineRule="auto"/>
              <w:ind w:left="0"/>
              <w:jc w:val="right"/>
              <w:rPr>
                <w:rFonts w:ascii="Times New Roman" w:eastAsia="Times New Roman" w:hAnsi="Times New Roman" w:cs="Times New Roman"/>
                <w:lang w:eastAsia="zh-CN"/>
              </w:rPr>
            </w:pPr>
          </w:p>
        </w:tc>
        <w:tc>
          <w:tcPr>
            <w:tcW w:w="1453" w:type="dxa"/>
          </w:tcPr>
          <w:p w14:paraId="70E2151C" w14:textId="77777777" w:rsidR="006C40A6" w:rsidRPr="003D50A0" w:rsidRDefault="00E71C5D" w:rsidP="00474E63">
            <w:pPr>
              <w:suppressAutoHyphens/>
              <w:spacing w:after="0" w:line="288" w:lineRule="auto"/>
              <w:ind w:left="0"/>
              <w:jc w:val="right"/>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0,14 ha</w:t>
            </w:r>
          </w:p>
        </w:tc>
        <w:tc>
          <w:tcPr>
            <w:tcW w:w="1134" w:type="dxa"/>
          </w:tcPr>
          <w:p w14:paraId="2C50B52E" w14:textId="77777777" w:rsidR="006C40A6" w:rsidRPr="003D50A0" w:rsidRDefault="00E71C5D" w:rsidP="00474E63">
            <w:pPr>
              <w:suppressAutoHyphens/>
              <w:spacing w:after="0" w:line="288" w:lineRule="auto"/>
              <w:ind w:left="-37" w:firstLine="37"/>
              <w:jc w:val="right"/>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0,71 ha</w:t>
            </w:r>
          </w:p>
        </w:tc>
        <w:tc>
          <w:tcPr>
            <w:tcW w:w="1276" w:type="dxa"/>
          </w:tcPr>
          <w:p w14:paraId="2F436FAB" w14:textId="77777777" w:rsidR="006C40A6" w:rsidRPr="003D50A0" w:rsidRDefault="006C40A6" w:rsidP="00474E63">
            <w:pPr>
              <w:suppressAutoHyphens/>
              <w:spacing w:after="0" w:line="288" w:lineRule="auto"/>
              <w:jc w:val="right"/>
              <w:rPr>
                <w:rFonts w:ascii="Times New Roman" w:eastAsia="Times New Roman" w:hAnsi="Times New Roman" w:cs="Times New Roman"/>
                <w:sz w:val="20"/>
                <w:szCs w:val="20"/>
                <w:lang w:eastAsia="zh-CN"/>
              </w:rPr>
            </w:pPr>
          </w:p>
        </w:tc>
        <w:tc>
          <w:tcPr>
            <w:tcW w:w="1134" w:type="dxa"/>
          </w:tcPr>
          <w:p w14:paraId="491FB150" w14:textId="77777777" w:rsidR="006C40A6" w:rsidRPr="003D50A0" w:rsidRDefault="00E71C5D" w:rsidP="00474E63">
            <w:pPr>
              <w:suppressAutoHyphens/>
              <w:spacing w:after="0" w:line="288" w:lineRule="auto"/>
              <w:ind w:left="0" w:hanging="37"/>
              <w:jc w:val="right"/>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1,81 ha</w:t>
            </w:r>
          </w:p>
        </w:tc>
        <w:tc>
          <w:tcPr>
            <w:tcW w:w="992" w:type="dxa"/>
          </w:tcPr>
          <w:p w14:paraId="5FE21AC2" w14:textId="77777777" w:rsidR="006C40A6" w:rsidRPr="00E71C5D" w:rsidRDefault="006C40A6" w:rsidP="00474E63">
            <w:pPr>
              <w:suppressAutoHyphens/>
              <w:spacing w:after="0" w:line="288" w:lineRule="auto"/>
              <w:ind w:left="0"/>
              <w:jc w:val="right"/>
              <w:rPr>
                <w:rFonts w:ascii="Times New Roman" w:eastAsia="Times New Roman" w:hAnsi="Times New Roman" w:cs="Times New Roman"/>
                <w:color w:val="FF0000"/>
                <w:sz w:val="20"/>
                <w:szCs w:val="20"/>
                <w:lang w:eastAsia="zh-CN"/>
              </w:rPr>
            </w:pPr>
          </w:p>
        </w:tc>
        <w:tc>
          <w:tcPr>
            <w:tcW w:w="1134" w:type="dxa"/>
          </w:tcPr>
          <w:p w14:paraId="0029765F" w14:textId="77777777" w:rsidR="006C40A6" w:rsidRPr="003643CC" w:rsidRDefault="006C40A6" w:rsidP="00474E63">
            <w:pPr>
              <w:suppressAutoHyphens/>
              <w:spacing w:after="0" w:line="288" w:lineRule="auto"/>
              <w:ind w:left="0"/>
              <w:jc w:val="right"/>
              <w:rPr>
                <w:rFonts w:ascii="Times New Roman" w:eastAsia="Times New Roman" w:hAnsi="Times New Roman" w:cs="Times New Roman"/>
                <w:color w:val="000000"/>
                <w:lang w:eastAsia="zh-CN"/>
              </w:rPr>
            </w:pPr>
          </w:p>
        </w:tc>
      </w:tr>
      <w:tr w:rsidR="00284C64" w:rsidRPr="00284C64" w14:paraId="541EFAA8" w14:textId="77777777" w:rsidTr="003D50A0">
        <w:trPr>
          <w:trHeight w:val="185"/>
          <w:jc w:val="center"/>
        </w:trPr>
        <w:tc>
          <w:tcPr>
            <w:tcW w:w="10147" w:type="dxa"/>
            <w:gridSpan w:val="8"/>
            <w:shd w:val="clear" w:color="auto" w:fill="D9D9D9" w:themeFill="background1" w:themeFillShade="D9"/>
          </w:tcPr>
          <w:p w14:paraId="3AAB2E60" w14:textId="77777777" w:rsidR="00284C64" w:rsidRPr="003D50A0" w:rsidRDefault="00284C64" w:rsidP="00474E63">
            <w:pPr>
              <w:suppressAutoHyphens/>
              <w:spacing w:after="0" w:line="288" w:lineRule="auto"/>
              <w:ind w:left="0"/>
              <w:rPr>
                <w:rFonts w:ascii="Times New Roman" w:eastAsia="Times New Roman" w:hAnsi="Times New Roman" w:cs="Times New Roman"/>
                <w:sz w:val="18"/>
                <w:szCs w:val="18"/>
                <w:lang w:eastAsia="zh-CN"/>
              </w:rPr>
            </w:pPr>
            <w:r w:rsidRPr="003D50A0">
              <w:rPr>
                <w:rFonts w:ascii="Times New Roman" w:eastAsia="Times New Roman" w:hAnsi="Times New Roman" w:cs="Times New Roman"/>
                <w:sz w:val="18"/>
                <w:szCs w:val="18"/>
                <w:lang w:eastAsia="zh-CN"/>
              </w:rPr>
              <w:t>Zmiana Miejsc. Planu Zagosp, Przestrzen. dla fragm. terenu obr. geodez. Kazimierzowo obejmującego swoim zakresem d</w:t>
            </w:r>
            <w:r w:rsidR="00E71C5D" w:rsidRPr="003D50A0">
              <w:rPr>
                <w:rFonts w:ascii="Times New Roman" w:eastAsia="Times New Roman" w:hAnsi="Times New Roman" w:cs="Times New Roman"/>
                <w:sz w:val="18"/>
                <w:szCs w:val="18"/>
                <w:lang w:eastAsia="zh-CN"/>
              </w:rPr>
              <w:t>ziałki</w:t>
            </w:r>
            <w:r w:rsidRPr="003D50A0">
              <w:rPr>
                <w:rFonts w:ascii="Times New Roman" w:eastAsia="Times New Roman" w:hAnsi="Times New Roman" w:cs="Times New Roman"/>
                <w:sz w:val="18"/>
                <w:szCs w:val="18"/>
                <w:lang w:eastAsia="zh-CN"/>
              </w:rPr>
              <w:t xml:space="preserve"> nr </w:t>
            </w:r>
            <w:r w:rsidR="00E71C5D" w:rsidRPr="003D50A0">
              <w:rPr>
                <w:rFonts w:ascii="Times New Roman" w:eastAsia="Times New Roman" w:hAnsi="Times New Roman" w:cs="Times New Roman"/>
                <w:sz w:val="18"/>
                <w:szCs w:val="18"/>
                <w:lang w:eastAsia="zh-CN"/>
              </w:rPr>
              <w:t>157/8</w:t>
            </w:r>
            <w:r w:rsidRPr="003D50A0">
              <w:rPr>
                <w:rFonts w:ascii="Times New Roman" w:eastAsia="Times New Roman" w:hAnsi="Times New Roman" w:cs="Times New Roman"/>
                <w:sz w:val="18"/>
                <w:szCs w:val="18"/>
                <w:lang w:eastAsia="zh-CN"/>
              </w:rPr>
              <w:t xml:space="preserve">, </w:t>
            </w:r>
            <w:r w:rsidR="00E71C5D" w:rsidRPr="003D50A0">
              <w:rPr>
                <w:rFonts w:ascii="Times New Roman" w:eastAsia="Times New Roman" w:hAnsi="Times New Roman" w:cs="Times New Roman"/>
                <w:sz w:val="18"/>
                <w:szCs w:val="18"/>
                <w:lang w:eastAsia="zh-CN"/>
              </w:rPr>
              <w:t>157/9</w:t>
            </w:r>
            <w:r w:rsidRPr="003D50A0">
              <w:rPr>
                <w:rFonts w:ascii="Times New Roman" w:eastAsia="Times New Roman" w:hAnsi="Times New Roman" w:cs="Times New Roman"/>
                <w:sz w:val="18"/>
                <w:szCs w:val="18"/>
                <w:lang w:eastAsia="zh-CN"/>
              </w:rPr>
              <w:t xml:space="preserve"> Uchwała Nr X</w:t>
            </w:r>
            <w:r w:rsidR="00E71C5D" w:rsidRPr="003D50A0">
              <w:rPr>
                <w:rFonts w:ascii="Times New Roman" w:eastAsia="Times New Roman" w:hAnsi="Times New Roman" w:cs="Times New Roman"/>
                <w:sz w:val="18"/>
                <w:szCs w:val="18"/>
                <w:lang w:eastAsia="zh-CN"/>
              </w:rPr>
              <w:t>LI</w:t>
            </w:r>
            <w:r w:rsidRPr="003D50A0">
              <w:rPr>
                <w:rFonts w:ascii="Times New Roman" w:eastAsia="Times New Roman" w:hAnsi="Times New Roman" w:cs="Times New Roman"/>
                <w:sz w:val="18"/>
                <w:szCs w:val="18"/>
                <w:lang w:eastAsia="zh-CN"/>
              </w:rPr>
              <w:t>II/</w:t>
            </w:r>
            <w:r w:rsidR="00E71C5D" w:rsidRPr="003D50A0">
              <w:rPr>
                <w:rFonts w:ascii="Times New Roman" w:eastAsia="Times New Roman" w:hAnsi="Times New Roman" w:cs="Times New Roman"/>
                <w:sz w:val="18"/>
                <w:szCs w:val="18"/>
                <w:lang w:eastAsia="zh-CN"/>
              </w:rPr>
              <w:t>321</w:t>
            </w:r>
            <w:r w:rsidRPr="003D50A0">
              <w:rPr>
                <w:rFonts w:ascii="Times New Roman" w:eastAsia="Times New Roman" w:hAnsi="Times New Roman" w:cs="Times New Roman"/>
                <w:sz w:val="18"/>
                <w:szCs w:val="18"/>
                <w:lang w:eastAsia="zh-CN"/>
              </w:rPr>
              <w:t>/202</w:t>
            </w:r>
            <w:r w:rsidR="00E71C5D" w:rsidRPr="003D50A0">
              <w:rPr>
                <w:rFonts w:ascii="Times New Roman" w:eastAsia="Times New Roman" w:hAnsi="Times New Roman" w:cs="Times New Roman"/>
                <w:sz w:val="18"/>
                <w:szCs w:val="18"/>
                <w:lang w:eastAsia="zh-CN"/>
              </w:rPr>
              <w:t>2</w:t>
            </w:r>
            <w:r w:rsidRPr="003D50A0">
              <w:rPr>
                <w:rFonts w:ascii="Times New Roman" w:eastAsia="Times New Roman" w:hAnsi="Times New Roman" w:cs="Times New Roman"/>
                <w:sz w:val="18"/>
                <w:szCs w:val="18"/>
                <w:lang w:eastAsia="zh-CN"/>
              </w:rPr>
              <w:t xml:space="preserve">. </w:t>
            </w:r>
          </w:p>
        </w:tc>
      </w:tr>
      <w:tr w:rsidR="006C40A6" w:rsidRPr="003643CC" w14:paraId="307CEA2B" w14:textId="77777777" w:rsidTr="003D50A0">
        <w:trPr>
          <w:trHeight w:val="185"/>
          <w:jc w:val="center"/>
        </w:trPr>
        <w:tc>
          <w:tcPr>
            <w:tcW w:w="1606" w:type="dxa"/>
          </w:tcPr>
          <w:p w14:paraId="4382DA72" w14:textId="77777777" w:rsidR="006C40A6" w:rsidRPr="001A78DB" w:rsidRDefault="006C40A6" w:rsidP="00474E63">
            <w:pPr>
              <w:suppressAutoHyphens/>
              <w:spacing w:after="0" w:line="288" w:lineRule="auto"/>
              <w:ind w:left="0"/>
              <w:jc w:val="center"/>
              <w:rPr>
                <w:rFonts w:ascii="Times New Roman" w:eastAsia="Times New Roman" w:hAnsi="Times New Roman" w:cs="Times New Roman"/>
                <w:color w:val="000000"/>
                <w:sz w:val="20"/>
                <w:szCs w:val="20"/>
                <w:lang w:eastAsia="zh-CN"/>
              </w:rPr>
            </w:pPr>
          </w:p>
        </w:tc>
        <w:tc>
          <w:tcPr>
            <w:tcW w:w="1418" w:type="dxa"/>
          </w:tcPr>
          <w:p w14:paraId="0E0311F9" w14:textId="77777777" w:rsidR="006C40A6" w:rsidRPr="003D50A0" w:rsidRDefault="006C40A6" w:rsidP="00474E63">
            <w:pPr>
              <w:suppressAutoHyphens/>
              <w:spacing w:after="0" w:line="288" w:lineRule="auto"/>
              <w:ind w:left="0"/>
              <w:jc w:val="right"/>
              <w:rPr>
                <w:rFonts w:ascii="Times New Roman" w:eastAsia="Times New Roman" w:hAnsi="Times New Roman" w:cs="Times New Roman"/>
                <w:lang w:eastAsia="zh-CN"/>
              </w:rPr>
            </w:pPr>
          </w:p>
        </w:tc>
        <w:tc>
          <w:tcPr>
            <w:tcW w:w="1453" w:type="dxa"/>
          </w:tcPr>
          <w:p w14:paraId="26D526AB" w14:textId="77777777" w:rsidR="006C40A6" w:rsidRPr="003D50A0" w:rsidRDefault="006C40A6" w:rsidP="00474E63">
            <w:pPr>
              <w:suppressAutoHyphens/>
              <w:spacing w:after="0" w:line="288" w:lineRule="auto"/>
              <w:ind w:left="0"/>
              <w:jc w:val="right"/>
              <w:rPr>
                <w:rFonts w:ascii="Times New Roman" w:eastAsia="Times New Roman" w:hAnsi="Times New Roman" w:cs="Times New Roman"/>
                <w:lang w:eastAsia="zh-CN"/>
              </w:rPr>
            </w:pPr>
          </w:p>
        </w:tc>
        <w:tc>
          <w:tcPr>
            <w:tcW w:w="1134" w:type="dxa"/>
          </w:tcPr>
          <w:p w14:paraId="5A394436" w14:textId="77777777" w:rsidR="006C40A6" w:rsidRPr="003D50A0" w:rsidRDefault="006C40A6" w:rsidP="00474E63">
            <w:pPr>
              <w:suppressAutoHyphens/>
              <w:spacing w:after="0" w:line="288" w:lineRule="auto"/>
              <w:ind w:left="-37" w:firstLine="37"/>
              <w:jc w:val="right"/>
              <w:rPr>
                <w:rFonts w:ascii="Times New Roman" w:eastAsia="Times New Roman" w:hAnsi="Times New Roman" w:cs="Times New Roman"/>
                <w:lang w:eastAsia="zh-CN"/>
              </w:rPr>
            </w:pPr>
          </w:p>
        </w:tc>
        <w:tc>
          <w:tcPr>
            <w:tcW w:w="1276" w:type="dxa"/>
          </w:tcPr>
          <w:p w14:paraId="61FAC081" w14:textId="77777777" w:rsidR="006C40A6" w:rsidRPr="003D50A0" w:rsidRDefault="006C40A6" w:rsidP="00474E63">
            <w:pPr>
              <w:suppressAutoHyphens/>
              <w:spacing w:after="0" w:line="288" w:lineRule="auto"/>
              <w:jc w:val="right"/>
              <w:rPr>
                <w:rFonts w:ascii="Times New Roman" w:eastAsia="Times New Roman" w:hAnsi="Times New Roman" w:cs="Times New Roman"/>
                <w:lang w:eastAsia="zh-CN"/>
              </w:rPr>
            </w:pPr>
          </w:p>
        </w:tc>
        <w:tc>
          <w:tcPr>
            <w:tcW w:w="1134" w:type="dxa"/>
          </w:tcPr>
          <w:p w14:paraId="6BB7FC7D" w14:textId="77777777" w:rsidR="006C40A6" w:rsidRPr="003D50A0" w:rsidRDefault="00E71C5D" w:rsidP="00474E63">
            <w:pPr>
              <w:suppressAutoHyphens/>
              <w:spacing w:after="0" w:line="288" w:lineRule="auto"/>
              <w:ind w:left="0" w:hanging="37"/>
              <w:jc w:val="right"/>
              <w:rPr>
                <w:rFonts w:ascii="Times New Roman" w:eastAsia="Times New Roman" w:hAnsi="Times New Roman" w:cs="Times New Roman"/>
                <w:sz w:val="20"/>
                <w:szCs w:val="20"/>
                <w:lang w:eastAsia="zh-CN"/>
              </w:rPr>
            </w:pPr>
            <w:r w:rsidRPr="003D50A0">
              <w:rPr>
                <w:rFonts w:ascii="Times New Roman" w:eastAsia="Times New Roman" w:hAnsi="Times New Roman" w:cs="Times New Roman"/>
                <w:sz w:val="20"/>
                <w:szCs w:val="20"/>
                <w:lang w:eastAsia="zh-CN"/>
              </w:rPr>
              <w:t>1,60 ha</w:t>
            </w:r>
          </w:p>
        </w:tc>
        <w:tc>
          <w:tcPr>
            <w:tcW w:w="992" w:type="dxa"/>
          </w:tcPr>
          <w:p w14:paraId="0C5E2945" w14:textId="77777777" w:rsidR="006C40A6" w:rsidRPr="00E71C5D" w:rsidRDefault="006C40A6" w:rsidP="00474E63">
            <w:pPr>
              <w:suppressAutoHyphens/>
              <w:spacing w:after="0" w:line="288" w:lineRule="auto"/>
              <w:ind w:left="0"/>
              <w:jc w:val="right"/>
              <w:rPr>
                <w:rFonts w:ascii="Times New Roman" w:eastAsia="Times New Roman" w:hAnsi="Times New Roman" w:cs="Times New Roman"/>
                <w:color w:val="000000"/>
                <w:sz w:val="20"/>
                <w:szCs w:val="20"/>
                <w:lang w:eastAsia="zh-CN"/>
              </w:rPr>
            </w:pPr>
          </w:p>
        </w:tc>
        <w:tc>
          <w:tcPr>
            <w:tcW w:w="1134" w:type="dxa"/>
          </w:tcPr>
          <w:p w14:paraId="1361F83D" w14:textId="77777777" w:rsidR="006C40A6" w:rsidRPr="003643CC" w:rsidRDefault="006C40A6" w:rsidP="00474E63">
            <w:pPr>
              <w:suppressAutoHyphens/>
              <w:spacing w:after="0" w:line="288" w:lineRule="auto"/>
              <w:ind w:left="0"/>
              <w:jc w:val="right"/>
              <w:rPr>
                <w:rFonts w:ascii="Times New Roman" w:eastAsia="Times New Roman" w:hAnsi="Times New Roman" w:cs="Times New Roman"/>
                <w:color w:val="000000"/>
                <w:lang w:eastAsia="zh-CN"/>
              </w:rPr>
            </w:pPr>
          </w:p>
        </w:tc>
      </w:tr>
      <w:tr w:rsidR="003643CC" w:rsidRPr="001A78DB" w14:paraId="2C60D8D6" w14:textId="77777777" w:rsidTr="003D50A0">
        <w:trPr>
          <w:trHeight w:val="306"/>
          <w:jc w:val="center"/>
        </w:trPr>
        <w:tc>
          <w:tcPr>
            <w:tcW w:w="10147" w:type="dxa"/>
            <w:gridSpan w:val="8"/>
            <w:shd w:val="clear" w:color="auto" w:fill="D9D9D9"/>
            <w:vAlign w:val="center"/>
          </w:tcPr>
          <w:p w14:paraId="43303B54" w14:textId="77777777" w:rsidR="003643CC" w:rsidRPr="003D50A0" w:rsidRDefault="003643CC" w:rsidP="00474E63">
            <w:pPr>
              <w:suppressAutoHyphens/>
              <w:spacing w:after="0" w:line="288" w:lineRule="auto"/>
              <w:ind w:left="0"/>
              <w:jc w:val="center"/>
              <w:rPr>
                <w:rFonts w:ascii="Times New Roman" w:eastAsia="Times New Roman" w:hAnsi="Times New Roman" w:cs="Times New Roman"/>
                <w:b/>
                <w:sz w:val="20"/>
                <w:szCs w:val="20"/>
                <w:lang w:eastAsia="zh-CN"/>
              </w:rPr>
            </w:pPr>
            <w:r w:rsidRPr="003D50A0">
              <w:rPr>
                <w:rFonts w:ascii="Times New Roman" w:eastAsia="Times New Roman" w:hAnsi="Times New Roman" w:cs="Times New Roman"/>
                <w:b/>
                <w:sz w:val="20"/>
                <w:szCs w:val="20"/>
                <w:lang w:eastAsia="zh-CN"/>
              </w:rPr>
              <w:t>RAZEM</w:t>
            </w:r>
          </w:p>
        </w:tc>
      </w:tr>
      <w:tr w:rsidR="003643CC" w:rsidRPr="001A78DB" w14:paraId="0E82CE9F" w14:textId="77777777" w:rsidTr="003D50A0">
        <w:trPr>
          <w:trHeight w:val="206"/>
          <w:jc w:val="center"/>
        </w:trPr>
        <w:tc>
          <w:tcPr>
            <w:tcW w:w="1606" w:type="dxa"/>
            <w:shd w:val="clear" w:color="auto" w:fill="F2F2F2"/>
            <w:vAlign w:val="center"/>
          </w:tcPr>
          <w:p w14:paraId="1A6B62FC" w14:textId="77777777" w:rsidR="003643CC" w:rsidRPr="00F53C77" w:rsidRDefault="003643CC" w:rsidP="00474E63">
            <w:pPr>
              <w:suppressAutoHyphens/>
              <w:spacing w:after="0" w:line="288" w:lineRule="auto"/>
              <w:ind w:left="0" w:right="-109"/>
              <w:jc w:val="center"/>
              <w:rPr>
                <w:rFonts w:ascii="Times New Roman" w:eastAsia="Times New Roman" w:hAnsi="Times New Roman" w:cs="Times New Roman"/>
                <w:b/>
                <w:color w:val="000000"/>
                <w:sz w:val="20"/>
                <w:szCs w:val="20"/>
                <w:lang w:eastAsia="zh-CN"/>
              </w:rPr>
            </w:pPr>
            <w:r w:rsidRPr="00F53C77">
              <w:rPr>
                <w:rFonts w:ascii="Times New Roman" w:eastAsia="Times New Roman" w:hAnsi="Times New Roman" w:cs="Times New Roman"/>
                <w:b/>
                <w:color w:val="000000"/>
                <w:sz w:val="20"/>
                <w:szCs w:val="20"/>
                <w:lang w:eastAsia="zh-CN"/>
              </w:rPr>
              <w:t>MN</w:t>
            </w:r>
          </w:p>
        </w:tc>
        <w:tc>
          <w:tcPr>
            <w:tcW w:w="1418" w:type="dxa"/>
            <w:shd w:val="clear" w:color="auto" w:fill="F2F2F2"/>
            <w:vAlign w:val="center"/>
          </w:tcPr>
          <w:p w14:paraId="24C11DD6" w14:textId="77777777" w:rsidR="003643CC" w:rsidRPr="003D50A0" w:rsidRDefault="003643CC" w:rsidP="00474E63">
            <w:pPr>
              <w:suppressAutoHyphens/>
              <w:spacing w:after="0" w:line="288" w:lineRule="auto"/>
              <w:ind w:left="0"/>
              <w:jc w:val="center"/>
              <w:rPr>
                <w:rFonts w:ascii="Times New Roman" w:eastAsia="Times New Roman" w:hAnsi="Times New Roman" w:cs="Times New Roman"/>
                <w:b/>
                <w:sz w:val="20"/>
                <w:szCs w:val="20"/>
                <w:lang w:eastAsia="zh-CN"/>
              </w:rPr>
            </w:pPr>
            <w:r w:rsidRPr="003D50A0">
              <w:rPr>
                <w:rFonts w:ascii="Times New Roman" w:eastAsia="Times New Roman" w:hAnsi="Times New Roman" w:cs="Times New Roman"/>
                <w:b/>
                <w:sz w:val="20"/>
                <w:szCs w:val="20"/>
                <w:lang w:eastAsia="zh-CN"/>
              </w:rPr>
              <w:t>MW</w:t>
            </w:r>
          </w:p>
        </w:tc>
        <w:tc>
          <w:tcPr>
            <w:tcW w:w="1453" w:type="dxa"/>
            <w:shd w:val="clear" w:color="auto" w:fill="F2F2F2"/>
            <w:vAlign w:val="center"/>
          </w:tcPr>
          <w:p w14:paraId="1FA26EBD" w14:textId="77777777" w:rsidR="003643CC" w:rsidRPr="003D50A0" w:rsidRDefault="003643CC" w:rsidP="00474E63">
            <w:pPr>
              <w:suppressAutoHyphens/>
              <w:spacing w:after="0" w:line="288" w:lineRule="auto"/>
              <w:ind w:left="0"/>
              <w:jc w:val="center"/>
              <w:rPr>
                <w:rFonts w:ascii="Times New Roman" w:eastAsia="Times New Roman" w:hAnsi="Times New Roman" w:cs="Times New Roman"/>
                <w:b/>
                <w:sz w:val="20"/>
                <w:szCs w:val="20"/>
                <w:lang w:eastAsia="zh-CN"/>
              </w:rPr>
            </w:pPr>
            <w:r w:rsidRPr="003D50A0">
              <w:rPr>
                <w:rFonts w:ascii="Times New Roman" w:eastAsia="Times New Roman" w:hAnsi="Times New Roman" w:cs="Times New Roman"/>
                <w:b/>
                <w:sz w:val="20"/>
                <w:szCs w:val="20"/>
                <w:lang w:eastAsia="zh-CN"/>
              </w:rPr>
              <w:t>MU</w:t>
            </w:r>
          </w:p>
        </w:tc>
        <w:tc>
          <w:tcPr>
            <w:tcW w:w="1134" w:type="dxa"/>
            <w:shd w:val="clear" w:color="auto" w:fill="F2F2F2"/>
            <w:vAlign w:val="center"/>
          </w:tcPr>
          <w:p w14:paraId="357F13E4" w14:textId="77777777" w:rsidR="003643CC" w:rsidRPr="003D50A0" w:rsidRDefault="003643CC" w:rsidP="00474E63">
            <w:pPr>
              <w:suppressAutoHyphens/>
              <w:spacing w:after="0" w:line="288" w:lineRule="auto"/>
              <w:ind w:left="-37" w:firstLine="37"/>
              <w:jc w:val="center"/>
              <w:rPr>
                <w:rFonts w:ascii="Times New Roman" w:eastAsia="Times New Roman" w:hAnsi="Times New Roman" w:cs="Times New Roman"/>
                <w:b/>
                <w:sz w:val="20"/>
                <w:szCs w:val="20"/>
                <w:lang w:eastAsia="zh-CN"/>
              </w:rPr>
            </w:pPr>
            <w:r w:rsidRPr="003D50A0">
              <w:rPr>
                <w:rFonts w:ascii="Times New Roman" w:eastAsia="Times New Roman" w:hAnsi="Times New Roman" w:cs="Times New Roman"/>
                <w:b/>
                <w:sz w:val="20"/>
                <w:szCs w:val="20"/>
                <w:lang w:eastAsia="zh-CN"/>
              </w:rPr>
              <w:t>U</w:t>
            </w:r>
          </w:p>
        </w:tc>
        <w:tc>
          <w:tcPr>
            <w:tcW w:w="1276" w:type="dxa"/>
            <w:shd w:val="clear" w:color="auto" w:fill="F2F2F2"/>
            <w:vAlign w:val="center"/>
          </w:tcPr>
          <w:p w14:paraId="672AD363" w14:textId="77777777" w:rsidR="003643CC" w:rsidRPr="003D50A0" w:rsidRDefault="003643CC" w:rsidP="00474E63">
            <w:pPr>
              <w:suppressAutoHyphens/>
              <w:spacing w:after="0" w:line="288" w:lineRule="auto"/>
              <w:ind w:hanging="567"/>
              <w:jc w:val="center"/>
              <w:rPr>
                <w:rFonts w:ascii="Times New Roman" w:eastAsia="Times New Roman" w:hAnsi="Times New Roman" w:cs="Times New Roman"/>
                <w:b/>
                <w:sz w:val="20"/>
                <w:szCs w:val="20"/>
                <w:lang w:eastAsia="zh-CN"/>
              </w:rPr>
            </w:pPr>
            <w:r w:rsidRPr="003D50A0">
              <w:rPr>
                <w:rFonts w:ascii="Times New Roman" w:eastAsia="Times New Roman" w:hAnsi="Times New Roman" w:cs="Times New Roman"/>
                <w:b/>
                <w:sz w:val="20"/>
                <w:szCs w:val="20"/>
                <w:lang w:eastAsia="zh-CN"/>
              </w:rPr>
              <w:t>WUH</w:t>
            </w:r>
          </w:p>
        </w:tc>
        <w:tc>
          <w:tcPr>
            <w:tcW w:w="1134" w:type="dxa"/>
            <w:shd w:val="clear" w:color="auto" w:fill="F2F2F2"/>
            <w:vAlign w:val="center"/>
          </w:tcPr>
          <w:p w14:paraId="70FC7AB1" w14:textId="77777777" w:rsidR="003643CC" w:rsidRPr="003D50A0" w:rsidRDefault="003643CC" w:rsidP="00474E63">
            <w:pPr>
              <w:suppressAutoHyphens/>
              <w:spacing w:after="0" w:line="288" w:lineRule="auto"/>
              <w:ind w:left="0" w:hanging="37"/>
              <w:jc w:val="center"/>
              <w:rPr>
                <w:rFonts w:ascii="Times New Roman" w:eastAsia="Times New Roman" w:hAnsi="Times New Roman" w:cs="Times New Roman"/>
                <w:b/>
                <w:sz w:val="20"/>
                <w:szCs w:val="20"/>
                <w:lang w:eastAsia="zh-CN"/>
              </w:rPr>
            </w:pPr>
            <w:r w:rsidRPr="003D50A0">
              <w:rPr>
                <w:rFonts w:ascii="Times New Roman" w:eastAsia="Times New Roman" w:hAnsi="Times New Roman" w:cs="Times New Roman"/>
                <w:b/>
                <w:sz w:val="20"/>
                <w:szCs w:val="20"/>
                <w:lang w:eastAsia="zh-CN"/>
              </w:rPr>
              <w:t>PU</w:t>
            </w:r>
          </w:p>
        </w:tc>
        <w:tc>
          <w:tcPr>
            <w:tcW w:w="992" w:type="dxa"/>
            <w:shd w:val="clear" w:color="auto" w:fill="F2F2F2"/>
            <w:vAlign w:val="center"/>
          </w:tcPr>
          <w:p w14:paraId="20FBD090" w14:textId="77777777" w:rsidR="003643CC" w:rsidRPr="00F53C77" w:rsidRDefault="003643CC" w:rsidP="00474E63">
            <w:pPr>
              <w:suppressAutoHyphens/>
              <w:spacing w:after="0" w:line="288" w:lineRule="auto"/>
              <w:ind w:left="0"/>
              <w:jc w:val="center"/>
              <w:rPr>
                <w:rFonts w:ascii="Times New Roman" w:eastAsia="Times New Roman" w:hAnsi="Times New Roman" w:cs="Times New Roman"/>
                <w:b/>
                <w:color w:val="000000"/>
                <w:sz w:val="20"/>
                <w:szCs w:val="20"/>
                <w:lang w:eastAsia="zh-CN"/>
              </w:rPr>
            </w:pPr>
            <w:r w:rsidRPr="00F53C77">
              <w:rPr>
                <w:rFonts w:ascii="Times New Roman" w:eastAsia="Times New Roman" w:hAnsi="Times New Roman" w:cs="Times New Roman"/>
                <w:b/>
                <w:color w:val="000000"/>
                <w:sz w:val="20"/>
                <w:szCs w:val="20"/>
                <w:lang w:eastAsia="zh-CN"/>
              </w:rPr>
              <w:t>P</w:t>
            </w:r>
          </w:p>
        </w:tc>
        <w:tc>
          <w:tcPr>
            <w:tcW w:w="1134" w:type="dxa"/>
            <w:shd w:val="clear" w:color="auto" w:fill="F2F2F2"/>
            <w:vAlign w:val="center"/>
          </w:tcPr>
          <w:p w14:paraId="777CEC51" w14:textId="77777777" w:rsidR="003643CC" w:rsidRPr="00F53C77" w:rsidRDefault="003643CC" w:rsidP="00474E63">
            <w:pPr>
              <w:suppressAutoHyphens/>
              <w:spacing w:after="0" w:line="288" w:lineRule="auto"/>
              <w:ind w:left="0"/>
              <w:jc w:val="center"/>
              <w:rPr>
                <w:rFonts w:ascii="Times New Roman" w:eastAsia="Times New Roman" w:hAnsi="Times New Roman" w:cs="Times New Roman"/>
                <w:b/>
                <w:color w:val="000000"/>
                <w:sz w:val="20"/>
                <w:szCs w:val="20"/>
                <w:lang w:eastAsia="zh-CN"/>
              </w:rPr>
            </w:pPr>
            <w:r w:rsidRPr="00F53C77">
              <w:rPr>
                <w:rFonts w:ascii="Times New Roman" w:eastAsia="Times New Roman" w:hAnsi="Times New Roman" w:cs="Times New Roman"/>
                <w:b/>
                <w:color w:val="000000"/>
                <w:sz w:val="20"/>
                <w:szCs w:val="20"/>
                <w:lang w:eastAsia="zh-CN"/>
              </w:rPr>
              <w:t>US</w:t>
            </w:r>
          </w:p>
        </w:tc>
      </w:tr>
      <w:tr w:rsidR="003643CC" w:rsidRPr="001A78DB" w14:paraId="5A91CE5F" w14:textId="77777777" w:rsidTr="003D50A0">
        <w:trPr>
          <w:jc w:val="center"/>
        </w:trPr>
        <w:tc>
          <w:tcPr>
            <w:tcW w:w="1606" w:type="dxa"/>
            <w:shd w:val="clear" w:color="auto" w:fill="F2F2F2"/>
            <w:vAlign w:val="center"/>
          </w:tcPr>
          <w:p w14:paraId="4B3D7284" w14:textId="77777777" w:rsidR="003643CC" w:rsidRPr="00F53C77" w:rsidRDefault="003643CC" w:rsidP="00474E63">
            <w:pPr>
              <w:suppressAutoHyphens/>
              <w:spacing w:after="0" w:line="288" w:lineRule="auto"/>
              <w:ind w:left="0" w:right="-109"/>
              <w:jc w:val="center"/>
              <w:rPr>
                <w:rFonts w:ascii="Times New Roman" w:eastAsia="Times New Roman" w:hAnsi="Times New Roman" w:cs="Times New Roman"/>
                <w:b/>
                <w:color w:val="000000"/>
                <w:sz w:val="20"/>
                <w:szCs w:val="20"/>
                <w:lang w:eastAsia="zh-CN"/>
              </w:rPr>
            </w:pPr>
            <w:r w:rsidRPr="00F53C77">
              <w:rPr>
                <w:rFonts w:ascii="Times New Roman" w:eastAsia="Times New Roman" w:hAnsi="Times New Roman" w:cs="Times New Roman"/>
                <w:b/>
                <w:color w:val="000000"/>
                <w:sz w:val="20"/>
                <w:szCs w:val="20"/>
                <w:lang w:eastAsia="zh-CN"/>
              </w:rPr>
              <w:t>95,12 ha</w:t>
            </w:r>
          </w:p>
        </w:tc>
        <w:tc>
          <w:tcPr>
            <w:tcW w:w="1418" w:type="dxa"/>
            <w:shd w:val="clear" w:color="auto" w:fill="F2F2F2"/>
            <w:vAlign w:val="center"/>
          </w:tcPr>
          <w:p w14:paraId="0F5F1A1B" w14:textId="77777777" w:rsidR="003643CC" w:rsidRPr="003D50A0" w:rsidRDefault="00D15704" w:rsidP="00474E63">
            <w:pPr>
              <w:suppressAutoHyphens/>
              <w:spacing w:after="0" w:line="288" w:lineRule="auto"/>
              <w:ind w:left="0"/>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13,71</w:t>
            </w:r>
            <w:r w:rsidR="003643CC" w:rsidRPr="003D50A0">
              <w:rPr>
                <w:rFonts w:ascii="Times New Roman" w:eastAsia="Times New Roman" w:hAnsi="Times New Roman" w:cs="Times New Roman"/>
                <w:b/>
                <w:sz w:val="20"/>
                <w:szCs w:val="20"/>
                <w:lang w:eastAsia="zh-CN"/>
              </w:rPr>
              <w:t xml:space="preserve"> ha</w:t>
            </w:r>
          </w:p>
        </w:tc>
        <w:tc>
          <w:tcPr>
            <w:tcW w:w="1453" w:type="dxa"/>
            <w:shd w:val="clear" w:color="auto" w:fill="F2F2F2"/>
            <w:vAlign w:val="center"/>
          </w:tcPr>
          <w:p w14:paraId="4E7943B7" w14:textId="77777777" w:rsidR="003643CC" w:rsidRPr="003D50A0" w:rsidRDefault="00EF231A" w:rsidP="00474E63">
            <w:pPr>
              <w:suppressAutoHyphens/>
              <w:spacing w:after="0" w:line="288" w:lineRule="auto"/>
              <w:ind w:left="0"/>
              <w:jc w:val="center"/>
              <w:rPr>
                <w:rFonts w:ascii="Times New Roman" w:eastAsia="Times New Roman" w:hAnsi="Times New Roman" w:cs="Times New Roman"/>
                <w:b/>
                <w:sz w:val="20"/>
                <w:szCs w:val="20"/>
                <w:lang w:eastAsia="zh-CN"/>
              </w:rPr>
            </w:pPr>
            <w:r w:rsidRPr="003D50A0">
              <w:rPr>
                <w:rFonts w:ascii="Times New Roman" w:eastAsia="Times New Roman" w:hAnsi="Times New Roman" w:cs="Times New Roman"/>
                <w:b/>
                <w:sz w:val="20"/>
                <w:szCs w:val="20"/>
                <w:lang w:eastAsia="zh-CN"/>
              </w:rPr>
              <w:t>91</w:t>
            </w:r>
            <w:r w:rsidR="003643CC" w:rsidRPr="003D50A0">
              <w:rPr>
                <w:rFonts w:ascii="Times New Roman" w:eastAsia="Times New Roman" w:hAnsi="Times New Roman" w:cs="Times New Roman"/>
                <w:b/>
                <w:sz w:val="20"/>
                <w:szCs w:val="20"/>
                <w:lang w:eastAsia="zh-CN"/>
              </w:rPr>
              <w:t>,</w:t>
            </w:r>
            <w:r w:rsidRPr="003D50A0">
              <w:rPr>
                <w:rFonts w:ascii="Times New Roman" w:eastAsia="Times New Roman" w:hAnsi="Times New Roman" w:cs="Times New Roman"/>
                <w:b/>
                <w:sz w:val="20"/>
                <w:szCs w:val="20"/>
                <w:lang w:eastAsia="zh-CN"/>
              </w:rPr>
              <w:t>98</w:t>
            </w:r>
            <w:r w:rsidR="003643CC" w:rsidRPr="003D50A0">
              <w:rPr>
                <w:rFonts w:ascii="Times New Roman" w:eastAsia="Times New Roman" w:hAnsi="Times New Roman" w:cs="Times New Roman"/>
                <w:b/>
                <w:sz w:val="20"/>
                <w:szCs w:val="20"/>
                <w:lang w:eastAsia="zh-CN"/>
              </w:rPr>
              <w:t xml:space="preserve"> ha</w:t>
            </w:r>
          </w:p>
        </w:tc>
        <w:tc>
          <w:tcPr>
            <w:tcW w:w="1134" w:type="dxa"/>
            <w:shd w:val="clear" w:color="auto" w:fill="F2F2F2"/>
            <w:vAlign w:val="center"/>
          </w:tcPr>
          <w:p w14:paraId="1D27AF61" w14:textId="77777777" w:rsidR="003643CC" w:rsidRPr="003D50A0" w:rsidRDefault="00945312" w:rsidP="00D9069F">
            <w:pPr>
              <w:suppressAutoHyphens/>
              <w:spacing w:after="0" w:line="288" w:lineRule="auto"/>
              <w:ind w:left="-37" w:firstLine="37"/>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2</w:t>
            </w:r>
            <w:r w:rsidR="00D9069F">
              <w:rPr>
                <w:rFonts w:ascii="Times New Roman" w:eastAsia="Times New Roman" w:hAnsi="Times New Roman" w:cs="Times New Roman"/>
                <w:b/>
                <w:sz w:val="20"/>
                <w:szCs w:val="20"/>
                <w:lang w:eastAsia="zh-CN"/>
              </w:rPr>
              <w:t>1,04</w:t>
            </w:r>
            <w:r w:rsidR="003643CC" w:rsidRPr="003D50A0">
              <w:rPr>
                <w:rFonts w:ascii="Times New Roman" w:eastAsia="Times New Roman" w:hAnsi="Times New Roman" w:cs="Times New Roman"/>
                <w:b/>
                <w:sz w:val="20"/>
                <w:szCs w:val="20"/>
                <w:lang w:eastAsia="zh-CN"/>
              </w:rPr>
              <w:t xml:space="preserve"> ha</w:t>
            </w:r>
          </w:p>
        </w:tc>
        <w:tc>
          <w:tcPr>
            <w:tcW w:w="1276" w:type="dxa"/>
            <w:shd w:val="clear" w:color="auto" w:fill="F2F2F2"/>
            <w:vAlign w:val="center"/>
          </w:tcPr>
          <w:p w14:paraId="167FE54C" w14:textId="77777777" w:rsidR="003643CC" w:rsidRPr="003D50A0" w:rsidRDefault="003643CC" w:rsidP="00474E63">
            <w:pPr>
              <w:suppressAutoHyphens/>
              <w:spacing w:after="0" w:line="288" w:lineRule="auto"/>
              <w:ind w:hanging="567"/>
              <w:jc w:val="center"/>
              <w:rPr>
                <w:rFonts w:ascii="Times New Roman" w:eastAsia="Times New Roman" w:hAnsi="Times New Roman" w:cs="Times New Roman"/>
                <w:b/>
                <w:sz w:val="20"/>
                <w:szCs w:val="20"/>
                <w:lang w:eastAsia="zh-CN"/>
              </w:rPr>
            </w:pPr>
            <w:r w:rsidRPr="003D50A0">
              <w:rPr>
                <w:rFonts w:ascii="Times New Roman" w:eastAsia="Times New Roman" w:hAnsi="Times New Roman" w:cs="Times New Roman"/>
                <w:b/>
                <w:sz w:val="20"/>
                <w:szCs w:val="20"/>
                <w:lang w:eastAsia="zh-CN"/>
              </w:rPr>
              <w:t>9,80 ha</w:t>
            </w:r>
          </w:p>
        </w:tc>
        <w:tc>
          <w:tcPr>
            <w:tcW w:w="1134" w:type="dxa"/>
            <w:shd w:val="clear" w:color="auto" w:fill="F2F2F2"/>
            <w:vAlign w:val="center"/>
          </w:tcPr>
          <w:p w14:paraId="438C4BE8" w14:textId="77777777" w:rsidR="003643CC" w:rsidRPr="003D50A0" w:rsidRDefault="003643CC" w:rsidP="00474E63">
            <w:pPr>
              <w:suppressAutoHyphens/>
              <w:spacing w:after="0" w:line="288" w:lineRule="auto"/>
              <w:ind w:left="0" w:hanging="37"/>
              <w:jc w:val="center"/>
              <w:rPr>
                <w:rFonts w:ascii="Times New Roman" w:eastAsia="Times New Roman" w:hAnsi="Times New Roman" w:cs="Times New Roman"/>
                <w:b/>
                <w:sz w:val="20"/>
                <w:szCs w:val="20"/>
                <w:lang w:eastAsia="zh-CN"/>
              </w:rPr>
            </w:pPr>
            <w:r w:rsidRPr="003D50A0">
              <w:rPr>
                <w:rFonts w:ascii="Times New Roman" w:eastAsia="Times New Roman" w:hAnsi="Times New Roman" w:cs="Times New Roman"/>
                <w:b/>
                <w:sz w:val="20"/>
                <w:szCs w:val="20"/>
                <w:lang w:eastAsia="zh-CN"/>
              </w:rPr>
              <w:t>5</w:t>
            </w:r>
            <w:r w:rsidR="00EF231A" w:rsidRPr="003D50A0">
              <w:rPr>
                <w:rFonts w:ascii="Times New Roman" w:eastAsia="Times New Roman" w:hAnsi="Times New Roman" w:cs="Times New Roman"/>
                <w:b/>
                <w:sz w:val="20"/>
                <w:szCs w:val="20"/>
                <w:lang w:eastAsia="zh-CN"/>
              </w:rPr>
              <w:t>8</w:t>
            </w:r>
            <w:r w:rsidRPr="003D50A0">
              <w:rPr>
                <w:rFonts w:ascii="Times New Roman" w:eastAsia="Times New Roman" w:hAnsi="Times New Roman" w:cs="Times New Roman"/>
                <w:b/>
                <w:sz w:val="20"/>
                <w:szCs w:val="20"/>
                <w:lang w:eastAsia="zh-CN"/>
              </w:rPr>
              <w:t>,64 ha</w:t>
            </w:r>
          </w:p>
        </w:tc>
        <w:tc>
          <w:tcPr>
            <w:tcW w:w="992" w:type="dxa"/>
            <w:shd w:val="clear" w:color="auto" w:fill="F2F2F2"/>
            <w:vAlign w:val="center"/>
          </w:tcPr>
          <w:p w14:paraId="7848DF11" w14:textId="77777777" w:rsidR="003643CC" w:rsidRPr="00F53C77" w:rsidRDefault="00D9069F" w:rsidP="00474E63">
            <w:pPr>
              <w:suppressAutoHyphens/>
              <w:spacing w:after="0" w:line="288" w:lineRule="auto"/>
              <w:ind w:left="0"/>
              <w:jc w:val="center"/>
              <w:rPr>
                <w:rFonts w:ascii="Times New Roman" w:eastAsia="Times New Roman" w:hAnsi="Times New Roman" w:cs="Times New Roman"/>
                <w:b/>
                <w:color w:val="000000"/>
                <w:sz w:val="20"/>
                <w:szCs w:val="20"/>
                <w:lang w:eastAsia="zh-CN"/>
              </w:rPr>
            </w:pPr>
            <w:r>
              <w:rPr>
                <w:rFonts w:ascii="Times New Roman" w:eastAsia="Times New Roman" w:hAnsi="Times New Roman" w:cs="Times New Roman"/>
                <w:b/>
                <w:color w:val="000000"/>
                <w:sz w:val="20"/>
                <w:szCs w:val="20"/>
                <w:lang w:eastAsia="zh-CN"/>
              </w:rPr>
              <w:t>23,</w:t>
            </w:r>
            <w:r w:rsidR="00D90F7A">
              <w:rPr>
                <w:rFonts w:ascii="Times New Roman" w:eastAsia="Times New Roman" w:hAnsi="Times New Roman" w:cs="Times New Roman"/>
                <w:b/>
                <w:color w:val="000000"/>
                <w:sz w:val="20"/>
                <w:szCs w:val="20"/>
                <w:lang w:eastAsia="zh-CN"/>
              </w:rPr>
              <w:t>0</w:t>
            </w:r>
            <w:r>
              <w:rPr>
                <w:rFonts w:ascii="Times New Roman" w:eastAsia="Times New Roman" w:hAnsi="Times New Roman" w:cs="Times New Roman"/>
                <w:b/>
                <w:color w:val="000000"/>
                <w:sz w:val="20"/>
                <w:szCs w:val="20"/>
                <w:lang w:eastAsia="zh-CN"/>
              </w:rPr>
              <w:t>3</w:t>
            </w:r>
            <w:r w:rsidR="00D90F7A">
              <w:rPr>
                <w:rFonts w:ascii="Times New Roman" w:eastAsia="Times New Roman" w:hAnsi="Times New Roman" w:cs="Times New Roman"/>
                <w:b/>
                <w:color w:val="000000"/>
                <w:sz w:val="20"/>
                <w:szCs w:val="20"/>
                <w:lang w:eastAsia="zh-CN"/>
              </w:rPr>
              <w:t xml:space="preserve"> </w:t>
            </w:r>
            <w:r w:rsidR="003643CC" w:rsidRPr="00F53C77">
              <w:rPr>
                <w:rFonts w:ascii="Times New Roman" w:eastAsia="Times New Roman" w:hAnsi="Times New Roman" w:cs="Times New Roman"/>
                <w:b/>
                <w:color w:val="000000"/>
                <w:sz w:val="20"/>
                <w:szCs w:val="20"/>
                <w:lang w:eastAsia="zh-CN"/>
              </w:rPr>
              <w:t>ha</w:t>
            </w:r>
          </w:p>
        </w:tc>
        <w:tc>
          <w:tcPr>
            <w:tcW w:w="1134" w:type="dxa"/>
            <w:shd w:val="clear" w:color="auto" w:fill="F2F2F2"/>
            <w:vAlign w:val="center"/>
          </w:tcPr>
          <w:p w14:paraId="1EA27C93" w14:textId="77777777" w:rsidR="003643CC" w:rsidRPr="00F53C77" w:rsidRDefault="00D90F7A" w:rsidP="00474E63">
            <w:pPr>
              <w:suppressAutoHyphens/>
              <w:spacing w:after="0" w:line="288" w:lineRule="auto"/>
              <w:ind w:left="0"/>
              <w:jc w:val="center"/>
              <w:rPr>
                <w:rFonts w:ascii="Times New Roman" w:eastAsia="Times New Roman" w:hAnsi="Times New Roman" w:cs="Times New Roman"/>
                <w:b/>
                <w:color w:val="000000"/>
                <w:sz w:val="20"/>
                <w:szCs w:val="20"/>
                <w:lang w:eastAsia="zh-CN"/>
              </w:rPr>
            </w:pPr>
            <w:r>
              <w:rPr>
                <w:rFonts w:ascii="Times New Roman" w:eastAsia="Times New Roman" w:hAnsi="Times New Roman" w:cs="Times New Roman"/>
                <w:b/>
                <w:color w:val="000000"/>
                <w:sz w:val="20"/>
                <w:szCs w:val="20"/>
                <w:lang w:eastAsia="zh-CN"/>
              </w:rPr>
              <w:t xml:space="preserve"> 23,03 </w:t>
            </w:r>
            <w:r w:rsidR="003643CC" w:rsidRPr="00F53C77">
              <w:rPr>
                <w:rFonts w:ascii="Times New Roman" w:eastAsia="Times New Roman" w:hAnsi="Times New Roman" w:cs="Times New Roman"/>
                <w:b/>
                <w:color w:val="000000"/>
                <w:sz w:val="20"/>
                <w:szCs w:val="20"/>
                <w:lang w:eastAsia="zh-CN"/>
              </w:rPr>
              <w:t>ha</w:t>
            </w:r>
          </w:p>
        </w:tc>
      </w:tr>
    </w:tbl>
    <w:p w14:paraId="26A6EA7B" w14:textId="77777777" w:rsidR="003643CC" w:rsidRPr="004C695A" w:rsidRDefault="003643CC" w:rsidP="00474E63">
      <w:pPr>
        <w:suppressAutoHyphens/>
        <w:spacing w:after="0" w:line="288" w:lineRule="auto"/>
        <w:jc w:val="center"/>
        <w:rPr>
          <w:rFonts w:eastAsia="Times New Roman" w:cs="Calibri"/>
          <w:i/>
          <w:sz w:val="16"/>
          <w:szCs w:val="16"/>
          <w:lang w:eastAsia="zh-CN"/>
        </w:rPr>
      </w:pPr>
      <w:r w:rsidRPr="004C695A">
        <w:rPr>
          <w:rFonts w:eastAsia="Times New Roman" w:cs="Calibri"/>
          <w:i/>
          <w:sz w:val="16"/>
          <w:szCs w:val="16"/>
          <w:lang w:eastAsia="zh-CN"/>
        </w:rPr>
        <w:t>Źródło: opracowanie własne</w:t>
      </w:r>
    </w:p>
    <w:p w14:paraId="6C7E2D99" w14:textId="77777777" w:rsidR="003643CC" w:rsidRPr="003643CC" w:rsidRDefault="003643CC" w:rsidP="00474E63">
      <w:pPr>
        <w:suppressAutoHyphens/>
        <w:spacing w:after="0" w:line="288" w:lineRule="auto"/>
        <w:ind w:left="0" w:firstLine="567"/>
        <w:jc w:val="both"/>
        <w:rPr>
          <w:rFonts w:eastAsia="Times New Roman" w:cs="Calibri"/>
          <w:b/>
          <w:lang w:eastAsia="zh-CN"/>
        </w:rPr>
      </w:pPr>
      <w:r w:rsidRPr="003643CC">
        <w:rPr>
          <w:rFonts w:eastAsia="Times New Roman" w:cs="Calibri"/>
          <w:lang w:eastAsia="zh-CN"/>
        </w:rPr>
        <w:t xml:space="preserve">Analizując zagospodarowanie terenów w oparciu o przedmiotowe plany zauważyć można, że nie wszystkie zostały w pełni zrealizowane. W związku z </w:t>
      </w:r>
      <w:r w:rsidR="0006082B">
        <w:rPr>
          <w:rFonts w:eastAsia="Times New Roman" w:cs="Calibri"/>
          <w:lang w:eastAsia="zh-CN"/>
        </w:rPr>
        <w:t>wzięto pod uwagę tylko tereny jeszcze niezabudowane i n</w:t>
      </w:r>
      <w:r w:rsidRPr="003643CC">
        <w:rPr>
          <w:rFonts w:eastAsia="Times New Roman" w:cs="Calibri"/>
          <w:lang w:eastAsia="zh-CN"/>
        </w:rPr>
        <w:t>iezagospodarowane, objęte miejscowym planem zagospodarowania przestrzennego i jednocześnie znajdujące się poza obszarami o w pełni wykształconej zwartej strukturze funkcjonalno-przestrzennej, te wzięto do analiz.</w:t>
      </w:r>
    </w:p>
    <w:p w14:paraId="3FA83A46" w14:textId="77777777" w:rsidR="003643CC" w:rsidRPr="003643CC" w:rsidRDefault="003643CC" w:rsidP="0007435F">
      <w:pPr>
        <w:suppressAutoHyphens/>
        <w:spacing w:after="0" w:line="264" w:lineRule="auto"/>
        <w:jc w:val="both"/>
        <w:rPr>
          <w:rFonts w:eastAsia="Times New Roman" w:cs="Calibri"/>
          <w:b/>
          <w:lang w:eastAsia="zh-CN"/>
        </w:rPr>
      </w:pPr>
      <w:r w:rsidRPr="003643CC">
        <w:rPr>
          <w:rFonts w:eastAsia="Times New Roman" w:cs="Calibri"/>
          <w:b/>
          <w:lang w:eastAsia="zh-CN"/>
        </w:rPr>
        <w:lastRenderedPageBreak/>
        <w:t>Tereny mieszkaniowe:</w:t>
      </w:r>
    </w:p>
    <w:p w14:paraId="33D0544A" w14:textId="77777777" w:rsidR="00DC5F6D" w:rsidRDefault="003643CC" w:rsidP="0007435F">
      <w:pPr>
        <w:numPr>
          <w:ilvl w:val="0"/>
          <w:numId w:val="10"/>
        </w:numPr>
        <w:suppressAutoHyphens/>
        <w:spacing w:after="0" w:line="264" w:lineRule="auto"/>
        <w:ind w:left="284" w:hanging="284"/>
        <w:jc w:val="both"/>
        <w:rPr>
          <w:rFonts w:eastAsia="Times New Roman" w:cs="Calibri"/>
          <w:lang w:eastAsia="zh-CN"/>
        </w:rPr>
      </w:pPr>
      <w:r w:rsidRPr="003643CC">
        <w:rPr>
          <w:rFonts w:eastAsia="Times New Roman" w:cs="Calibri"/>
          <w:lang w:eastAsia="zh-CN"/>
        </w:rPr>
        <w:t xml:space="preserve">łączna powierzchnia terenów przeznaczonych pod zabudowę mieszkaniową </w:t>
      </w:r>
    </w:p>
    <w:p w14:paraId="5A3E71F3" w14:textId="77777777" w:rsidR="00DC5F6D" w:rsidRPr="005E75CD" w:rsidRDefault="003643CC" w:rsidP="0007435F">
      <w:pPr>
        <w:suppressAutoHyphens/>
        <w:spacing w:after="0" w:line="264" w:lineRule="auto"/>
        <w:ind w:left="284"/>
        <w:jc w:val="both"/>
        <w:rPr>
          <w:rFonts w:eastAsia="Times New Roman" w:cs="Calibri"/>
          <w:bCs/>
          <w:lang w:eastAsia="zh-CN"/>
        </w:rPr>
      </w:pPr>
      <w:r w:rsidRPr="005E75CD">
        <w:rPr>
          <w:rFonts w:eastAsia="Times New Roman" w:cs="Calibri"/>
          <w:bCs/>
          <w:lang w:eastAsia="zh-CN"/>
        </w:rPr>
        <w:t xml:space="preserve">wynosi </w:t>
      </w:r>
      <w:r w:rsidR="00DC5F6D" w:rsidRPr="005E75CD">
        <w:rPr>
          <w:rFonts w:eastAsia="Times New Roman" w:cs="Calibri"/>
          <w:bCs/>
          <w:lang w:eastAsia="zh-CN"/>
        </w:rPr>
        <w:t>95,12</w:t>
      </w:r>
      <w:r w:rsidR="00316851">
        <w:rPr>
          <w:rFonts w:eastAsia="Times New Roman" w:cs="Calibri"/>
          <w:bCs/>
          <w:lang w:eastAsia="zh-CN"/>
        </w:rPr>
        <w:t xml:space="preserve"> </w:t>
      </w:r>
      <w:r w:rsidR="00F34908">
        <w:rPr>
          <w:rFonts w:eastAsia="Times New Roman" w:cs="Calibri"/>
          <w:bCs/>
          <w:lang w:eastAsia="zh-CN"/>
        </w:rPr>
        <w:t>(MN)</w:t>
      </w:r>
      <w:r w:rsidR="00DC5F6D" w:rsidRPr="005E75CD">
        <w:rPr>
          <w:rFonts w:eastAsia="Times New Roman" w:cs="Calibri"/>
          <w:bCs/>
          <w:lang w:eastAsia="zh-CN"/>
        </w:rPr>
        <w:t xml:space="preserve"> + </w:t>
      </w:r>
      <w:r w:rsidR="002C254E">
        <w:rPr>
          <w:rFonts w:eastAsia="Times New Roman" w:cs="Calibri"/>
          <w:bCs/>
          <w:lang w:eastAsia="zh-CN"/>
        </w:rPr>
        <w:t>1</w:t>
      </w:r>
      <w:r w:rsidR="00DC5F6D" w:rsidRPr="005E75CD">
        <w:rPr>
          <w:rFonts w:eastAsia="Times New Roman" w:cs="Calibri"/>
          <w:bCs/>
          <w:lang w:eastAsia="zh-CN"/>
        </w:rPr>
        <w:t>3,</w:t>
      </w:r>
      <w:r w:rsidR="002C254E">
        <w:rPr>
          <w:rFonts w:eastAsia="Times New Roman" w:cs="Calibri"/>
          <w:bCs/>
          <w:lang w:eastAsia="zh-CN"/>
        </w:rPr>
        <w:t>7</w:t>
      </w:r>
      <w:r w:rsidR="00D9069F">
        <w:rPr>
          <w:rFonts w:eastAsia="Times New Roman" w:cs="Calibri"/>
          <w:bCs/>
          <w:lang w:eastAsia="zh-CN"/>
        </w:rPr>
        <w:t>1</w:t>
      </w:r>
      <w:r w:rsidR="002C254E">
        <w:rPr>
          <w:rFonts w:eastAsia="Times New Roman" w:cs="Calibri"/>
          <w:bCs/>
          <w:lang w:eastAsia="zh-CN"/>
        </w:rPr>
        <w:t xml:space="preserve"> </w:t>
      </w:r>
      <w:r w:rsidR="00F34908">
        <w:rPr>
          <w:rFonts w:eastAsia="Times New Roman" w:cs="Calibri"/>
          <w:bCs/>
          <w:lang w:eastAsia="zh-CN"/>
        </w:rPr>
        <w:t>(</w:t>
      </w:r>
      <w:r w:rsidR="00E01956">
        <w:rPr>
          <w:rFonts w:eastAsia="Times New Roman" w:cs="Calibri"/>
          <w:bCs/>
          <w:lang w:eastAsia="zh-CN"/>
        </w:rPr>
        <w:t>M</w:t>
      </w:r>
      <w:r w:rsidR="00F34908">
        <w:rPr>
          <w:rFonts w:eastAsia="Times New Roman" w:cs="Calibri"/>
          <w:bCs/>
          <w:lang w:eastAsia="zh-CN"/>
        </w:rPr>
        <w:t>W)</w:t>
      </w:r>
      <w:r w:rsidR="00DC5F6D" w:rsidRPr="005E75CD">
        <w:rPr>
          <w:rFonts w:eastAsia="Times New Roman" w:cs="Calibri"/>
          <w:bCs/>
          <w:lang w:eastAsia="zh-CN"/>
        </w:rPr>
        <w:t xml:space="preserve"> + </w:t>
      </w:r>
      <w:bookmarkStart w:id="47" w:name="_Hlk124159171"/>
      <w:r w:rsidR="00DC5F6D" w:rsidRPr="005E75CD">
        <w:rPr>
          <w:rFonts w:eastAsia="Times New Roman" w:cs="Calibri"/>
          <w:bCs/>
          <w:lang w:eastAsia="zh-CN"/>
        </w:rPr>
        <w:t>(9</w:t>
      </w:r>
      <w:r w:rsidR="00F00B79">
        <w:rPr>
          <w:rFonts w:eastAsia="Times New Roman" w:cs="Calibri"/>
          <w:bCs/>
          <w:lang w:eastAsia="zh-CN"/>
        </w:rPr>
        <w:t>1</w:t>
      </w:r>
      <w:r w:rsidR="00DC5F6D" w:rsidRPr="005E75CD">
        <w:rPr>
          <w:rFonts w:eastAsia="Times New Roman" w:cs="Calibri"/>
          <w:bCs/>
          <w:lang w:eastAsia="zh-CN"/>
        </w:rPr>
        <w:t>,</w:t>
      </w:r>
      <w:r w:rsidR="00F00B79">
        <w:rPr>
          <w:rFonts w:eastAsia="Times New Roman" w:cs="Calibri"/>
          <w:bCs/>
          <w:lang w:eastAsia="zh-CN"/>
        </w:rPr>
        <w:t>98</w:t>
      </w:r>
      <w:r w:rsidR="00DC5F6D" w:rsidRPr="005E75CD">
        <w:rPr>
          <w:rFonts w:eastAsia="Times New Roman" w:cs="Calibri"/>
          <w:bCs/>
          <w:lang w:eastAsia="zh-CN"/>
        </w:rPr>
        <w:t xml:space="preserve"> </w:t>
      </w:r>
      <w:r w:rsidR="00B70F07" w:rsidRPr="005E75CD">
        <w:rPr>
          <w:rFonts w:eastAsia="Times New Roman" w:cs="Calibri"/>
          <w:bCs/>
          <w:lang w:eastAsia="zh-CN"/>
        </w:rPr>
        <w:t>x</w:t>
      </w:r>
      <w:r w:rsidR="00A716A3">
        <w:rPr>
          <w:rFonts w:eastAsia="Times New Roman" w:cs="Calibri"/>
          <w:bCs/>
          <w:lang w:eastAsia="zh-CN"/>
        </w:rPr>
        <w:t xml:space="preserve"> </w:t>
      </w:r>
      <w:r w:rsidR="00B70F07" w:rsidRPr="005E75CD">
        <w:rPr>
          <w:rFonts w:eastAsia="Times New Roman" w:cs="Calibri"/>
          <w:bCs/>
          <w:lang w:eastAsia="zh-CN"/>
        </w:rPr>
        <w:t>0,</w:t>
      </w:r>
      <w:r w:rsidR="008472F4">
        <w:rPr>
          <w:rFonts w:eastAsia="Times New Roman" w:cs="Calibri"/>
          <w:bCs/>
          <w:lang w:eastAsia="zh-CN"/>
        </w:rPr>
        <w:t>7</w:t>
      </w:r>
      <w:r w:rsidR="00A716A3">
        <w:rPr>
          <w:rFonts w:eastAsia="Times New Roman" w:cs="Calibri"/>
          <w:bCs/>
          <w:lang w:eastAsia="zh-CN"/>
        </w:rPr>
        <w:t xml:space="preserve"> </w:t>
      </w:r>
      <w:r w:rsidR="00E01956">
        <w:rPr>
          <w:rFonts w:eastAsia="Times New Roman" w:cs="Calibri"/>
          <w:bCs/>
          <w:lang w:eastAsia="zh-CN"/>
        </w:rPr>
        <w:t>MU</w:t>
      </w:r>
      <w:r w:rsidR="00DC5F6D" w:rsidRPr="005E75CD">
        <w:rPr>
          <w:rFonts w:eastAsia="Times New Roman" w:cs="Calibri"/>
          <w:bCs/>
          <w:lang w:eastAsia="zh-CN"/>
        </w:rPr>
        <w:t xml:space="preserve">) </w:t>
      </w:r>
      <w:bookmarkEnd w:id="47"/>
      <w:r w:rsidR="00DC5F6D" w:rsidRPr="005E75CD">
        <w:rPr>
          <w:rFonts w:eastAsia="Times New Roman" w:cs="Calibri"/>
          <w:bCs/>
          <w:lang w:eastAsia="zh-CN"/>
        </w:rPr>
        <w:t xml:space="preserve">= </w:t>
      </w:r>
      <w:r w:rsidR="006C2E1F">
        <w:rPr>
          <w:rFonts w:eastAsia="Times New Roman" w:cs="Calibri"/>
          <w:bCs/>
          <w:lang w:eastAsia="zh-CN"/>
        </w:rPr>
        <w:t>200,83</w:t>
      </w:r>
      <w:r w:rsidR="00DC5F6D" w:rsidRPr="005E75CD">
        <w:rPr>
          <w:rFonts w:eastAsia="Times New Roman" w:cs="Calibri"/>
          <w:bCs/>
          <w:lang w:eastAsia="zh-CN"/>
        </w:rPr>
        <w:t xml:space="preserve"> ha </w:t>
      </w:r>
    </w:p>
    <w:p w14:paraId="28A653AA" w14:textId="77777777" w:rsidR="00A023C7" w:rsidRDefault="00782E1E" w:rsidP="0007435F">
      <w:pPr>
        <w:suppressAutoHyphens/>
        <w:spacing w:after="0" w:line="264" w:lineRule="auto"/>
        <w:ind w:left="284"/>
        <w:jc w:val="both"/>
        <w:rPr>
          <w:rFonts w:eastAsia="Times New Roman" w:cs="Calibri"/>
          <w:bCs/>
          <w:lang w:eastAsia="zh-CN"/>
        </w:rPr>
      </w:pPr>
      <w:r w:rsidRPr="00782E1E">
        <w:rPr>
          <w:rFonts w:eastAsia="Times New Roman" w:cs="Calibri"/>
          <w:bCs/>
          <w:lang w:eastAsia="zh-CN"/>
        </w:rPr>
        <w:t xml:space="preserve">Tereny </w:t>
      </w:r>
      <w:r w:rsidR="00A023C7">
        <w:rPr>
          <w:rFonts w:eastAsia="Times New Roman" w:cs="Calibri"/>
          <w:bCs/>
          <w:lang w:eastAsia="zh-CN"/>
        </w:rPr>
        <w:t xml:space="preserve">przeznaczone w planach do zabudowy – </w:t>
      </w:r>
      <w:r w:rsidRPr="00782E1E">
        <w:rPr>
          <w:rFonts w:eastAsia="Times New Roman" w:cs="Calibri"/>
          <w:bCs/>
          <w:lang w:eastAsia="zh-CN"/>
        </w:rPr>
        <w:t>niezabudowane</w:t>
      </w:r>
      <w:r w:rsidR="006F062A">
        <w:rPr>
          <w:rFonts w:eastAsia="Times New Roman" w:cs="Calibri"/>
          <w:bCs/>
          <w:lang w:eastAsia="zh-CN"/>
        </w:rPr>
        <w:t xml:space="preserve"> (</w:t>
      </w:r>
      <w:r w:rsidR="006F062A" w:rsidRPr="006F062A">
        <w:rPr>
          <w:rFonts w:eastAsia="Times New Roman" w:cs="Calibri"/>
          <w:bCs/>
          <w:sz w:val="18"/>
          <w:szCs w:val="18"/>
          <w:lang w:eastAsia="zh-CN"/>
        </w:rPr>
        <w:t>pomiar własny</w:t>
      </w:r>
      <w:r w:rsidR="006F062A">
        <w:rPr>
          <w:rFonts w:eastAsia="Times New Roman" w:cs="Calibri"/>
          <w:bCs/>
          <w:lang w:eastAsia="zh-CN"/>
        </w:rPr>
        <w:t>)</w:t>
      </w:r>
    </w:p>
    <w:p w14:paraId="0FE4792D" w14:textId="310059E0" w:rsidR="003643CC" w:rsidRPr="00A336AF" w:rsidRDefault="00A716A3" w:rsidP="0007435F">
      <w:pPr>
        <w:suppressAutoHyphens/>
        <w:spacing w:after="0" w:line="264" w:lineRule="auto"/>
        <w:ind w:left="284"/>
        <w:jc w:val="both"/>
        <w:rPr>
          <w:rFonts w:eastAsia="Times New Roman" w:cs="Calibri"/>
          <w:lang w:eastAsia="zh-CN"/>
        </w:rPr>
      </w:pPr>
      <w:r>
        <w:rPr>
          <w:rFonts w:eastAsia="Times New Roman" w:cs="Calibri"/>
          <w:bCs/>
          <w:lang w:eastAsia="zh-CN"/>
        </w:rPr>
        <w:t xml:space="preserve">43,44 + 89,75 + 10,38 </w:t>
      </w:r>
      <w:r w:rsidR="00A023C7" w:rsidRPr="00A336AF">
        <w:rPr>
          <w:rFonts w:eastAsia="Times New Roman" w:cs="Calibri"/>
          <w:bCs/>
          <w:lang w:eastAsia="zh-CN"/>
        </w:rPr>
        <w:t xml:space="preserve">= </w:t>
      </w:r>
      <w:r w:rsidR="004B188C">
        <w:rPr>
          <w:rFonts w:eastAsia="Times New Roman" w:cs="Calibri"/>
          <w:lang w:eastAsia="zh-CN"/>
        </w:rPr>
        <w:t>143,54</w:t>
      </w:r>
      <w:r w:rsidR="00782E1E" w:rsidRPr="00A336AF">
        <w:rPr>
          <w:rFonts w:eastAsia="Times New Roman" w:cs="Calibri"/>
          <w:lang w:eastAsia="zh-CN"/>
        </w:rPr>
        <w:t xml:space="preserve"> </w:t>
      </w:r>
      <w:r w:rsidR="003643CC" w:rsidRPr="00A336AF">
        <w:rPr>
          <w:rFonts w:eastAsia="Times New Roman" w:cs="Calibri"/>
          <w:lang w:eastAsia="zh-CN"/>
        </w:rPr>
        <w:t>ha</w:t>
      </w:r>
    </w:p>
    <w:p w14:paraId="4B0973B6" w14:textId="77777777" w:rsidR="003643CC" w:rsidRPr="003643CC" w:rsidRDefault="003643CC" w:rsidP="0007435F">
      <w:pPr>
        <w:suppressAutoHyphens/>
        <w:spacing w:after="0" w:line="264" w:lineRule="auto"/>
        <w:jc w:val="both"/>
        <w:rPr>
          <w:rFonts w:eastAsia="Times New Roman" w:cs="Calibri"/>
          <w:b/>
          <w:lang w:eastAsia="zh-CN"/>
        </w:rPr>
      </w:pPr>
      <w:r w:rsidRPr="003643CC">
        <w:rPr>
          <w:rFonts w:eastAsia="Times New Roman" w:cs="Calibri"/>
          <w:b/>
          <w:lang w:eastAsia="zh-CN"/>
        </w:rPr>
        <w:t>Tereny usługowe:</w:t>
      </w:r>
    </w:p>
    <w:p w14:paraId="44A8E815" w14:textId="77777777" w:rsidR="00835D65" w:rsidRDefault="003643CC" w:rsidP="0007435F">
      <w:pPr>
        <w:numPr>
          <w:ilvl w:val="0"/>
          <w:numId w:val="10"/>
        </w:numPr>
        <w:suppressAutoHyphens/>
        <w:spacing w:after="0" w:line="264" w:lineRule="auto"/>
        <w:ind w:left="284" w:hanging="284"/>
        <w:jc w:val="both"/>
        <w:rPr>
          <w:rFonts w:eastAsia="Times New Roman" w:cs="Calibri"/>
          <w:bCs/>
          <w:lang w:eastAsia="zh-CN"/>
        </w:rPr>
      </w:pPr>
      <w:r w:rsidRPr="00835D65">
        <w:rPr>
          <w:rFonts w:eastAsia="Times New Roman" w:cs="Calibri"/>
          <w:lang w:eastAsia="zh-CN"/>
        </w:rPr>
        <w:t>łączna powierzchnia terenów przeznaczonych pod zabudowę usługową</w:t>
      </w:r>
      <w:r w:rsidR="00613281" w:rsidRPr="00835D65">
        <w:rPr>
          <w:rFonts w:eastAsia="Times New Roman" w:cs="Calibri"/>
          <w:lang w:eastAsia="zh-CN"/>
        </w:rPr>
        <w:t xml:space="preserve"> w mpzp</w:t>
      </w:r>
      <w:r w:rsidR="00835D65" w:rsidRPr="00835D65">
        <w:rPr>
          <w:rFonts w:eastAsia="Times New Roman" w:cs="Calibri"/>
          <w:lang w:eastAsia="zh-CN"/>
        </w:rPr>
        <w:t xml:space="preserve"> </w:t>
      </w:r>
      <w:r w:rsidRPr="00835D65">
        <w:rPr>
          <w:rFonts w:eastAsia="Times New Roman" w:cs="Calibri"/>
          <w:bCs/>
          <w:lang w:eastAsia="zh-CN"/>
        </w:rPr>
        <w:t>wynosi</w:t>
      </w:r>
    </w:p>
    <w:p w14:paraId="1EDC34BD" w14:textId="77777777" w:rsidR="00835D65" w:rsidRPr="00835D65" w:rsidRDefault="00835D65" w:rsidP="0007435F">
      <w:pPr>
        <w:suppressAutoHyphens/>
        <w:spacing w:after="0" w:line="264" w:lineRule="auto"/>
        <w:ind w:left="284"/>
        <w:jc w:val="both"/>
        <w:rPr>
          <w:rFonts w:eastAsia="Times New Roman" w:cs="Calibri"/>
          <w:bCs/>
          <w:lang w:eastAsia="zh-CN"/>
        </w:rPr>
      </w:pPr>
      <w:r w:rsidRPr="00835D65">
        <w:rPr>
          <w:rFonts w:eastAsia="Times New Roman" w:cs="Calibri"/>
          <w:bCs/>
          <w:lang w:eastAsia="zh-CN"/>
        </w:rPr>
        <w:t>2</w:t>
      </w:r>
      <w:r w:rsidR="00316851">
        <w:rPr>
          <w:rFonts w:eastAsia="Times New Roman" w:cs="Calibri"/>
          <w:bCs/>
          <w:lang w:eastAsia="zh-CN"/>
        </w:rPr>
        <w:t xml:space="preserve">1,64 </w:t>
      </w:r>
      <w:r w:rsidR="004B188C">
        <w:rPr>
          <w:rFonts w:eastAsia="Times New Roman" w:cs="Calibri"/>
          <w:bCs/>
          <w:lang w:eastAsia="zh-CN"/>
        </w:rPr>
        <w:t>(U) + 9,8</w:t>
      </w:r>
      <w:r w:rsidR="00316851">
        <w:rPr>
          <w:rFonts w:eastAsia="Times New Roman" w:cs="Calibri"/>
          <w:bCs/>
          <w:lang w:eastAsia="zh-CN"/>
        </w:rPr>
        <w:t xml:space="preserve"> </w:t>
      </w:r>
      <w:r w:rsidR="004B188C">
        <w:rPr>
          <w:rFonts w:eastAsia="Times New Roman" w:cs="Calibri"/>
          <w:bCs/>
          <w:lang w:eastAsia="zh-CN"/>
        </w:rPr>
        <w:t>(WUH) + (91.98 x 0,5</w:t>
      </w:r>
      <w:r w:rsidRPr="00835D65">
        <w:rPr>
          <w:rFonts w:eastAsia="Times New Roman" w:cs="Calibri"/>
          <w:bCs/>
          <w:lang w:eastAsia="zh-CN"/>
        </w:rPr>
        <w:t xml:space="preserve"> MU) + </w:t>
      </w:r>
      <w:r w:rsidR="002C254E">
        <w:rPr>
          <w:rFonts w:eastAsia="Times New Roman" w:cs="Calibri"/>
          <w:bCs/>
          <w:lang w:eastAsia="zh-CN"/>
        </w:rPr>
        <w:t>(</w:t>
      </w:r>
      <w:r w:rsidR="00B73010">
        <w:rPr>
          <w:rFonts w:eastAsia="Times New Roman" w:cs="Calibri"/>
          <w:bCs/>
          <w:lang w:eastAsia="zh-CN"/>
        </w:rPr>
        <w:t>5</w:t>
      </w:r>
      <w:r w:rsidR="00480F20">
        <w:rPr>
          <w:rFonts w:eastAsia="Times New Roman" w:cs="Calibri"/>
          <w:bCs/>
          <w:lang w:eastAsia="zh-CN"/>
        </w:rPr>
        <w:t>8</w:t>
      </w:r>
      <w:r w:rsidR="00B73010">
        <w:rPr>
          <w:rFonts w:eastAsia="Times New Roman" w:cs="Calibri"/>
          <w:bCs/>
          <w:lang w:eastAsia="zh-CN"/>
        </w:rPr>
        <w:t xml:space="preserve">,64 </w:t>
      </w:r>
      <w:r w:rsidR="00480F20">
        <w:rPr>
          <w:rFonts w:eastAsia="Times New Roman" w:cs="Calibri"/>
          <w:bCs/>
          <w:lang w:eastAsia="zh-CN"/>
        </w:rPr>
        <w:t>x 0,5</w:t>
      </w:r>
      <w:r w:rsidR="008E4146">
        <w:rPr>
          <w:rFonts w:eastAsia="Times New Roman" w:cs="Calibri"/>
          <w:bCs/>
          <w:lang w:eastAsia="zh-CN"/>
        </w:rPr>
        <w:t xml:space="preserve"> PU</w:t>
      </w:r>
      <w:r w:rsidR="00B73010">
        <w:rPr>
          <w:rFonts w:eastAsia="Times New Roman" w:cs="Calibri"/>
          <w:bCs/>
          <w:lang w:eastAsia="zh-CN"/>
        </w:rPr>
        <w:t xml:space="preserve"> </w:t>
      </w:r>
      <w:r w:rsidRPr="00835D65">
        <w:rPr>
          <w:rFonts w:eastAsia="Times New Roman" w:cs="Calibri"/>
          <w:bCs/>
          <w:lang w:eastAsia="zh-CN"/>
        </w:rPr>
        <w:t xml:space="preserve">= </w:t>
      </w:r>
      <w:bookmarkStart w:id="48" w:name="_Hlk124341879"/>
      <w:r>
        <w:rPr>
          <w:rFonts w:eastAsia="Times New Roman" w:cs="Calibri"/>
          <w:bCs/>
          <w:lang w:eastAsia="zh-CN"/>
        </w:rPr>
        <w:t>1</w:t>
      </w:r>
      <w:r w:rsidR="00B73010">
        <w:rPr>
          <w:rFonts w:eastAsia="Times New Roman" w:cs="Calibri"/>
          <w:bCs/>
          <w:lang w:eastAsia="zh-CN"/>
        </w:rPr>
        <w:t>0</w:t>
      </w:r>
      <w:r w:rsidR="00480F20">
        <w:rPr>
          <w:rFonts w:eastAsia="Times New Roman" w:cs="Calibri"/>
          <w:bCs/>
          <w:lang w:eastAsia="zh-CN"/>
        </w:rPr>
        <w:t>1,44</w:t>
      </w:r>
      <w:r w:rsidRPr="00835D65">
        <w:rPr>
          <w:rFonts w:eastAsia="Times New Roman" w:cs="Calibri"/>
          <w:bCs/>
          <w:lang w:eastAsia="zh-CN"/>
        </w:rPr>
        <w:t xml:space="preserve"> ha</w:t>
      </w:r>
    </w:p>
    <w:bookmarkEnd w:id="48"/>
    <w:p w14:paraId="00DFF89A" w14:textId="77777777" w:rsidR="00114F28" w:rsidRPr="00187C3C" w:rsidRDefault="00114F28" w:rsidP="0007435F">
      <w:pPr>
        <w:suppressAutoHyphens/>
        <w:spacing w:after="0" w:line="264" w:lineRule="auto"/>
        <w:ind w:left="284"/>
        <w:jc w:val="both"/>
        <w:rPr>
          <w:rFonts w:eastAsia="Times New Roman" w:cs="Calibri"/>
          <w:bCs/>
          <w:lang w:eastAsia="zh-CN"/>
        </w:rPr>
      </w:pPr>
      <w:r w:rsidRPr="00187C3C">
        <w:rPr>
          <w:rFonts w:eastAsia="Times New Roman" w:cs="Calibri"/>
          <w:bCs/>
          <w:lang w:eastAsia="zh-CN"/>
        </w:rPr>
        <w:t>Tereny przeznaczone pod zabudowę w planach – niezabudowane</w:t>
      </w:r>
    </w:p>
    <w:p w14:paraId="2B50D96E" w14:textId="77777777" w:rsidR="00187C3C" w:rsidRPr="00ED092A" w:rsidRDefault="00A55249" w:rsidP="0007435F">
      <w:pPr>
        <w:suppressAutoHyphens/>
        <w:spacing w:after="0" w:line="264" w:lineRule="auto"/>
        <w:jc w:val="both"/>
        <w:rPr>
          <w:rFonts w:eastAsia="Times New Roman" w:cs="Calibri"/>
          <w:lang w:eastAsia="zh-CN"/>
        </w:rPr>
      </w:pPr>
      <w:r>
        <w:rPr>
          <w:rFonts w:eastAsia="Times New Roman" w:cs="Calibri"/>
          <w:lang w:eastAsia="zh-CN"/>
        </w:rPr>
        <w:t>9,80 + 3,50 = 13,30 ha</w:t>
      </w:r>
    </w:p>
    <w:p w14:paraId="57B20E41" w14:textId="77777777" w:rsidR="00ED092A" w:rsidRPr="00824CF3" w:rsidRDefault="00ED092A" w:rsidP="0007435F">
      <w:pPr>
        <w:numPr>
          <w:ilvl w:val="0"/>
          <w:numId w:val="10"/>
        </w:numPr>
        <w:suppressAutoHyphens/>
        <w:spacing w:after="0" w:line="264" w:lineRule="auto"/>
        <w:ind w:left="284" w:hanging="284"/>
        <w:jc w:val="both"/>
        <w:rPr>
          <w:rFonts w:eastAsia="Times New Roman" w:cs="Calibri"/>
          <w:lang w:eastAsia="zh-CN"/>
        </w:rPr>
      </w:pPr>
      <w:r w:rsidRPr="00824CF3">
        <w:rPr>
          <w:rFonts w:eastAsia="Times New Roman" w:cs="Calibri"/>
          <w:lang w:eastAsia="zh-CN"/>
        </w:rPr>
        <w:t xml:space="preserve">łączna powierzchnia użytkowa zabudowy usługowej w mpzp - niezabudowana: </w:t>
      </w:r>
      <w:r w:rsidR="002F4DAD">
        <w:rPr>
          <w:rFonts w:eastAsia="Times New Roman" w:cs="Calibri"/>
          <w:lang w:eastAsia="zh-CN"/>
        </w:rPr>
        <w:t>13,30</w:t>
      </w:r>
      <w:r w:rsidRPr="00824CF3">
        <w:rPr>
          <w:rFonts w:eastAsia="Times New Roman" w:cs="Calibri"/>
          <w:lang w:eastAsia="zh-CN"/>
        </w:rPr>
        <w:t xml:space="preserve"> ha</w:t>
      </w:r>
      <w:r w:rsidR="002F4DAD">
        <w:rPr>
          <w:rFonts w:eastAsia="Times New Roman" w:cs="Calibri"/>
          <w:lang w:eastAsia="zh-CN"/>
        </w:rPr>
        <w:t xml:space="preserve"> – pomiar własny.</w:t>
      </w:r>
    </w:p>
    <w:p w14:paraId="64D9A8EB" w14:textId="77777777" w:rsidR="003643CC" w:rsidRPr="003643CC" w:rsidRDefault="003643CC" w:rsidP="0007435F">
      <w:pPr>
        <w:suppressAutoHyphens/>
        <w:spacing w:after="0" w:line="264" w:lineRule="auto"/>
        <w:jc w:val="both"/>
        <w:rPr>
          <w:rFonts w:eastAsia="Times New Roman" w:cs="Calibri"/>
          <w:b/>
          <w:lang w:eastAsia="zh-CN"/>
        </w:rPr>
      </w:pPr>
      <w:r w:rsidRPr="003643CC">
        <w:rPr>
          <w:rFonts w:eastAsia="Times New Roman" w:cs="Calibri"/>
          <w:b/>
          <w:lang w:eastAsia="zh-CN"/>
        </w:rPr>
        <w:t>Tereny produkcyjne:</w:t>
      </w:r>
    </w:p>
    <w:p w14:paraId="0D3224AD" w14:textId="77777777" w:rsidR="003A4177" w:rsidRPr="003A4177" w:rsidRDefault="003643CC" w:rsidP="0007435F">
      <w:pPr>
        <w:numPr>
          <w:ilvl w:val="0"/>
          <w:numId w:val="10"/>
        </w:numPr>
        <w:suppressAutoHyphens/>
        <w:spacing w:after="0" w:line="264" w:lineRule="auto"/>
        <w:ind w:left="284" w:hanging="284"/>
        <w:jc w:val="both"/>
        <w:rPr>
          <w:rFonts w:eastAsia="Times New Roman" w:cs="Calibri"/>
          <w:b/>
          <w:lang w:eastAsia="zh-CN"/>
        </w:rPr>
      </w:pPr>
      <w:r w:rsidRPr="003A4177">
        <w:rPr>
          <w:rFonts w:eastAsia="Times New Roman" w:cs="Calibri"/>
          <w:lang w:eastAsia="zh-CN"/>
        </w:rPr>
        <w:t>łączna powierzchnia terenów przeznaczonych</w:t>
      </w:r>
      <w:r w:rsidR="00B70988" w:rsidRPr="003A4177">
        <w:rPr>
          <w:rFonts w:eastAsia="Times New Roman" w:cs="Calibri"/>
          <w:lang w:eastAsia="zh-CN"/>
        </w:rPr>
        <w:t xml:space="preserve"> </w:t>
      </w:r>
      <w:r w:rsidR="008C1172">
        <w:rPr>
          <w:rFonts w:eastAsia="Times New Roman" w:cs="Calibri"/>
          <w:lang w:eastAsia="zh-CN"/>
        </w:rPr>
        <w:t xml:space="preserve">w </w:t>
      </w:r>
      <w:r w:rsidR="00B70988" w:rsidRPr="003A4177">
        <w:rPr>
          <w:rFonts w:eastAsia="Times New Roman" w:cs="Calibri"/>
          <w:lang w:eastAsia="zh-CN"/>
        </w:rPr>
        <w:t xml:space="preserve">mpzp </w:t>
      </w:r>
      <w:r w:rsidRPr="003A4177">
        <w:rPr>
          <w:rFonts w:eastAsia="Times New Roman" w:cs="Calibri"/>
          <w:lang w:eastAsia="zh-CN"/>
        </w:rPr>
        <w:t>pod zabudowę produkcyjną wynosi</w:t>
      </w:r>
      <w:r w:rsidRPr="003A4177">
        <w:rPr>
          <w:rFonts w:eastAsia="Times New Roman" w:cs="Calibri"/>
          <w:b/>
          <w:lang w:eastAsia="zh-CN"/>
        </w:rPr>
        <w:t xml:space="preserve"> </w:t>
      </w:r>
    </w:p>
    <w:p w14:paraId="57B5CA80" w14:textId="77777777" w:rsidR="00537725" w:rsidRPr="002E75F7" w:rsidRDefault="00316851" w:rsidP="0007435F">
      <w:pPr>
        <w:suppressAutoHyphens/>
        <w:spacing w:after="0" w:line="264" w:lineRule="auto"/>
        <w:ind w:left="284"/>
        <w:jc w:val="both"/>
        <w:rPr>
          <w:rFonts w:eastAsia="Times New Roman" w:cs="Calibri"/>
          <w:lang w:eastAsia="zh-CN"/>
        </w:rPr>
      </w:pPr>
      <w:r>
        <w:rPr>
          <w:rFonts w:eastAsia="Times New Roman" w:cs="Calibri"/>
          <w:bCs/>
          <w:lang w:eastAsia="zh-CN"/>
        </w:rPr>
        <w:t>2</w:t>
      </w:r>
      <w:r w:rsidR="00480F20">
        <w:rPr>
          <w:rFonts w:eastAsia="Times New Roman" w:cs="Calibri"/>
          <w:bCs/>
          <w:lang w:eastAsia="zh-CN"/>
        </w:rPr>
        <w:t>3,</w:t>
      </w:r>
      <w:r>
        <w:rPr>
          <w:rFonts w:eastAsia="Times New Roman" w:cs="Calibri"/>
          <w:bCs/>
          <w:lang w:eastAsia="zh-CN"/>
        </w:rPr>
        <w:t>03</w:t>
      </w:r>
      <w:r w:rsidR="002F4DAD">
        <w:rPr>
          <w:rFonts w:eastAsia="Times New Roman" w:cs="Calibri"/>
          <w:bCs/>
          <w:lang w:eastAsia="zh-CN"/>
        </w:rPr>
        <w:t xml:space="preserve"> </w:t>
      </w:r>
      <w:r w:rsidR="003A4177" w:rsidRPr="003A4177">
        <w:rPr>
          <w:rFonts w:eastAsia="Times New Roman" w:cs="Calibri"/>
          <w:bCs/>
          <w:lang w:eastAsia="zh-CN"/>
        </w:rPr>
        <w:t>(P) + 5</w:t>
      </w:r>
      <w:r w:rsidR="00480F20">
        <w:rPr>
          <w:rFonts w:eastAsia="Times New Roman" w:cs="Calibri"/>
          <w:bCs/>
          <w:lang w:eastAsia="zh-CN"/>
        </w:rPr>
        <w:t>8</w:t>
      </w:r>
      <w:r w:rsidR="003A4177" w:rsidRPr="003A4177">
        <w:rPr>
          <w:rFonts w:eastAsia="Times New Roman" w:cs="Calibri"/>
          <w:bCs/>
          <w:lang w:eastAsia="zh-CN"/>
        </w:rPr>
        <w:t>,</w:t>
      </w:r>
      <w:r w:rsidR="002F4DAD">
        <w:rPr>
          <w:rFonts w:eastAsia="Times New Roman" w:cs="Calibri"/>
          <w:bCs/>
          <w:lang w:eastAsia="zh-CN"/>
        </w:rPr>
        <w:t>05</w:t>
      </w:r>
      <w:r w:rsidR="0062490E">
        <w:rPr>
          <w:rFonts w:eastAsia="Times New Roman" w:cs="Calibri"/>
          <w:bCs/>
          <w:lang w:eastAsia="zh-CN"/>
        </w:rPr>
        <w:t xml:space="preserve"> x 0,7 </w:t>
      </w:r>
      <w:r w:rsidR="003A4177" w:rsidRPr="003A4177">
        <w:rPr>
          <w:rFonts w:eastAsia="Times New Roman" w:cs="Calibri"/>
          <w:bCs/>
          <w:lang w:eastAsia="zh-CN"/>
        </w:rPr>
        <w:t>(PU)</w:t>
      </w:r>
      <w:r w:rsidR="0035488C" w:rsidRPr="003A4177">
        <w:rPr>
          <w:rFonts w:eastAsia="Times New Roman" w:cs="Calibri"/>
          <w:bCs/>
          <w:lang w:eastAsia="zh-CN"/>
        </w:rPr>
        <w:t xml:space="preserve"> </w:t>
      </w:r>
      <w:r w:rsidR="0035488C" w:rsidRPr="002E75F7">
        <w:rPr>
          <w:rFonts w:eastAsia="Times New Roman" w:cs="Calibri"/>
          <w:bCs/>
          <w:lang w:eastAsia="zh-CN"/>
        </w:rPr>
        <w:t>=</w:t>
      </w:r>
      <w:r w:rsidR="0035488C" w:rsidRPr="002E75F7">
        <w:rPr>
          <w:rFonts w:eastAsia="Times New Roman" w:cs="Calibri"/>
          <w:lang w:eastAsia="zh-CN"/>
        </w:rPr>
        <w:t xml:space="preserve"> </w:t>
      </w:r>
      <w:r w:rsidR="003643CC" w:rsidRPr="002E75F7">
        <w:rPr>
          <w:rFonts w:eastAsia="Times New Roman" w:cs="Calibri"/>
          <w:lang w:eastAsia="zh-CN"/>
        </w:rPr>
        <w:t xml:space="preserve"> </w:t>
      </w:r>
      <w:r w:rsidR="00B70988" w:rsidRPr="002E75F7">
        <w:rPr>
          <w:rFonts w:eastAsia="Times New Roman" w:cs="Calibri"/>
          <w:lang w:eastAsia="zh-CN"/>
        </w:rPr>
        <w:t>6</w:t>
      </w:r>
      <w:r w:rsidR="00EF231A" w:rsidRPr="002E75F7">
        <w:rPr>
          <w:rFonts w:eastAsia="Times New Roman" w:cs="Calibri"/>
          <w:lang w:eastAsia="zh-CN"/>
        </w:rPr>
        <w:t>4</w:t>
      </w:r>
      <w:r w:rsidR="0035488C" w:rsidRPr="002E75F7">
        <w:rPr>
          <w:rFonts w:eastAsia="Times New Roman" w:cs="Calibri"/>
          <w:lang w:eastAsia="zh-CN"/>
        </w:rPr>
        <w:t>,</w:t>
      </w:r>
      <w:r w:rsidR="00EF231A" w:rsidRPr="002E75F7">
        <w:rPr>
          <w:rFonts w:eastAsia="Times New Roman" w:cs="Calibri"/>
          <w:lang w:eastAsia="zh-CN"/>
        </w:rPr>
        <w:t>08</w:t>
      </w:r>
      <w:r w:rsidR="00624318" w:rsidRPr="002E75F7">
        <w:rPr>
          <w:rFonts w:eastAsia="Times New Roman" w:cs="Calibri"/>
          <w:lang w:eastAsia="zh-CN"/>
        </w:rPr>
        <w:t xml:space="preserve"> </w:t>
      </w:r>
      <w:r w:rsidR="003643CC" w:rsidRPr="002E75F7">
        <w:rPr>
          <w:rFonts w:eastAsia="Times New Roman" w:cs="Calibri"/>
          <w:lang w:eastAsia="zh-CN"/>
        </w:rPr>
        <w:t xml:space="preserve">ha </w:t>
      </w:r>
      <w:r w:rsidR="00537725" w:rsidRPr="002E75F7">
        <w:rPr>
          <w:rFonts w:eastAsia="Times New Roman" w:cs="Calibri"/>
          <w:lang w:eastAsia="zh-CN"/>
        </w:rPr>
        <w:t>23,03 + 41,05 = 64,08 ha</w:t>
      </w:r>
    </w:p>
    <w:p w14:paraId="23F7DBB0" w14:textId="26144B8D" w:rsidR="0059792F" w:rsidRPr="0059792F" w:rsidRDefault="00B70988" w:rsidP="0007435F">
      <w:pPr>
        <w:pStyle w:val="Akapitzlist"/>
        <w:numPr>
          <w:ilvl w:val="0"/>
          <w:numId w:val="10"/>
        </w:numPr>
        <w:spacing w:line="264" w:lineRule="auto"/>
        <w:ind w:left="284" w:hanging="284"/>
        <w:jc w:val="both"/>
      </w:pPr>
      <w:r w:rsidRPr="00B2551B">
        <w:rPr>
          <w:bCs/>
          <w:sz w:val="22"/>
          <w:szCs w:val="22"/>
        </w:rPr>
        <w:t>tereny przeznaczone w planach pod zabudowę produkcyjną – niezabudowane</w:t>
      </w:r>
      <w:r w:rsidR="00B2551B" w:rsidRPr="00B2551B">
        <w:rPr>
          <w:bCs/>
          <w:sz w:val="22"/>
          <w:szCs w:val="22"/>
        </w:rPr>
        <w:t xml:space="preserve"> </w:t>
      </w:r>
      <w:r w:rsidRPr="00B2551B">
        <w:rPr>
          <w:sz w:val="22"/>
          <w:szCs w:val="22"/>
        </w:rPr>
        <w:t>4,84 ha</w:t>
      </w:r>
      <w:r w:rsidR="002F4DAD">
        <w:rPr>
          <w:sz w:val="22"/>
          <w:szCs w:val="22"/>
        </w:rPr>
        <w:t xml:space="preserve"> – pomiar własny.</w:t>
      </w:r>
    </w:p>
    <w:p w14:paraId="56405550" w14:textId="3E7670DC" w:rsidR="003E2C5C" w:rsidRDefault="007845DA" w:rsidP="00474E63">
      <w:pPr>
        <w:suppressAutoHyphens/>
        <w:spacing w:after="0" w:line="288" w:lineRule="auto"/>
        <w:ind w:left="0"/>
        <w:rPr>
          <w:rFonts w:eastAsia="Times New Roman" w:cs="Calibri"/>
          <w:lang w:eastAsia="zh-CN"/>
        </w:rPr>
      </w:pPr>
      <w:r>
        <w:rPr>
          <w:rFonts w:eastAsia="Times New Roman" w:cs="Calibri"/>
          <w:lang w:eastAsia="zh-CN"/>
        </w:rPr>
        <w:t>W</w:t>
      </w:r>
      <w:r w:rsidR="00830A17">
        <w:rPr>
          <w:rFonts w:eastAsia="Times New Roman" w:cs="Calibri"/>
          <w:lang w:eastAsia="zh-CN"/>
        </w:rPr>
        <w:t xml:space="preserve">edług </w:t>
      </w:r>
      <w:r>
        <w:rPr>
          <w:rFonts w:eastAsia="Times New Roman" w:cs="Calibri"/>
          <w:lang w:eastAsia="zh-CN"/>
        </w:rPr>
        <w:t xml:space="preserve">ustaleń obowiązujących miejscowych planów zagospodarowania przestrzennego </w:t>
      </w:r>
      <w:r w:rsidR="00F91BCC">
        <w:rPr>
          <w:rFonts w:eastAsia="Times New Roman" w:cs="Calibri"/>
          <w:lang w:eastAsia="zh-CN"/>
        </w:rPr>
        <w:t xml:space="preserve">powierzchnia przeznaczona pod zabudowę </w:t>
      </w:r>
      <w:r w:rsidR="00B70988">
        <w:rPr>
          <w:rFonts w:eastAsia="Times New Roman" w:cs="Calibri"/>
          <w:lang w:eastAsia="zh-CN"/>
        </w:rPr>
        <w:t xml:space="preserve">mieszkaniową, usługową i przemysłową </w:t>
      </w:r>
      <w:r w:rsidR="00F91BCC">
        <w:rPr>
          <w:rFonts w:eastAsia="Times New Roman" w:cs="Calibri"/>
          <w:lang w:eastAsia="zh-CN"/>
        </w:rPr>
        <w:t xml:space="preserve">wynosi </w:t>
      </w:r>
      <w:r w:rsidR="00364C46">
        <w:rPr>
          <w:rFonts w:eastAsia="Times New Roman" w:cs="Calibri"/>
          <w:lang w:eastAsia="zh-CN"/>
        </w:rPr>
        <w:t xml:space="preserve">366,35 </w:t>
      </w:r>
      <w:r w:rsidR="00B2551B">
        <w:rPr>
          <w:rFonts w:eastAsia="Times New Roman" w:cs="Calibri"/>
          <w:lang w:eastAsia="zh-CN"/>
        </w:rPr>
        <w:t>ha</w:t>
      </w:r>
    </w:p>
    <w:p w14:paraId="7D15D08D" w14:textId="77777777" w:rsidR="00F91BCC" w:rsidRDefault="003A4177" w:rsidP="00474E63">
      <w:pPr>
        <w:suppressAutoHyphens/>
        <w:spacing w:after="0" w:line="288" w:lineRule="auto"/>
        <w:ind w:left="0"/>
        <w:rPr>
          <w:rFonts w:eastAsia="Times New Roman" w:cs="Calibri"/>
          <w:b/>
          <w:lang w:eastAsia="zh-CN"/>
        </w:rPr>
      </w:pPr>
      <w:r>
        <w:rPr>
          <w:rFonts w:eastAsia="Times New Roman" w:cs="Calibri"/>
          <w:lang w:eastAsia="zh-CN"/>
        </w:rPr>
        <w:t>200,83</w:t>
      </w:r>
      <w:r w:rsidR="00624318" w:rsidRPr="00DA19A8">
        <w:rPr>
          <w:rFonts w:eastAsia="Times New Roman" w:cs="Calibri"/>
          <w:lang w:eastAsia="zh-CN"/>
        </w:rPr>
        <w:t xml:space="preserve"> + 10</w:t>
      </w:r>
      <w:r>
        <w:rPr>
          <w:rFonts w:eastAsia="Times New Roman" w:cs="Calibri"/>
          <w:lang w:eastAsia="zh-CN"/>
        </w:rPr>
        <w:t>1</w:t>
      </w:r>
      <w:r w:rsidR="00624318" w:rsidRPr="00DA19A8">
        <w:rPr>
          <w:rFonts w:eastAsia="Times New Roman" w:cs="Calibri"/>
          <w:lang w:eastAsia="zh-CN"/>
        </w:rPr>
        <w:t>,</w:t>
      </w:r>
      <w:r>
        <w:rPr>
          <w:rFonts w:eastAsia="Times New Roman" w:cs="Calibri"/>
          <w:lang w:eastAsia="zh-CN"/>
        </w:rPr>
        <w:t>44</w:t>
      </w:r>
      <w:r w:rsidR="00624318" w:rsidRPr="00DA19A8">
        <w:rPr>
          <w:rFonts w:eastAsia="Times New Roman" w:cs="Calibri"/>
          <w:lang w:eastAsia="zh-CN"/>
        </w:rPr>
        <w:t xml:space="preserve"> + </w:t>
      </w:r>
      <w:r w:rsidR="00364C46">
        <w:rPr>
          <w:rFonts w:eastAsia="Times New Roman" w:cs="Calibri"/>
          <w:lang w:eastAsia="zh-CN"/>
        </w:rPr>
        <w:t>64,08</w:t>
      </w:r>
      <w:r w:rsidR="006676D8" w:rsidRPr="00DA19A8">
        <w:rPr>
          <w:rFonts w:eastAsia="Times New Roman" w:cs="Calibri"/>
          <w:lang w:eastAsia="zh-CN"/>
        </w:rPr>
        <w:t xml:space="preserve"> </w:t>
      </w:r>
      <w:r w:rsidR="006676D8" w:rsidRPr="00DA19A8">
        <w:rPr>
          <w:rFonts w:eastAsia="Times New Roman" w:cs="Calibri"/>
          <w:b/>
          <w:bCs/>
          <w:lang w:eastAsia="zh-CN"/>
        </w:rPr>
        <w:t xml:space="preserve">= </w:t>
      </w:r>
      <w:r w:rsidR="00364C46">
        <w:rPr>
          <w:rFonts w:eastAsia="Times New Roman" w:cs="Calibri"/>
          <w:b/>
          <w:bCs/>
          <w:lang w:eastAsia="zh-CN"/>
        </w:rPr>
        <w:t>366,35</w:t>
      </w:r>
      <w:r w:rsidR="006054C6" w:rsidRPr="00DA19A8">
        <w:rPr>
          <w:rFonts w:eastAsia="Times New Roman" w:cs="Calibri"/>
          <w:b/>
          <w:lang w:eastAsia="zh-CN"/>
        </w:rPr>
        <w:t xml:space="preserve"> ha</w:t>
      </w:r>
    </w:p>
    <w:p w14:paraId="48EEA00B" w14:textId="77777777" w:rsidR="00DA19A8" w:rsidRPr="003E6CAB" w:rsidRDefault="00DA19A8" w:rsidP="007641E6">
      <w:pPr>
        <w:suppressAutoHyphens/>
        <w:spacing w:after="0" w:line="288" w:lineRule="auto"/>
        <w:ind w:left="0"/>
        <w:rPr>
          <w:rFonts w:eastAsia="Times New Roman" w:cs="Calibri"/>
          <w:lang w:eastAsia="zh-CN"/>
        </w:rPr>
      </w:pPr>
      <w:r w:rsidRPr="003E6CAB">
        <w:rPr>
          <w:rFonts w:eastAsia="Times New Roman" w:cs="Calibri"/>
          <w:lang w:eastAsia="zh-CN"/>
        </w:rPr>
        <w:t>Tereny przeznaczone w planach lecz niezabudowane wynoszą</w:t>
      </w:r>
    </w:p>
    <w:p w14:paraId="057E925A" w14:textId="77777777" w:rsidR="00DA19A8" w:rsidRPr="003E6CAB" w:rsidRDefault="001E2A07" w:rsidP="007641E6">
      <w:pPr>
        <w:suppressAutoHyphens/>
        <w:spacing w:after="0" w:line="288" w:lineRule="auto"/>
        <w:ind w:left="0"/>
        <w:rPr>
          <w:rFonts w:eastAsia="Times New Roman" w:cs="Calibri"/>
          <w:lang w:eastAsia="zh-CN"/>
        </w:rPr>
      </w:pPr>
      <w:r w:rsidRPr="003E6CAB">
        <w:rPr>
          <w:rFonts w:eastAsia="Times New Roman" w:cs="Calibri"/>
          <w:lang w:eastAsia="zh-CN"/>
        </w:rPr>
        <w:t xml:space="preserve">                           </w:t>
      </w:r>
      <w:bookmarkStart w:id="49" w:name="_Hlk124431851"/>
      <w:r w:rsidR="00DA19A8" w:rsidRPr="003E6CAB">
        <w:rPr>
          <w:rFonts w:eastAsia="Times New Roman" w:cs="Calibri"/>
          <w:lang w:eastAsia="zh-CN"/>
        </w:rPr>
        <w:t xml:space="preserve">pod zabudowę: mieszkaniową         </w:t>
      </w:r>
      <w:r w:rsidR="003E6CAB">
        <w:rPr>
          <w:rFonts w:eastAsia="Times New Roman" w:cs="Calibri"/>
          <w:lang w:eastAsia="zh-CN"/>
        </w:rPr>
        <w:t xml:space="preserve">   </w:t>
      </w:r>
      <w:r w:rsidRPr="003E6CAB">
        <w:rPr>
          <w:rFonts w:eastAsia="Times New Roman" w:cs="Calibri"/>
          <w:lang w:eastAsia="zh-CN"/>
        </w:rPr>
        <w:t xml:space="preserve"> </w:t>
      </w:r>
      <w:r w:rsidR="00DA19A8" w:rsidRPr="003E6CAB">
        <w:rPr>
          <w:rFonts w:eastAsia="Times New Roman" w:cs="Calibri"/>
          <w:lang w:eastAsia="zh-CN"/>
        </w:rPr>
        <w:t>– 143</w:t>
      </w:r>
      <w:r w:rsidRPr="003E6CAB">
        <w:rPr>
          <w:rFonts w:eastAsia="Times New Roman" w:cs="Calibri"/>
          <w:lang w:eastAsia="zh-CN"/>
        </w:rPr>
        <w:t>,</w:t>
      </w:r>
      <w:r w:rsidR="00DA19A8" w:rsidRPr="003E6CAB">
        <w:rPr>
          <w:rFonts w:eastAsia="Times New Roman" w:cs="Calibri"/>
          <w:lang w:eastAsia="zh-CN"/>
        </w:rPr>
        <w:t>54 ha</w:t>
      </w:r>
    </w:p>
    <w:p w14:paraId="63C13DB1" w14:textId="40B4C8BC" w:rsidR="00DA19A8" w:rsidRPr="003E6CAB" w:rsidRDefault="001E2A07" w:rsidP="007641E6">
      <w:pPr>
        <w:suppressAutoHyphens/>
        <w:spacing w:after="0" w:line="288" w:lineRule="auto"/>
        <w:ind w:left="0" w:firstLine="1701"/>
        <w:rPr>
          <w:rFonts w:eastAsia="Times New Roman" w:cs="Calibri"/>
          <w:lang w:eastAsia="zh-CN"/>
        </w:rPr>
      </w:pPr>
      <w:r w:rsidRPr="003E6CAB">
        <w:rPr>
          <w:rFonts w:eastAsia="Times New Roman" w:cs="Calibri"/>
          <w:lang w:eastAsia="zh-CN"/>
        </w:rPr>
        <w:t xml:space="preserve">                           </w:t>
      </w:r>
      <w:r w:rsidR="00DA19A8" w:rsidRPr="003E6CAB">
        <w:rPr>
          <w:rFonts w:eastAsia="Times New Roman" w:cs="Calibri"/>
          <w:lang w:eastAsia="zh-CN"/>
        </w:rPr>
        <w:t xml:space="preserve">usługową             </w:t>
      </w:r>
      <w:r w:rsidR="004E4FDA">
        <w:rPr>
          <w:rFonts w:eastAsia="Times New Roman" w:cs="Calibri"/>
          <w:lang w:eastAsia="zh-CN"/>
        </w:rPr>
        <w:t xml:space="preserve"> </w:t>
      </w:r>
      <w:r w:rsidR="00DA19A8" w:rsidRPr="003E6CAB">
        <w:rPr>
          <w:rFonts w:eastAsia="Times New Roman" w:cs="Calibri"/>
          <w:lang w:eastAsia="zh-CN"/>
        </w:rPr>
        <w:t xml:space="preserve">   </w:t>
      </w:r>
      <w:r w:rsidRPr="003E6CAB">
        <w:rPr>
          <w:rFonts w:eastAsia="Times New Roman" w:cs="Calibri"/>
          <w:lang w:eastAsia="zh-CN"/>
        </w:rPr>
        <w:t xml:space="preserve"> </w:t>
      </w:r>
      <w:r w:rsidR="00DA19A8" w:rsidRPr="003E6CAB">
        <w:rPr>
          <w:rFonts w:eastAsia="Times New Roman" w:cs="Calibri"/>
          <w:lang w:eastAsia="zh-CN"/>
        </w:rPr>
        <w:t xml:space="preserve"> -   13,30 ha</w:t>
      </w:r>
    </w:p>
    <w:p w14:paraId="07689595" w14:textId="77777777" w:rsidR="00DA19A8" w:rsidRPr="003E6CAB" w:rsidRDefault="001E2A07" w:rsidP="007641E6">
      <w:pPr>
        <w:suppressAutoHyphens/>
        <w:spacing w:after="0" w:line="288" w:lineRule="auto"/>
        <w:ind w:left="0" w:firstLine="1701"/>
        <w:rPr>
          <w:rFonts w:eastAsia="Times New Roman" w:cs="Calibri"/>
          <w:bCs/>
          <w:lang w:eastAsia="zh-CN"/>
        </w:rPr>
      </w:pPr>
      <w:r w:rsidRPr="003E6CAB">
        <w:rPr>
          <w:rFonts w:eastAsia="Times New Roman" w:cs="Calibri"/>
          <w:lang w:eastAsia="zh-CN"/>
        </w:rPr>
        <w:t xml:space="preserve">                           </w:t>
      </w:r>
      <w:r w:rsidR="00DA19A8" w:rsidRPr="003E6CAB">
        <w:rPr>
          <w:rFonts w:eastAsia="Times New Roman" w:cs="Calibri"/>
          <w:lang w:eastAsia="zh-CN"/>
        </w:rPr>
        <w:t xml:space="preserve">przemysłową         </w:t>
      </w:r>
      <w:r w:rsidR="003E6CAB">
        <w:rPr>
          <w:rFonts w:eastAsia="Times New Roman" w:cs="Calibri"/>
          <w:lang w:eastAsia="zh-CN"/>
        </w:rPr>
        <w:t xml:space="preserve">  </w:t>
      </w:r>
      <w:r w:rsidR="00DA19A8" w:rsidRPr="003E6CAB">
        <w:rPr>
          <w:rFonts w:eastAsia="Times New Roman" w:cs="Calibri"/>
          <w:lang w:eastAsia="zh-CN"/>
        </w:rPr>
        <w:t xml:space="preserve">  -     </w:t>
      </w:r>
      <w:r w:rsidR="00DA19A8" w:rsidRPr="003E6CAB">
        <w:rPr>
          <w:rFonts w:eastAsia="Times New Roman" w:cs="Calibri"/>
          <w:bCs/>
          <w:lang w:eastAsia="zh-CN"/>
        </w:rPr>
        <w:t>4,84 ha</w:t>
      </w:r>
    </w:p>
    <w:p w14:paraId="523F2648" w14:textId="77777777" w:rsidR="00DA19A8" w:rsidRPr="003E6CAB" w:rsidRDefault="001E2A07" w:rsidP="007641E6">
      <w:pPr>
        <w:suppressAutoHyphens/>
        <w:spacing w:after="0" w:line="288" w:lineRule="auto"/>
        <w:ind w:left="0"/>
        <w:rPr>
          <w:rFonts w:eastAsia="Times New Roman" w:cs="Calibri"/>
          <w:bCs/>
          <w:lang w:eastAsia="zh-CN"/>
        </w:rPr>
      </w:pPr>
      <w:r w:rsidRPr="003E6CAB">
        <w:rPr>
          <w:rFonts w:eastAsia="Times New Roman" w:cs="Calibri"/>
          <w:bCs/>
          <w:lang w:eastAsia="zh-CN"/>
        </w:rPr>
        <w:t xml:space="preserve">               </w:t>
      </w:r>
      <w:r w:rsidR="00DA19A8" w:rsidRPr="003E6CAB">
        <w:rPr>
          <w:rFonts w:eastAsia="Times New Roman" w:cs="Calibri"/>
          <w:bCs/>
          <w:lang w:eastAsia="zh-CN"/>
        </w:rPr>
        <w:t xml:space="preserve">razem terenów jeszcze niezabudowanych  </w:t>
      </w:r>
      <w:r w:rsidRPr="003E6CAB">
        <w:rPr>
          <w:rFonts w:eastAsia="Times New Roman" w:cs="Calibri"/>
          <w:bCs/>
          <w:lang w:eastAsia="zh-CN"/>
        </w:rPr>
        <w:t xml:space="preserve"> </w:t>
      </w:r>
      <w:r w:rsidR="003E6CAB">
        <w:rPr>
          <w:rFonts w:eastAsia="Times New Roman" w:cs="Calibri"/>
          <w:bCs/>
          <w:lang w:eastAsia="zh-CN"/>
        </w:rPr>
        <w:t xml:space="preserve">   </w:t>
      </w:r>
      <w:r w:rsidR="00DA19A8" w:rsidRPr="003E6CAB">
        <w:rPr>
          <w:rFonts w:eastAsia="Times New Roman" w:cs="Calibri"/>
          <w:bCs/>
          <w:lang w:eastAsia="zh-CN"/>
        </w:rPr>
        <w:t xml:space="preserve"> - 161,68 ha</w:t>
      </w:r>
      <w:r w:rsidR="00CE0DCC" w:rsidRPr="003E6CAB">
        <w:rPr>
          <w:rFonts w:eastAsia="Times New Roman" w:cs="Calibri"/>
          <w:bCs/>
          <w:lang w:eastAsia="zh-CN"/>
        </w:rPr>
        <w:t>.</w:t>
      </w:r>
      <w:bookmarkStart w:id="50" w:name="_GoBack"/>
      <w:bookmarkEnd w:id="50"/>
    </w:p>
    <w:p w14:paraId="7775BEB3" w14:textId="77777777" w:rsidR="00445D8B" w:rsidRDefault="00445D8B" w:rsidP="003E6CAB">
      <w:pPr>
        <w:pStyle w:val="Nagwek2"/>
        <w:spacing w:before="200" w:after="0" w:line="288" w:lineRule="auto"/>
      </w:pPr>
      <w:bookmarkStart w:id="51" w:name="_Toc165543005"/>
      <w:bookmarkEnd w:id="49"/>
    </w:p>
    <w:p w14:paraId="5AA354AF" w14:textId="77777777" w:rsidR="00445D8B" w:rsidRDefault="00445D8B" w:rsidP="003E6CAB">
      <w:pPr>
        <w:pStyle w:val="Nagwek2"/>
        <w:spacing w:before="200" w:after="0" w:line="288" w:lineRule="auto"/>
      </w:pPr>
    </w:p>
    <w:p w14:paraId="46F4922B" w14:textId="77777777" w:rsidR="00445D8B" w:rsidRDefault="00445D8B" w:rsidP="003E6CAB">
      <w:pPr>
        <w:pStyle w:val="Nagwek2"/>
        <w:spacing w:before="200" w:after="0" w:line="288" w:lineRule="auto"/>
      </w:pPr>
    </w:p>
    <w:p w14:paraId="2F98583C" w14:textId="77777777" w:rsidR="00445D8B" w:rsidRDefault="00445D8B" w:rsidP="003E6CAB">
      <w:pPr>
        <w:pStyle w:val="Nagwek2"/>
        <w:spacing w:before="200" w:after="0" w:line="288" w:lineRule="auto"/>
      </w:pPr>
    </w:p>
    <w:p w14:paraId="027DBCC2" w14:textId="77777777" w:rsidR="00445D8B" w:rsidRDefault="00445D8B" w:rsidP="003E6CAB">
      <w:pPr>
        <w:pStyle w:val="Nagwek2"/>
        <w:spacing w:before="200" w:after="0" w:line="288" w:lineRule="auto"/>
      </w:pPr>
    </w:p>
    <w:p w14:paraId="2CBF127A" w14:textId="77777777" w:rsidR="00445D8B" w:rsidRDefault="00445D8B" w:rsidP="003E6CAB">
      <w:pPr>
        <w:pStyle w:val="Nagwek2"/>
        <w:spacing w:before="200" w:after="0" w:line="288" w:lineRule="auto"/>
      </w:pPr>
    </w:p>
    <w:p w14:paraId="60D46B22" w14:textId="77777777" w:rsidR="00830A17" w:rsidRPr="00830A17" w:rsidRDefault="00830A17" w:rsidP="00830A17">
      <w:pPr>
        <w:rPr>
          <w:lang w:eastAsia="zh-CN"/>
        </w:rPr>
      </w:pPr>
    </w:p>
    <w:p w14:paraId="5BAC77FD" w14:textId="77777777" w:rsidR="003643CC" w:rsidRPr="005779CD" w:rsidRDefault="00A639A7" w:rsidP="003E6CAB">
      <w:pPr>
        <w:pStyle w:val="Nagwek2"/>
        <w:spacing w:before="200" w:after="0" w:line="288" w:lineRule="auto"/>
      </w:pPr>
      <w:r w:rsidRPr="005779CD">
        <w:lastRenderedPageBreak/>
        <w:t xml:space="preserve">7.4. </w:t>
      </w:r>
      <w:r w:rsidR="003643CC" w:rsidRPr="005779CD">
        <w:t>WYNIK BILANSU (Faza D)</w:t>
      </w:r>
      <w:bookmarkEnd w:id="51"/>
    </w:p>
    <w:p w14:paraId="02840AF7" w14:textId="125A68D6" w:rsidR="003A4177" w:rsidRPr="00840C7F" w:rsidRDefault="0046461D" w:rsidP="00474E63">
      <w:pPr>
        <w:suppressAutoHyphens/>
        <w:spacing w:after="0" w:line="288" w:lineRule="auto"/>
        <w:ind w:left="0" w:firstLine="567"/>
        <w:jc w:val="both"/>
        <w:rPr>
          <w:rFonts w:eastAsia="Times New Roman" w:cs="Arial"/>
          <w:bCs/>
          <w:lang w:eastAsia="zh-CN"/>
        </w:rPr>
      </w:pPr>
      <w:r w:rsidRPr="00840C7F">
        <w:rPr>
          <w:rFonts w:eastAsia="Times New Roman" w:cs="Arial"/>
          <w:bCs/>
          <w:lang w:eastAsia="zh-CN"/>
        </w:rPr>
        <w:t xml:space="preserve">Potrzeby terenowe dla pokrycia potrzeb do roku 2051 wynoszą </w:t>
      </w:r>
      <w:r w:rsidR="003B21D2" w:rsidRPr="00840C7F">
        <w:rPr>
          <w:rFonts w:eastAsia="Times New Roman" w:cs="Arial"/>
          <w:bCs/>
          <w:lang w:eastAsia="zh-CN"/>
        </w:rPr>
        <w:t xml:space="preserve">razem </w:t>
      </w:r>
      <w:r w:rsidR="00E14844" w:rsidRPr="00840C7F">
        <w:rPr>
          <w:rFonts w:eastAsia="Times New Roman" w:cs="Arial"/>
          <w:bCs/>
          <w:lang w:eastAsia="zh-CN"/>
        </w:rPr>
        <w:t>9</w:t>
      </w:r>
      <w:r w:rsidR="00B14A40">
        <w:rPr>
          <w:rFonts w:eastAsia="Times New Roman" w:cs="Arial"/>
          <w:bCs/>
          <w:lang w:eastAsia="zh-CN"/>
        </w:rPr>
        <w:t>93</w:t>
      </w:r>
      <w:r w:rsidR="00BC4660">
        <w:rPr>
          <w:rFonts w:eastAsia="Times New Roman" w:cs="Arial"/>
          <w:bCs/>
          <w:lang w:eastAsia="zh-CN"/>
        </w:rPr>
        <w:t>,00</w:t>
      </w:r>
      <w:r w:rsidR="00E14844" w:rsidRPr="00840C7F">
        <w:rPr>
          <w:rFonts w:eastAsia="Times New Roman" w:cs="Arial"/>
          <w:bCs/>
          <w:lang w:eastAsia="zh-CN"/>
        </w:rPr>
        <w:t xml:space="preserve"> </w:t>
      </w:r>
      <w:r w:rsidRPr="00840C7F">
        <w:rPr>
          <w:rFonts w:eastAsia="Times New Roman" w:cs="Arial"/>
          <w:bCs/>
          <w:lang w:eastAsia="zh-CN"/>
        </w:rPr>
        <w:t>ha</w:t>
      </w:r>
      <w:r w:rsidR="00840C7F">
        <w:rPr>
          <w:rFonts w:eastAsia="Times New Roman" w:cs="Arial"/>
          <w:bCs/>
          <w:lang w:eastAsia="zh-CN"/>
        </w:rPr>
        <w:t>.</w:t>
      </w:r>
      <w:r w:rsidR="003A4177" w:rsidRPr="00840C7F">
        <w:rPr>
          <w:rFonts w:eastAsia="Times New Roman" w:cs="Arial"/>
          <w:bCs/>
          <w:lang w:eastAsia="zh-CN"/>
        </w:rPr>
        <w:t xml:space="preserve"> </w:t>
      </w:r>
    </w:p>
    <w:p w14:paraId="1EA56858" w14:textId="14301208" w:rsidR="006F777D" w:rsidRPr="006F777D" w:rsidRDefault="006C752D" w:rsidP="00F811B2">
      <w:pPr>
        <w:suppressAutoHyphens/>
        <w:spacing w:line="288" w:lineRule="auto"/>
        <w:ind w:left="-851"/>
        <w:jc w:val="both"/>
        <w:rPr>
          <w:rFonts w:eastAsia="Times New Roman" w:cs="Arial"/>
          <w:bCs/>
          <w:lang w:eastAsia="zh-CN"/>
        </w:rPr>
      </w:pPr>
      <w:r>
        <w:rPr>
          <w:rFonts w:eastAsia="Times New Roman" w:cs="Arial"/>
          <w:bCs/>
          <w:lang w:eastAsia="zh-CN"/>
        </w:rPr>
        <w:t xml:space="preserve">         </w:t>
      </w:r>
      <w:r w:rsidR="00BD13F7">
        <w:rPr>
          <w:rFonts w:eastAsia="Times New Roman" w:cs="Arial"/>
          <w:bCs/>
          <w:lang w:eastAsia="zh-CN"/>
        </w:rPr>
        <w:t xml:space="preserve">   </w:t>
      </w:r>
      <w:r w:rsidR="00EA5BCB">
        <w:rPr>
          <w:rFonts w:eastAsia="Times New Roman" w:cs="Arial"/>
          <w:bCs/>
          <w:lang w:eastAsia="zh-CN"/>
        </w:rPr>
        <w:t>Tabela nr Zapotrzebowanie na nową zabudowę.</w:t>
      </w:r>
    </w:p>
    <w:tbl>
      <w:tblPr>
        <w:tblStyle w:val="Tabela-Siatka"/>
        <w:tblW w:w="10774" w:type="dxa"/>
        <w:tblInd w:w="-743" w:type="dxa"/>
        <w:tblLayout w:type="fixed"/>
        <w:tblLook w:val="04A0" w:firstRow="1" w:lastRow="0" w:firstColumn="1" w:lastColumn="0" w:noHBand="0" w:noVBand="1"/>
      </w:tblPr>
      <w:tblGrid>
        <w:gridCol w:w="1418"/>
        <w:gridCol w:w="1276"/>
        <w:gridCol w:w="1418"/>
        <w:gridCol w:w="1842"/>
        <w:gridCol w:w="1701"/>
        <w:gridCol w:w="1701"/>
        <w:gridCol w:w="1418"/>
      </w:tblGrid>
      <w:tr w:rsidR="00C63326" w:rsidRPr="00C678FC" w14:paraId="11444E22" w14:textId="77777777" w:rsidTr="006C752D">
        <w:tc>
          <w:tcPr>
            <w:tcW w:w="1418" w:type="dxa"/>
            <w:shd w:val="clear" w:color="auto" w:fill="D9D9D9" w:themeFill="background1" w:themeFillShade="D9"/>
            <w:vAlign w:val="center"/>
          </w:tcPr>
          <w:p w14:paraId="4AA0BDCE" w14:textId="77777777" w:rsidR="00C63326" w:rsidRPr="00132D66" w:rsidRDefault="00C63326" w:rsidP="00474E63">
            <w:pPr>
              <w:suppressAutoHyphens/>
              <w:spacing w:after="0" w:line="288" w:lineRule="auto"/>
              <w:ind w:left="0"/>
              <w:jc w:val="center"/>
              <w:rPr>
                <w:rFonts w:cs="Arial"/>
                <w:b/>
                <w:sz w:val="19"/>
                <w:szCs w:val="19"/>
                <w:lang w:eastAsia="zh-CN"/>
              </w:rPr>
            </w:pPr>
            <w:bookmarkStart w:id="52" w:name="_Hlk158665380"/>
            <w:r w:rsidRPr="00132D66">
              <w:rPr>
                <w:rFonts w:cs="Arial"/>
                <w:b/>
                <w:sz w:val="19"/>
                <w:szCs w:val="19"/>
                <w:lang w:eastAsia="zh-CN"/>
              </w:rPr>
              <w:t>Rodzaj zabudowy</w:t>
            </w:r>
          </w:p>
        </w:tc>
        <w:tc>
          <w:tcPr>
            <w:tcW w:w="1276" w:type="dxa"/>
            <w:shd w:val="clear" w:color="auto" w:fill="D9D9D9" w:themeFill="background1" w:themeFillShade="D9"/>
            <w:vAlign w:val="center"/>
          </w:tcPr>
          <w:p w14:paraId="139E5D68" w14:textId="6F65BE8F" w:rsidR="00C63326" w:rsidRPr="00132D66" w:rsidRDefault="00C63326" w:rsidP="00132D66">
            <w:pPr>
              <w:suppressAutoHyphens/>
              <w:spacing w:after="0" w:line="288" w:lineRule="auto"/>
              <w:ind w:left="-114" w:right="-104"/>
              <w:jc w:val="center"/>
              <w:rPr>
                <w:rFonts w:cs="Arial"/>
                <w:b/>
                <w:sz w:val="19"/>
                <w:szCs w:val="19"/>
                <w:lang w:eastAsia="zh-CN"/>
              </w:rPr>
            </w:pPr>
            <w:r w:rsidRPr="00132D66">
              <w:rPr>
                <w:rFonts w:cs="Arial"/>
                <w:b/>
                <w:sz w:val="19"/>
                <w:szCs w:val="19"/>
                <w:lang w:eastAsia="zh-CN"/>
              </w:rPr>
              <w:t>Obecna powierzchnia zabudow</w:t>
            </w:r>
            <w:r w:rsidR="001711C1" w:rsidRPr="00132D66">
              <w:rPr>
                <w:rFonts w:cs="Arial"/>
                <w:b/>
                <w:sz w:val="19"/>
                <w:szCs w:val="19"/>
                <w:lang w:eastAsia="zh-CN"/>
              </w:rPr>
              <w:t>ana</w:t>
            </w:r>
          </w:p>
          <w:p w14:paraId="3D7222E4" w14:textId="77777777" w:rsidR="00C63326" w:rsidRPr="00132D66" w:rsidRDefault="00C63326" w:rsidP="00132D66">
            <w:pPr>
              <w:suppressAutoHyphens/>
              <w:spacing w:after="0" w:line="288" w:lineRule="auto"/>
              <w:ind w:left="-114" w:right="-104"/>
              <w:jc w:val="center"/>
              <w:rPr>
                <w:rFonts w:cs="Arial"/>
                <w:b/>
                <w:sz w:val="19"/>
                <w:szCs w:val="19"/>
                <w:lang w:eastAsia="zh-CN"/>
              </w:rPr>
            </w:pPr>
          </w:p>
          <w:p w14:paraId="3ED4C0B2" w14:textId="77777777" w:rsidR="00132D66" w:rsidRDefault="00132D66" w:rsidP="00132D66">
            <w:pPr>
              <w:suppressAutoHyphens/>
              <w:spacing w:after="0" w:line="288" w:lineRule="auto"/>
              <w:ind w:left="-114" w:right="-104"/>
              <w:jc w:val="center"/>
              <w:rPr>
                <w:rFonts w:cs="Arial"/>
                <w:b/>
                <w:sz w:val="19"/>
                <w:szCs w:val="19"/>
                <w:lang w:eastAsia="zh-CN"/>
              </w:rPr>
            </w:pPr>
          </w:p>
          <w:p w14:paraId="02F142FC" w14:textId="77777777" w:rsidR="00132D66" w:rsidRDefault="00132D66" w:rsidP="00132D66">
            <w:pPr>
              <w:suppressAutoHyphens/>
              <w:spacing w:after="0" w:line="288" w:lineRule="auto"/>
              <w:ind w:left="-114" w:right="-104"/>
              <w:jc w:val="center"/>
              <w:rPr>
                <w:rFonts w:cs="Arial"/>
                <w:b/>
                <w:sz w:val="19"/>
                <w:szCs w:val="19"/>
                <w:lang w:eastAsia="zh-CN"/>
              </w:rPr>
            </w:pPr>
          </w:p>
          <w:p w14:paraId="5EB162F0" w14:textId="77777777" w:rsidR="00C63326" w:rsidRPr="00132D66" w:rsidRDefault="00C63326" w:rsidP="00132D66">
            <w:pPr>
              <w:suppressAutoHyphens/>
              <w:spacing w:after="0" w:line="288" w:lineRule="auto"/>
              <w:ind w:left="-114" w:right="-104"/>
              <w:jc w:val="center"/>
              <w:rPr>
                <w:rFonts w:cs="Arial"/>
                <w:b/>
                <w:sz w:val="19"/>
                <w:szCs w:val="19"/>
                <w:lang w:eastAsia="zh-CN"/>
              </w:rPr>
            </w:pPr>
            <w:r w:rsidRPr="00132D66">
              <w:rPr>
                <w:rFonts w:cs="Arial"/>
                <w:b/>
                <w:sz w:val="19"/>
                <w:szCs w:val="19"/>
                <w:lang w:eastAsia="zh-CN"/>
              </w:rPr>
              <w:t>ha</w:t>
            </w:r>
          </w:p>
        </w:tc>
        <w:tc>
          <w:tcPr>
            <w:tcW w:w="1418" w:type="dxa"/>
            <w:shd w:val="clear" w:color="auto" w:fill="D9D9D9" w:themeFill="background1" w:themeFillShade="D9"/>
            <w:vAlign w:val="center"/>
          </w:tcPr>
          <w:p w14:paraId="562D706C" w14:textId="29839728" w:rsidR="00C63326" w:rsidRPr="00132D66" w:rsidRDefault="00C63326" w:rsidP="00150922">
            <w:pPr>
              <w:suppressAutoHyphens/>
              <w:spacing w:after="0" w:line="288" w:lineRule="auto"/>
              <w:ind w:left="-112" w:right="-105"/>
              <w:jc w:val="center"/>
              <w:rPr>
                <w:rFonts w:cs="Arial"/>
                <w:b/>
                <w:sz w:val="19"/>
                <w:szCs w:val="19"/>
                <w:lang w:eastAsia="zh-CN"/>
              </w:rPr>
            </w:pPr>
            <w:r w:rsidRPr="00132D66">
              <w:rPr>
                <w:rFonts w:cs="Arial"/>
                <w:b/>
                <w:sz w:val="19"/>
                <w:szCs w:val="19"/>
                <w:lang w:eastAsia="zh-CN"/>
              </w:rPr>
              <w:t>Luki w istniejącej zabudowie do uzupełnienia</w:t>
            </w:r>
          </w:p>
          <w:p w14:paraId="7CA37A9C" w14:textId="77777777" w:rsidR="00132D66" w:rsidRDefault="00132D66" w:rsidP="00132D66">
            <w:pPr>
              <w:suppressAutoHyphens/>
              <w:spacing w:after="0" w:line="288" w:lineRule="auto"/>
              <w:ind w:left="-112" w:right="-105"/>
              <w:jc w:val="center"/>
              <w:rPr>
                <w:rFonts w:cs="Arial"/>
                <w:b/>
                <w:sz w:val="19"/>
                <w:szCs w:val="19"/>
                <w:lang w:eastAsia="zh-CN"/>
              </w:rPr>
            </w:pPr>
          </w:p>
          <w:p w14:paraId="2FFF6E56" w14:textId="77777777" w:rsidR="007C3216" w:rsidRDefault="007C3216" w:rsidP="00132D66">
            <w:pPr>
              <w:suppressAutoHyphens/>
              <w:spacing w:after="0" w:line="288" w:lineRule="auto"/>
              <w:ind w:left="-112" w:right="-105"/>
              <w:jc w:val="center"/>
              <w:rPr>
                <w:rFonts w:cs="Arial"/>
                <w:b/>
                <w:sz w:val="19"/>
                <w:szCs w:val="19"/>
                <w:lang w:eastAsia="zh-CN"/>
              </w:rPr>
            </w:pPr>
          </w:p>
          <w:p w14:paraId="283EB3E8" w14:textId="77777777" w:rsidR="00C63326" w:rsidRPr="00132D66" w:rsidRDefault="00C63326" w:rsidP="00132D66">
            <w:pPr>
              <w:suppressAutoHyphens/>
              <w:spacing w:after="0" w:line="288" w:lineRule="auto"/>
              <w:ind w:left="-112" w:right="-105"/>
              <w:jc w:val="center"/>
              <w:rPr>
                <w:rFonts w:cs="Arial"/>
                <w:b/>
                <w:sz w:val="19"/>
                <w:szCs w:val="19"/>
                <w:lang w:eastAsia="zh-CN"/>
              </w:rPr>
            </w:pPr>
            <w:r w:rsidRPr="00132D66">
              <w:rPr>
                <w:rFonts w:cs="Arial"/>
                <w:b/>
                <w:sz w:val="19"/>
                <w:szCs w:val="19"/>
                <w:lang w:eastAsia="zh-CN"/>
              </w:rPr>
              <w:t>ha</w:t>
            </w:r>
          </w:p>
        </w:tc>
        <w:tc>
          <w:tcPr>
            <w:tcW w:w="1842" w:type="dxa"/>
            <w:shd w:val="clear" w:color="auto" w:fill="D9D9D9" w:themeFill="background1" w:themeFillShade="D9"/>
            <w:vAlign w:val="center"/>
          </w:tcPr>
          <w:p w14:paraId="08888880" w14:textId="77777777" w:rsidR="00C63326" w:rsidRPr="00132D66" w:rsidRDefault="00C63326" w:rsidP="00132D66">
            <w:pPr>
              <w:suppressAutoHyphens/>
              <w:spacing w:after="0" w:line="288" w:lineRule="auto"/>
              <w:ind w:left="-111" w:right="-105"/>
              <w:jc w:val="center"/>
              <w:rPr>
                <w:rFonts w:cs="Arial"/>
                <w:b/>
                <w:sz w:val="19"/>
                <w:szCs w:val="19"/>
                <w:lang w:eastAsia="zh-CN"/>
              </w:rPr>
            </w:pPr>
            <w:r w:rsidRPr="00132D66">
              <w:rPr>
                <w:rFonts w:cs="Arial"/>
                <w:b/>
                <w:sz w:val="19"/>
                <w:szCs w:val="19"/>
                <w:lang w:eastAsia="zh-CN"/>
              </w:rPr>
              <w:t xml:space="preserve">Powierzchnia przeznaczona pod zabudowę </w:t>
            </w:r>
            <w:r w:rsidR="00D50543" w:rsidRPr="00132D66">
              <w:rPr>
                <w:rFonts w:cs="Arial"/>
                <w:b/>
                <w:sz w:val="19"/>
                <w:szCs w:val="19"/>
                <w:lang w:eastAsia="zh-CN"/>
              </w:rPr>
              <w:t xml:space="preserve">mieszkaniowo – usługowo produkcyjną </w:t>
            </w:r>
            <w:r w:rsidRPr="00132D66">
              <w:rPr>
                <w:rFonts w:cs="Arial"/>
                <w:b/>
                <w:sz w:val="19"/>
                <w:szCs w:val="19"/>
                <w:lang w:eastAsia="zh-CN"/>
              </w:rPr>
              <w:t>w mpzp</w:t>
            </w:r>
          </w:p>
          <w:p w14:paraId="78E95955" w14:textId="77777777" w:rsidR="00C63326" w:rsidRPr="00132D66" w:rsidRDefault="00C63326" w:rsidP="00132D66">
            <w:pPr>
              <w:suppressAutoHyphens/>
              <w:spacing w:after="0" w:line="288" w:lineRule="auto"/>
              <w:ind w:left="-111" w:right="-105"/>
              <w:jc w:val="center"/>
              <w:rPr>
                <w:rFonts w:cs="Arial"/>
                <w:b/>
                <w:sz w:val="19"/>
                <w:szCs w:val="19"/>
                <w:lang w:eastAsia="zh-CN"/>
              </w:rPr>
            </w:pPr>
            <w:r w:rsidRPr="00132D66">
              <w:rPr>
                <w:rFonts w:cs="Arial"/>
                <w:b/>
                <w:sz w:val="19"/>
                <w:szCs w:val="19"/>
                <w:lang w:eastAsia="zh-CN"/>
              </w:rPr>
              <w:t>ha</w:t>
            </w:r>
          </w:p>
        </w:tc>
        <w:tc>
          <w:tcPr>
            <w:tcW w:w="1701" w:type="dxa"/>
            <w:shd w:val="clear" w:color="auto" w:fill="D9D9D9" w:themeFill="background1" w:themeFillShade="D9"/>
            <w:vAlign w:val="center"/>
          </w:tcPr>
          <w:p w14:paraId="6285FFD2" w14:textId="6F893ADF" w:rsidR="00C63326" w:rsidRPr="00132D66" w:rsidRDefault="00C63326" w:rsidP="00132D66">
            <w:pPr>
              <w:suppressAutoHyphens/>
              <w:spacing w:after="0" w:line="288" w:lineRule="auto"/>
              <w:ind w:left="0" w:right="-103" w:hanging="110"/>
              <w:jc w:val="center"/>
              <w:rPr>
                <w:rFonts w:cs="Arial"/>
                <w:b/>
                <w:sz w:val="19"/>
                <w:szCs w:val="19"/>
                <w:lang w:eastAsia="zh-CN"/>
              </w:rPr>
            </w:pPr>
            <w:r w:rsidRPr="00132D66">
              <w:rPr>
                <w:rFonts w:cs="Arial"/>
                <w:b/>
                <w:sz w:val="19"/>
                <w:szCs w:val="19"/>
                <w:lang w:eastAsia="zh-CN"/>
              </w:rPr>
              <w:t>Zapotrzebowanie na zabudowę</w:t>
            </w:r>
            <w:r w:rsidR="00150922">
              <w:rPr>
                <w:rFonts w:cs="Arial"/>
                <w:b/>
                <w:sz w:val="19"/>
                <w:szCs w:val="19"/>
                <w:lang w:eastAsia="zh-CN"/>
              </w:rPr>
              <w:t xml:space="preserve">    </w:t>
            </w:r>
            <w:r w:rsidRPr="00132D66">
              <w:rPr>
                <w:rFonts w:cs="Arial"/>
                <w:b/>
                <w:sz w:val="19"/>
                <w:szCs w:val="19"/>
                <w:lang w:eastAsia="zh-CN"/>
              </w:rPr>
              <w:t>do 2051 roku</w:t>
            </w:r>
          </w:p>
          <w:p w14:paraId="49B416EC" w14:textId="77777777" w:rsidR="00C63326" w:rsidRPr="00132D66" w:rsidRDefault="00C63326" w:rsidP="00132D66">
            <w:pPr>
              <w:suppressAutoHyphens/>
              <w:spacing w:after="0" w:line="288" w:lineRule="auto"/>
              <w:ind w:left="0" w:right="-103" w:hanging="110"/>
              <w:jc w:val="center"/>
              <w:rPr>
                <w:rFonts w:cs="Arial"/>
                <w:b/>
                <w:sz w:val="19"/>
                <w:szCs w:val="19"/>
                <w:lang w:eastAsia="zh-CN"/>
              </w:rPr>
            </w:pPr>
          </w:p>
          <w:p w14:paraId="3C3E5878" w14:textId="77777777" w:rsidR="00132D66" w:rsidRDefault="00132D66" w:rsidP="00132D66">
            <w:pPr>
              <w:suppressAutoHyphens/>
              <w:spacing w:after="0" w:line="288" w:lineRule="auto"/>
              <w:ind w:left="0" w:right="-103" w:hanging="110"/>
              <w:jc w:val="center"/>
              <w:rPr>
                <w:rFonts w:cs="Arial"/>
                <w:b/>
                <w:sz w:val="19"/>
                <w:szCs w:val="19"/>
                <w:lang w:eastAsia="zh-CN"/>
              </w:rPr>
            </w:pPr>
          </w:p>
          <w:p w14:paraId="1CE02A56" w14:textId="77777777" w:rsidR="00C63326" w:rsidRPr="00132D66" w:rsidRDefault="00C63326" w:rsidP="00132D66">
            <w:pPr>
              <w:suppressAutoHyphens/>
              <w:spacing w:after="0" w:line="288" w:lineRule="auto"/>
              <w:ind w:left="0" w:right="-103" w:hanging="110"/>
              <w:jc w:val="center"/>
              <w:rPr>
                <w:rFonts w:cs="Arial"/>
                <w:b/>
                <w:sz w:val="19"/>
                <w:szCs w:val="19"/>
                <w:lang w:eastAsia="zh-CN"/>
              </w:rPr>
            </w:pPr>
            <w:r w:rsidRPr="00132D66">
              <w:rPr>
                <w:rFonts w:cs="Arial"/>
                <w:b/>
                <w:sz w:val="19"/>
                <w:szCs w:val="19"/>
                <w:lang w:eastAsia="zh-CN"/>
              </w:rPr>
              <w:t>ha</w:t>
            </w:r>
          </w:p>
        </w:tc>
        <w:tc>
          <w:tcPr>
            <w:tcW w:w="1701" w:type="dxa"/>
            <w:shd w:val="clear" w:color="auto" w:fill="D9D9D9" w:themeFill="background1" w:themeFillShade="D9"/>
            <w:vAlign w:val="center"/>
          </w:tcPr>
          <w:p w14:paraId="5EC4ED79" w14:textId="77777777" w:rsidR="00C63326" w:rsidRPr="00132D66" w:rsidRDefault="00C63326" w:rsidP="00132D66">
            <w:pPr>
              <w:suppressAutoHyphens/>
              <w:spacing w:after="0" w:line="288" w:lineRule="auto"/>
              <w:ind w:left="-111" w:right="-106"/>
              <w:jc w:val="center"/>
              <w:rPr>
                <w:rFonts w:cs="Arial"/>
                <w:b/>
                <w:sz w:val="19"/>
                <w:szCs w:val="19"/>
                <w:lang w:eastAsia="zh-CN"/>
              </w:rPr>
            </w:pPr>
            <w:r w:rsidRPr="00132D66">
              <w:rPr>
                <w:rFonts w:cs="Arial"/>
                <w:b/>
                <w:sz w:val="19"/>
                <w:szCs w:val="19"/>
                <w:lang w:eastAsia="zh-CN"/>
              </w:rPr>
              <w:t>Powierzchnia przeznaczona w mpzp – niezabudowana</w:t>
            </w:r>
            <w:r w:rsidR="00D50543" w:rsidRPr="00132D66">
              <w:rPr>
                <w:rFonts w:cs="Arial"/>
                <w:b/>
                <w:sz w:val="19"/>
                <w:szCs w:val="19"/>
                <w:lang w:eastAsia="zh-CN"/>
              </w:rPr>
              <w:t xml:space="preserve"> wg pomiaru własnego</w:t>
            </w:r>
          </w:p>
          <w:p w14:paraId="0F34D31A" w14:textId="77777777" w:rsidR="00A37147" w:rsidRDefault="00A37147" w:rsidP="00132D66">
            <w:pPr>
              <w:suppressAutoHyphens/>
              <w:spacing w:after="0" w:line="288" w:lineRule="auto"/>
              <w:ind w:left="-111" w:right="-106"/>
              <w:jc w:val="center"/>
              <w:rPr>
                <w:rFonts w:cs="Arial"/>
                <w:b/>
                <w:sz w:val="19"/>
                <w:szCs w:val="19"/>
                <w:lang w:eastAsia="zh-CN"/>
              </w:rPr>
            </w:pPr>
          </w:p>
          <w:p w14:paraId="43D718B1" w14:textId="77777777" w:rsidR="00C63326" w:rsidRPr="00132D66" w:rsidRDefault="00C63326" w:rsidP="00132D66">
            <w:pPr>
              <w:suppressAutoHyphens/>
              <w:spacing w:after="0" w:line="288" w:lineRule="auto"/>
              <w:ind w:left="-111" w:right="-106"/>
              <w:jc w:val="center"/>
              <w:rPr>
                <w:rFonts w:cs="Arial"/>
                <w:b/>
                <w:sz w:val="19"/>
                <w:szCs w:val="19"/>
                <w:lang w:eastAsia="zh-CN"/>
              </w:rPr>
            </w:pPr>
            <w:r w:rsidRPr="00132D66">
              <w:rPr>
                <w:rFonts w:cs="Arial"/>
                <w:b/>
                <w:sz w:val="19"/>
                <w:szCs w:val="19"/>
                <w:lang w:eastAsia="zh-CN"/>
              </w:rPr>
              <w:t>ha</w:t>
            </w:r>
          </w:p>
        </w:tc>
        <w:tc>
          <w:tcPr>
            <w:tcW w:w="1418" w:type="dxa"/>
            <w:shd w:val="clear" w:color="auto" w:fill="D9D9D9" w:themeFill="background1" w:themeFillShade="D9"/>
            <w:vAlign w:val="center"/>
          </w:tcPr>
          <w:p w14:paraId="4CB161C1" w14:textId="4EFC44CE" w:rsidR="00132D66" w:rsidRDefault="00C63326" w:rsidP="00132D66">
            <w:pPr>
              <w:suppressAutoHyphens/>
              <w:spacing w:after="0" w:line="288" w:lineRule="auto"/>
              <w:ind w:left="-111" w:right="-106"/>
              <w:jc w:val="center"/>
              <w:rPr>
                <w:rFonts w:cs="Arial"/>
                <w:b/>
                <w:sz w:val="19"/>
                <w:szCs w:val="19"/>
                <w:lang w:eastAsia="zh-CN"/>
              </w:rPr>
            </w:pPr>
            <w:r w:rsidRPr="00132D66">
              <w:rPr>
                <w:rFonts w:cs="Arial"/>
                <w:b/>
                <w:sz w:val="19"/>
                <w:szCs w:val="19"/>
                <w:lang w:eastAsia="zh-CN"/>
              </w:rPr>
              <w:t>Tereny pod nową zabudowę</w:t>
            </w:r>
          </w:p>
          <w:p w14:paraId="2DDB210F" w14:textId="36394AED" w:rsidR="00C63326" w:rsidRPr="00132D66" w:rsidRDefault="00C63326" w:rsidP="00132D66">
            <w:pPr>
              <w:suppressAutoHyphens/>
              <w:spacing w:after="0" w:line="288" w:lineRule="auto"/>
              <w:ind w:left="-111" w:right="-106"/>
              <w:jc w:val="center"/>
              <w:rPr>
                <w:rFonts w:cs="Arial"/>
                <w:b/>
                <w:sz w:val="19"/>
                <w:szCs w:val="19"/>
                <w:lang w:eastAsia="zh-CN"/>
              </w:rPr>
            </w:pPr>
            <w:r w:rsidRPr="00132D66">
              <w:rPr>
                <w:rFonts w:cs="Arial"/>
                <w:b/>
                <w:sz w:val="19"/>
                <w:szCs w:val="19"/>
                <w:lang w:eastAsia="zh-CN"/>
              </w:rPr>
              <w:t>kol. 5 - (2+3+4)</w:t>
            </w:r>
          </w:p>
          <w:p w14:paraId="3EE88374" w14:textId="77777777" w:rsidR="00132D66" w:rsidRDefault="00132D66" w:rsidP="00132D66">
            <w:pPr>
              <w:suppressAutoHyphens/>
              <w:spacing w:after="0" w:line="288" w:lineRule="auto"/>
              <w:ind w:left="-111" w:right="-106"/>
              <w:jc w:val="center"/>
              <w:rPr>
                <w:rFonts w:cs="Arial"/>
                <w:b/>
                <w:sz w:val="19"/>
                <w:szCs w:val="19"/>
                <w:lang w:eastAsia="zh-CN"/>
              </w:rPr>
            </w:pPr>
          </w:p>
          <w:p w14:paraId="7907D334" w14:textId="77777777" w:rsidR="00132D66" w:rsidRDefault="00132D66" w:rsidP="00132D66">
            <w:pPr>
              <w:suppressAutoHyphens/>
              <w:spacing w:after="0" w:line="288" w:lineRule="auto"/>
              <w:ind w:left="-111" w:right="-106"/>
              <w:jc w:val="center"/>
              <w:rPr>
                <w:rFonts w:cs="Arial"/>
                <w:b/>
                <w:sz w:val="19"/>
                <w:szCs w:val="19"/>
                <w:lang w:eastAsia="zh-CN"/>
              </w:rPr>
            </w:pPr>
          </w:p>
          <w:p w14:paraId="4A8FFF5C" w14:textId="77777777" w:rsidR="00C63326" w:rsidRPr="00132D66" w:rsidRDefault="00C63326" w:rsidP="00132D66">
            <w:pPr>
              <w:suppressAutoHyphens/>
              <w:spacing w:after="0" w:line="288" w:lineRule="auto"/>
              <w:ind w:left="-111" w:right="-106"/>
              <w:jc w:val="center"/>
              <w:rPr>
                <w:rFonts w:cs="Arial"/>
                <w:b/>
                <w:sz w:val="19"/>
                <w:szCs w:val="19"/>
                <w:lang w:eastAsia="zh-CN"/>
              </w:rPr>
            </w:pPr>
            <w:r w:rsidRPr="00132D66">
              <w:rPr>
                <w:rFonts w:cs="Arial"/>
                <w:b/>
                <w:sz w:val="19"/>
                <w:szCs w:val="19"/>
                <w:lang w:eastAsia="zh-CN"/>
              </w:rPr>
              <w:t>ha</w:t>
            </w:r>
          </w:p>
        </w:tc>
      </w:tr>
      <w:tr w:rsidR="00C63326" w:rsidRPr="00C678FC" w14:paraId="6DAE7D12" w14:textId="77777777" w:rsidTr="006C752D">
        <w:tc>
          <w:tcPr>
            <w:tcW w:w="1418" w:type="dxa"/>
            <w:shd w:val="clear" w:color="auto" w:fill="D9D9D9" w:themeFill="background1" w:themeFillShade="D9"/>
            <w:vAlign w:val="center"/>
          </w:tcPr>
          <w:p w14:paraId="04761C70" w14:textId="77777777" w:rsidR="00C63326" w:rsidRPr="00A2265A" w:rsidRDefault="00C63326" w:rsidP="00474E63">
            <w:pPr>
              <w:suppressAutoHyphens/>
              <w:spacing w:after="0" w:line="288" w:lineRule="auto"/>
              <w:ind w:left="0"/>
              <w:jc w:val="center"/>
              <w:rPr>
                <w:rFonts w:cs="Arial"/>
                <w:bCs/>
                <w:sz w:val="18"/>
                <w:szCs w:val="18"/>
                <w:lang w:eastAsia="zh-CN"/>
              </w:rPr>
            </w:pPr>
            <w:r w:rsidRPr="00A2265A">
              <w:rPr>
                <w:rFonts w:cs="Arial"/>
                <w:bCs/>
                <w:sz w:val="18"/>
                <w:szCs w:val="18"/>
                <w:lang w:eastAsia="zh-CN"/>
              </w:rPr>
              <w:t>1.</w:t>
            </w:r>
          </w:p>
        </w:tc>
        <w:tc>
          <w:tcPr>
            <w:tcW w:w="1276" w:type="dxa"/>
            <w:shd w:val="clear" w:color="auto" w:fill="D9D9D9" w:themeFill="background1" w:themeFillShade="D9"/>
          </w:tcPr>
          <w:p w14:paraId="422D9D00" w14:textId="77777777" w:rsidR="00C63326" w:rsidRPr="00A2265A" w:rsidRDefault="00C63326" w:rsidP="00474E63">
            <w:pPr>
              <w:suppressAutoHyphens/>
              <w:spacing w:after="0" w:line="288" w:lineRule="auto"/>
              <w:ind w:left="-114" w:right="-104"/>
              <w:jc w:val="center"/>
              <w:rPr>
                <w:rFonts w:cs="Arial"/>
                <w:bCs/>
                <w:sz w:val="18"/>
                <w:szCs w:val="18"/>
                <w:lang w:eastAsia="zh-CN"/>
              </w:rPr>
            </w:pPr>
            <w:r w:rsidRPr="00A2265A">
              <w:rPr>
                <w:rFonts w:cs="Arial"/>
                <w:bCs/>
                <w:sz w:val="18"/>
                <w:szCs w:val="18"/>
                <w:lang w:eastAsia="zh-CN"/>
              </w:rPr>
              <w:t>2.</w:t>
            </w:r>
          </w:p>
        </w:tc>
        <w:tc>
          <w:tcPr>
            <w:tcW w:w="1418" w:type="dxa"/>
            <w:shd w:val="clear" w:color="auto" w:fill="D9D9D9" w:themeFill="background1" w:themeFillShade="D9"/>
          </w:tcPr>
          <w:p w14:paraId="6AECD832" w14:textId="77777777" w:rsidR="00C63326" w:rsidRPr="00A2265A" w:rsidRDefault="00C63326" w:rsidP="00474E63">
            <w:pPr>
              <w:suppressAutoHyphens/>
              <w:spacing w:after="0" w:line="288" w:lineRule="auto"/>
              <w:ind w:left="-112" w:right="-105"/>
              <w:jc w:val="center"/>
              <w:rPr>
                <w:rFonts w:cs="Arial"/>
                <w:bCs/>
                <w:sz w:val="18"/>
                <w:szCs w:val="18"/>
                <w:lang w:eastAsia="zh-CN"/>
              </w:rPr>
            </w:pPr>
            <w:r w:rsidRPr="00A2265A">
              <w:rPr>
                <w:rFonts w:cs="Arial"/>
                <w:bCs/>
                <w:sz w:val="18"/>
                <w:szCs w:val="18"/>
                <w:lang w:eastAsia="zh-CN"/>
              </w:rPr>
              <w:t>3.</w:t>
            </w:r>
          </w:p>
        </w:tc>
        <w:tc>
          <w:tcPr>
            <w:tcW w:w="1842" w:type="dxa"/>
            <w:shd w:val="clear" w:color="auto" w:fill="D9D9D9" w:themeFill="background1" w:themeFillShade="D9"/>
          </w:tcPr>
          <w:p w14:paraId="1B2EF625" w14:textId="77777777" w:rsidR="00C63326" w:rsidRPr="00A2265A" w:rsidRDefault="00C63326" w:rsidP="00474E63">
            <w:pPr>
              <w:suppressAutoHyphens/>
              <w:spacing w:after="0" w:line="288" w:lineRule="auto"/>
              <w:ind w:left="-111" w:right="-105"/>
              <w:jc w:val="center"/>
              <w:rPr>
                <w:rFonts w:cs="Arial"/>
                <w:bCs/>
                <w:sz w:val="18"/>
                <w:szCs w:val="18"/>
                <w:lang w:eastAsia="zh-CN"/>
              </w:rPr>
            </w:pPr>
            <w:r w:rsidRPr="00A2265A">
              <w:rPr>
                <w:rFonts w:cs="Arial"/>
                <w:bCs/>
                <w:sz w:val="18"/>
                <w:szCs w:val="18"/>
                <w:lang w:eastAsia="zh-CN"/>
              </w:rPr>
              <w:t>4.</w:t>
            </w:r>
          </w:p>
        </w:tc>
        <w:tc>
          <w:tcPr>
            <w:tcW w:w="1701" w:type="dxa"/>
            <w:shd w:val="clear" w:color="auto" w:fill="D9D9D9" w:themeFill="background1" w:themeFillShade="D9"/>
          </w:tcPr>
          <w:p w14:paraId="73A5A635" w14:textId="77777777" w:rsidR="00C63326" w:rsidRPr="00A2265A" w:rsidRDefault="00C63326" w:rsidP="00474E63">
            <w:pPr>
              <w:suppressAutoHyphens/>
              <w:spacing w:after="0" w:line="288" w:lineRule="auto"/>
              <w:ind w:left="0" w:right="-103" w:hanging="110"/>
              <w:jc w:val="center"/>
              <w:rPr>
                <w:rFonts w:cs="Arial"/>
                <w:bCs/>
                <w:sz w:val="18"/>
                <w:szCs w:val="18"/>
                <w:lang w:eastAsia="zh-CN"/>
              </w:rPr>
            </w:pPr>
            <w:r w:rsidRPr="00A2265A">
              <w:rPr>
                <w:rFonts w:cs="Arial"/>
                <w:bCs/>
                <w:sz w:val="18"/>
                <w:szCs w:val="18"/>
                <w:lang w:eastAsia="zh-CN"/>
              </w:rPr>
              <w:t>5.</w:t>
            </w:r>
          </w:p>
        </w:tc>
        <w:tc>
          <w:tcPr>
            <w:tcW w:w="1701" w:type="dxa"/>
            <w:shd w:val="clear" w:color="auto" w:fill="D9D9D9" w:themeFill="background1" w:themeFillShade="D9"/>
          </w:tcPr>
          <w:p w14:paraId="34E62502" w14:textId="77777777" w:rsidR="00C63326" w:rsidRPr="00A2265A" w:rsidRDefault="00C63326" w:rsidP="00474E63">
            <w:pPr>
              <w:suppressAutoHyphens/>
              <w:spacing w:after="0" w:line="288" w:lineRule="auto"/>
              <w:ind w:left="-111" w:right="-106"/>
              <w:jc w:val="center"/>
              <w:rPr>
                <w:rFonts w:cs="Arial"/>
                <w:bCs/>
                <w:sz w:val="18"/>
                <w:szCs w:val="18"/>
                <w:lang w:eastAsia="zh-CN"/>
              </w:rPr>
            </w:pPr>
            <w:r w:rsidRPr="00A2265A">
              <w:rPr>
                <w:rFonts w:cs="Arial"/>
                <w:bCs/>
                <w:sz w:val="18"/>
                <w:szCs w:val="18"/>
                <w:lang w:eastAsia="zh-CN"/>
              </w:rPr>
              <w:t>7.</w:t>
            </w:r>
          </w:p>
        </w:tc>
        <w:tc>
          <w:tcPr>
            <w:tcW w:w="1418" w:type="dxa"/>
            <w:shd w:val="clear" w:color="auto" w:fill="D9D9D9" w:themeFill="background1" w:themeFillShade="D9"/>
          </w:tcPr>
          <w:p w14:paraId="7C268AF9" w14:textId="77777777" w:rsidR="00C63326" w:rsidRPr="00A2265A" w:rsidRDefault="00C63326" w:rsidP="00474E63">
            <w:pPr>
              <w:suppressAutoHyphens/>
              <w:spacing w:after="0" w:line="288" w:lineRule="auto"/>
              <w:ind w:left="-111" w:right="-106"/>
              <w:jc w:val="center"/>
              <w:rPr>
                <w:rFonts w:cs="Arial"/>
                <w:bCs/>
                <w:sz w:val="18"/>
                <w:szCs w:val="18"/>
                <w:lang w:eastAsia="zh-CN"/>
              </w:rPr>
            </w:pPr>
            <w:r w:rsidRPr="00A2265A">
              <w:rPr>
                <w:rFonts w:cs="Arial"/>
                <w:bCs/>
                <w:sz w:val="18"/>
                <w:szCs w:val="18"/>
                <w:lang w:eastAsia="zh-CN"/>
              </w:rPr>
              <w:t>8.</w:t>
            </w:r>
          </w:p>
        </w:tc>
      </w:tr>
      <w:tr w:rsidR="00C63326" w:rsidRPr="00C678FC" w14:paraId="22B3DB21" w14:textId="77777777" w:rsidTr="006C752D">
        <w:tc>
          <w:tcPr>
            <w:tcW w:w="1418" w:type="dxa"/>
          </w:tcPr>
          <w:p w14:paraId="5A011D3D" w14:textId="77777777" w:rsidR="00C63326" w:rsidRPr="00A2265A" w:rsidRDefault="00C63326" w:rsidP="00B858F3">
            <w:pPr>
              <w:suppressAutoHyphens/>
              <w:spacing w:after="0" w:line="288" w:lineRule="auto"/>
              <w:ind w:left="0" w:right="-109"/>
              <w:jc w:val="both"/>
              <w:rPr>
                <w:rFonts w:cs="Arial"/>
                <w:bCs/>
                <w:lang w:eastAsia="zh-CN"/>
              </w:rPr>
            </w:pPr>
            <w:r w:rsidRPr="00A2265A">
              <w:rPr>
                <w:rFonts w:cs="Arial"/>
                <w:bCs/>
                <w:lang w:eastAsia="zh-CN"/>
              </w:rPr>
              <w:t>Zabudowa mieszkaniowa</w:t>
            </w:r>
          </w:p>
        </w:tc>
        <w:tc>
          <w:tcPr>
            <w:tcW w:w="1276" w:type="dxa"/>
            <w:vAlign w:val="center"/>
          </w:tcPr>
          <w:p w14:paraId="77CB972E" w14:textId="77777777" w:rsidR="00C63326" w:rsidRPr="00A2265A" w:rsidRDefault="00C63326" w:rsidP="00052A1B">
            <w:pPr>
              <w:suppressAutoHyphens/>
              <w:spacing w:after="0" w:line="288" w:lineRule="auto"/>
              <w:ind w:left="0" w:right="33" w:hanging="108"/>
              <w:jc w:val="right"/>
              <w:rPr>
                <w:rFonts w:cs="Arial"/>
                <w:bCs/>
                <w:lang w:eastAsia="zh-CN"/>
              </w:rPr>
            </w:pPr>
            <w:r w:rsidRPr="00A2265A">
              <w:rPr>
                <w:rFonts w:cs="Arial"/>
                <w:bCs/>
                <w:lang w:eastAsia="zh-CN"/>
              </w:rPr>
              <w:t>323</w:t>
            </w:r>
            <w:r>
              <w:rPr>
                <w:rFonts w:cs="Arial"/>
                <w:bCs/>
                <w:lang w:eastAsia="zh-CN"/>
              </w:rPr>
              <w:t>,00</w:t>
            </w:r>
          </w:p>
        </w:tc>
        <w:tc>
          <w:tcPr>
            <w:tcW w:w="1418" w:type="dxa"/>
            <w:vAlign w:val="center"/>
          </w:tcPr>
          <w:p w14:paraId="5873C0BC" w14:textId="77777777" w:rsidR="00C63326" w:rsidRPr="00A2265A" w:rsidRDefault="00C63326" w:rsidP="00864F8E">
            <w:pPr>
              <w:suppressAutoHyphens/>
              <w:spacing w:after="0" w:line="288" w:lineRule="auto"/>
              <w:ind w:left="0" w:right="33"/>
              <w:jc w:val="right"/>
              <w:rPr>
                <w:rFonts w:cs="Arial"/>
                <w:bCs/>
                <w:lang w:eastAsia="zh-CN"/>
              </w:rPr>
            </w:pPr>
            <w:r w:rsidRPr="00A2265A">
              <w:rPr>
                <w:rFonts w:cs="Arial"/>
                <w:bCs/>
                <w:lang w:eastAsia="zh-CN"/>
              </w:rPr>
              <w:t>38,00</w:t>
            </w:r>
          </w:p>
        </w:tc>
        <w:tc>
          <w:tcPr>
            <w:tcW w:w="1842" w:type="dxa"/>
            <w:vAlign w:val="center"/>
          </w:tcPr>
          <w:p w14:paraId="6BB5E468" w14:textId="77777777" w:rsidR="00C63326" w:rsidRPr="00A2265A" w:rsidRDefault="00C63326" w:rsidP="00474E63">
            <w:pPr>
              <w:suppressAutoHyphens/>
              <w:spacing w:after="0" w:line="288" w:lineRule="auto"/>
              <w:ind w:left="0"/>
              <w:jc w:val="right"/>
              <w:rPr>
                <w:rFonts w:cs="Arial"/>
                <w:bCs/>
                <w:lang w:eastAsia="zh-CN"/>
              </w:rPr>
            </w:pPr>
            <w:r w:rsidRPr="00A2265A">
              <w:rPr>
                <w:rFonts w:cs="Arial"/>
                <w:bCs/>
                <w:lang w:eastAsia="zh-CN"/>
              </w:rPr>
              <w:t>200,83</w:t>
            </w:r>
          </w:p>
        </w:tc>
        <w:tc>
          <w:tcPr>
            <w:tcW w:w="1701" w:type="dxa"/>
            <w:vAlign w:val="center"/>
          </w:tcPr>
          <w:p w14:paraId="3C084A24" w14:textId="77777777" w:rsidR="00C63326" w:rsidRPr="00A2265A" w:rsidRDefault="00C63326" w:rsidP="00052A1B">
            <w:pPr>
              <w:suppressAutoHyphens/>
              <w:spacing w:after="0" w:line="288" w:lineRule="auto"/>
              <w:ind w:left="0" w:right="176"/>
              <w:jc w:val="right"/>
              <w:rPr>
                <w:rFonts w:cs="Arial"/>
                <w:bCs/>
                <w:lang w:eastAsia="zh-CN"/>
              </w:rPr>
            </w:pPr>
            <w:r w:rsidRPr="00A2265A">
              <w:rPr>
                <w:rFonts w:cs="Arial"/>
                <w:bCs/>
                <w:lang w:eastAsia="zh-CN"/>
              </w:rPr>
              <w:t>670,93</w:t>
            </w:r>
          </w:p>
        </w:tc>
        <w:tc>
          <w:tcPr>
            <w:tcW w:w="1701" w:type="dxa"/>
            <w:vAlign w:val="center"/>
          </w:tcPr>
          <w:p w14:paraId="25111156" w14:textId="77777777" w:rsidR="00C63326" w:rsidRPr="00A2265A" w:rsidRDefault="00C63326" w:rsidP="00052A1B">
            <w:pPr>
              <w:suppressAutoHyphens/>
              <w:spacing w:after="0" w:line="288" w:lineRule="auto"/>
              <w:ind w:left="0" w:right="176"/>
              <w:jc w:val="right"/>
              <w:rPr>
                <w:rFonts w:cs="Arial"/>
                <w:bCs/>
                <w:lang w:eastAsia="zh-CN"/>
              </w:rPr>
            </w:pPr>
            <w:r w:rsidRPr="00A2265A">
              <w:rPr>
                <w:rFonts w:cs="Arial"/>
                <w:bCs/>
                <w:lang w:eastAsia="zh-CN"/>
              </w:rPr>
              <w:t>143,54</w:t>
            </w:r>
          </w:p>
        </w:tc>
        <w:tc>
          <w:tcPr>
            <w:tcW w:w="1418" w:type="dxa"/>
            <w:vAlign w:val="center"/>
          </w:tcPr>
          <w:p w14:paraId="1AD2C3F2" w14:textId="0A6C3BD3" w:rsidR="00C63326" w:rsidRPr="00A2265A" w:rsidRDefault="00C63326" w:rsidP="00287675">
            <w:pPr>
              <w:suppressAutoHyphens/>
              <w:spacing w:after="0" w:line="288" w:lineRule="auto"/>
              <w:ind w:left="0" w:right="176"/>
              <w:jc w:val="right"/>
              <w:rPr>
                <w:rFonts w:cs="Arial"/>
                <w:b/>
                <w:bCs/>
                <w:lang w:eastAsia="zh-CN"/>
              </w:rPr>
            </w:pPr>
            <w:r w:rsidRPr="00A2265A">
              <w:rPr>
                <w:rFonts w:cs="Arial"/>
                <w:b/>
                <w:bCs/>
                <w:lang w:eastAsia="zh-CN"/>
              </w:rPr>
              <w:t>109,</w:t>
            </w:r>
            <w:r w:rsidR="00287675">
              <w:rPr>
                <w:rFonts w:cs="Arial"/>
                <w:b/>
                <w:bCs/>
                <w:lang w:eastAsia="zh-CN"/>
              </w:rPr>
              <w:t>1</w:t>
            </w:r>
          </w:p>
        </w:tc>
      </w:tr>
      <w:tr w:rsidR="00C63326" w:rsidRPr="00C678FC" w14:paraId="124689E4" w14:textId="77777777" w:rsidTr="006C752D">
        <w:tc>
          <w:tcPr>
            <w:tcW w:w="1418" w:type="dxa"/>
          </w:tcPr>
          <w:p w14:paraId="68EA4E03" w14:textId="77777777" w:rsidR="00C63326" w:rsidRPr="00A2265A" w:rsidRDefault="00C63326" w:rsidP="00474E63">
            <w:pPr>
              <w:suppressAutoHyphens/>
              <w:spacing w:after="0" w:line="288" w:lineRule="auto"/>
              <w:ind w:left="0"/>
              <w:jc w:val="both"/>
              <w:rPr>
                <w:rFonts w:cs="Arial"/>
                <w:bCs/>
                <w:lang w:eastAsia="zh-CN"/>
              </w:rPr>
            </w:pPr>
            <w:r w:rsidRPr="00A2265A">
              <w:rPr>
                <w:rFonts w:cs="Arial"/>
                <w:bCs/>
                <w:lang w:eastAsia="zh-CN"/>
              </w:rPr>
              <w:t>Zabudowa usługowa</w:t>
            </w:r>
          </w:p>
        </w:tc>
        <w:tc>
          <w:tcPr>
            <w:tcW w:w="1276" w:type="dxa"/>
            <w:vAlign w:val="center"/>
          </w:tcPr>
          <w:p w14:paraId="7FBFBECC" w14:textId="77777777" w:rsidR="00C63326" w:rsidRPr="00A2265A" w:rsidRDefault="00C63326" w:rsidP="00052A1B">
            <w:pPr>
              <w:suppressAutoHyphens/>
              <w:spacing w:after="0" w:line="288" w:lineRule="auto"/>
              <w:ind w:left="0" w:right="33"/>
              <w:jc w:val="right"/>
              <w:rPr>
                <w:rFonts w:cs="Arial"/>
                <w:bCs/>
                <w:lang w:eastAsia="zh-CN"/>
              </w:rPr>
            </w:pPr>
            <w:r w:rsidRPr="00A2265A">
              <w:rPr>
                <w:rFonts w:cs="Arial"/>
                <w:bCs/>
                <w:lang w:eastAsia="zh-CN"/>
              </w:rPr>
              <w:t>8</w:t>
            </w:r>
            <w:r>
              <w:rPr>
                <w:rFonts w:cs="Arial"/>
                <w:bCs/>
                <w:lang w:eastAsia="zh-CN"/>
              </w:rPr>
              <w:t>,00</w:t>
            </w:r>
          </w:p>
        </w:tc>
        <w:tc>
          <w:tcPr>
            <w:tcW w:w="1418" w:type="dxa"/>
            <w:vAlign w:val="center"/>
          </w:tcPr>
          <w:p w14:paraId="7A07A605" w14:textId="77777777" w:rsidR="00C63326" w:rsidRPr="00A2265A" w:rsidRDefault="00C63326" w:rsidP="00864F8E">
            <w:pPr>
              <w:suppressAutoHyphens/>
              <w:spacing w:after="0" w:line="288" w:lineRule="auto"/>
              <w:ind w:left="0" w:right="33"/>
              <w:jc w:val="right"/>
              <w:rPr>
                <w:rFonts w:cs="Arial"/>
                <w:bCs/>
                <w:lang w:eastAsia="zh-CN"/>
              </w:rPr>
            </w:pPr>
            <w:r w:rsidRPr="00A2265A">
              <w:rPr>
                <w:rFonts w:cs="Arial"/>
                <w:bCs/>
                <w:lang w:eastAsia="zh-CN"/>
              </w:rPr>
              <w:t>3,00</w:t>
            </w:r>
          </w:p>
        </w:tc>
        <w:tc>
          <w:tcPr>
            <w:tcW w:w="1842" w:type="dxa"/>
            <w:vAlign w:val="center"/>
          </w:tcPr>
          <w:p w14:paraId="12790F38" w14:textId="77777777" w:rsidR="00C63326" w:rsidRPr="00A2265A" w:rsidRDefault="00C63326" w:rsidP="00474E63">
            <w:pPr>
              <w:suppressAutoHyphens/>
              <w:spacing w:after="0" w:line="288" w:lineRule="auto"/>
              <w:ind w:left="0"/>
              <w:jc w:val="right"/>
              <w:rPr>
                <w:rFonts w:cs="Arial"/>
                <w:bCs/>
                <w:lang w:eastAsia="zh-CN"/>
              </w:rPr>
            </w:pPr>
            <w:r w:rsidRPr="00A2265A">
              <w:rPr>
                <w:rFonts w:cs="Arial"/>
                <w:bCs/>
                <w:lang w:eastAsia="zh-CN"/>
              </w:rPr>
              <w:t>101,44</w:t>
            </w:r>
          </w:p>
        </w:tc>
        <w:tc>
          <w:tcPr>
            <w:tcW w:w="1701" w:type="dxa"/>
            <w:vAlign w:val="center"/>
          </w:tcPr>
          <w:p w14:paraId="4949A57E" w14:textId="77777777" w:rsidR="00C63326" w:rsidRPr="00A2265A" w:rsidRDefault="00C63326" w:rsidP="00052A1B">
            <w:pPr>
              <w:suppressAutoHyphens/>
              <w:spacing w:after="0" w:line="288" w:lineRule="auto"/>
              <w:ind w:left="0" w:right="176"/>
              <w:jc w:val="right"/>
              <w:rPr>
                <w:rFonts w:cs="Arial"/>
                <w:bCs/>
                <w:lang w:eastAsia="zh-CN"/>
              </w:rPr>
            </w:pPr>
            <w:r w:rsidRPr="00A2265A">
              <w:rPr>
                <w:rFonts w:cs="Arial"/>
                <w:bCs/>
                <w:lang w:eastAsia="zh-CN"/>
              </w:rPr>
              <w:t>120,77</w:t>
            </w:r>
          </w:p>
        </w:tc>
        <w:tc>
          <w:tcPr>
            <w:tcW w:w="1701" w:type="dxa"/>
            <w:vAlign w:val="center"/>
          </w:tcPr>
          <w:p w14:paraId="295EBDEC" w14:textId="77777777" w:rsidR="00C63326" w:rsidRPr="00A2265A" w:rsidRDefault="00C63326" w:rsidP="00052A1B">
            <w:pPr>
              <w:suppressAutoHyphens/>
              <w:spacing w:after="0" w:line="288" w:lineRule="auto"/>
              <w:ind w:left="0" w:right="176"/>
              <w:jc w:val="right"/>
              <w:rPr>
                <w:rFonts w:cs="Arial"/>
                <w:bCs/>
                <w:lang w:eastAsia="zh-CN"/>
              </w:rPr>
            </w:pPr>
            <w:r w:rsidRPr="00A2265A">
              <w:rPr>
                <w:rFonts w:cs="Arial"/>
                <w:bCs/>
                <w:lang w:eastAsia="zh-CN"/>
              </w:rPr>
              <w:t>13,30</w:t>
            </w:r>
          </w:p>
        </w:tc>
        <w:tc>
          <w:tcPr>
            <w:tcW w:w="1418" w:type="dxa"/>
          </w:tcPr>
          <w:p w14:paraId="32A8D6D5" w14:textId="77777777" w:rsidR="00C63326" w:rsidRPr="00A2265A" w:rsidRDefault="00C63326" w:rsidP="00052A1B">
            <w:pPr>
              <w:tabs>
                <w:tab w:val="left" w:pos="307"/>
                <w:tab w:val="center" w:pos="601"/>
              </w:tabs>
              <w:suppressAutoHyphens/>
              <w:spacing w:after="0" w:line="288" w:lineRule="auto"/>
              <w:ind w:left="0" w:right="176"/>
              <w:jc w:val="right"/>
              <w:rPr>
                <w:rFonts w:cs="Arial"/>
                <w:b/>
                <w:bCs/>
                <w:lang w:eastAsia="zh-CN"/>
              </w:rPr>
            </w:pPr>
            <w:r w:rsidRPr="00A2265A">
              <w:rPr>
                <w:rFonts w:cs="Arial"/>
                <w:b/>
                <w:bCs/>
                <w:lang w:eastAsia="zh-CN"/>
              </w:rPr>
              <w:tab/>
              <w:t>8,33</w:t>
            </w:r>
          </w:p>
        </w:tc>
      </w:tr>
      <w:tr w:rsidR="00C63326" w:rsidRPr="00C678FC" w14:paraId="3824D88B" w14:textId="77777777" w:rsidTr="006C752D">
        <w:tc>
          <w:tcPr>
            <w:tcW w:w="1418" w:type="dxa"/>
          </w:tcPr>
          <w:p w14:paraId="3724A182" w14:textId="77777777" w:rsidR="00C63326" w:rsidRPr="00A2265A" w:rsidRDefault="00C63326" w:rsidP="00B858F3">
            <w:pPr>
              <w:suppressAutoHyphens/>
              <w:spacing w:after="0" w:line="288" w:lineRule="auto"/>
              <w:ind w:left="0" w:right="-109"/>
              <w:rPr>
                <w:rFonts w:cs="Arial"/>
                <w:bCs/>
                <w:lang w:eastAsia="zh-CN"/>
              </w:rPr>
            </w:pPr>
            <w:r w:rsidRPr="00A2265A">
              <w:rPr>
                <w:rFonts w:cs="Arial"/>
                <w:bCs/>
                <w:lang w:eastAsia="zh-CN"/>
              </w:rPr>
              <w:t>Zabudowa przemysłowa</w:t>
            </w:r>
          </w:p>
        </w:tc>
        <w:tc>
          <w:tcPr>
            <w:tcW w:w="1276" w:type="dxa"/>
            <w:vAlign w:val="center"/>
          </w:tcPr>
          <w:p w14:paraId="1354BC1D" w14:textId="77777777" w:rsidR="00C63326" w:rsidRPr="00A2265A" w:rsidRDefault="00C63326" w:rsidP="00474E63">
            <w:pPr>
              <w:suppressAutoHyphens/>
              <w:spacing w:after="0" w:line="288" w:lineRule="auto"/>
              <w:ind w:left="0"/>
              <w:jc w:val="right"/>
              <w:rPr>
                <w:rFonts w:cs="Arial"/>
                <w:bCs/>
                <w:lang w:eastAsia="zh-CN"/>
              </w:rPr>
            </w:pPr>
            <w:r>
              <w:rPr>
                <w:rFonts w:cs="Arial"/>
                <w:bCs/>
                <w:lang w:eastAsia="zh-CN"/>
              </w:rPr>
              <w:t>66</w:t>
            </w:r>
            <w:r w:rsidRPr="00A2265A">
              <w:rPr>
                <w:rFonts w:cs="Arial"/>
                <w:bCs/>
                <w:lang w:eastAsia="zh-CN"/>
              </w:rPr>
              <w:t>,00</w:t>
            </w:r>
          </w:p>
        </w:tc>
        <w:tc>
          <w:tcPr>
            <w:tcW w:w="1418" w:type="dxa"/>
            <w:vAlign w:val="center"/>
          </w:tcPr>
          <w:p w14:paraId="34C16DBE" w14:textId="77777777" w:rsidR="00C63326" w:rsidRPr="00A2265A" w:rsidRDefault="00C63326" w:rsidP="00864F8E">
            <w:pPr>
              <w:suppressAutoHyphens/>
              <w:spacing w:after="0" w:line="288" w:lineRule="auto"/>
              <w:ind w:left="0" w:right="33"/>
              <w:jc w:val="right"/>
              <w:rPr>
                <w:rFonts w:cs="Arial"/>
                <w:bCs/>
                <w:lang w:eastAsia="zh-CN"/>
              </w:rPr>
            </w:pPr>
            <w:r w:rsidRPr="00A2265A">
              <w:rPr>
                <w:rFonts w:cs="Arial"/>
                <w:bCs/>
                <w:lang w:eastAsia="zh-CN"/>
              </w:rPr>
              <w:t>5,00</w:t>
            </w:r>
          </w:p>
        </w:tc>
        <w:tc>
          <w:tcPr>
            <w:tcW w:w="1842" w:type="dxa"/>
            <w:vAlign w:val="center"/>
          </w:tcPr>
          <w:p w14:paraId="7B9BD741" w14:textId="77777777" w:rsidR="00C63326" w:rsidRPr="00A2265A" w:rsidRDefault="00C63326" w:rsidP="00DA36E0">
            <w:pPr>
              <w:suppressAutoHyphens/>
              <w:spacing w:after="0" w:line="288" w:lineRule="auto"/>
              <w:ind w:left="0"/>
              <w:jc w:val="right"/>
              <w:rPr>
                <w:rFonts w:cs="Arial"/>
                <w:bCs/>
                <w:lang w:eastAsia="zh-CN"/>
              </w:rPr>
            </w:pPr>
            <w:r>
              <w:rPr>
                <w:rFonts w:cs="Arial"/>
                <w:bCs/>
                <w:lang w:eastAsia="zh-CN"/>
              </w:rPr>
              <w:t>64</w:t>
            </w:r>
            <w:r w:rsidRPr="00A2265A">
              <w:rPr>
                <w:rFonts w:cs="Arial"/>
                <w:bCs/>
                <w:lang w:eastAsia="zh-CN"/>
              </w:rPr>
              <w:t>,</w:t>
            </w:r>
            <w:r>
              <w:rPr>
                <w:rFonts w:cs="Arial"/>
                <w:bCs/>
                <w:lang w:eastAsia="zh-CN"/>
              </w:rPr>
              <w:t>0</w:t>
            </w:r>
            <w:r w:rsidRPr="00A2265A">
              <w:rPr>
                <w:rFonts w:cs="Arial"/>
                <w:bCs/>
                <w:lang w:eastAsia="zh-CN"/>
              </w:rPr>
              <w:t>8</w:t>
            </w:r>
          </w:p>
        </w:tc>
        <w:tc>
          <w:tcPr>
            <w:tcW w:w="1701" w:type="dxa"/>
            <w:vAlign w:val="center"/>
          </w:tcPr>
          <w:p w14:paraId="249DD286" w14:textId="05E6E4F9" w:rsidR="00C63326" w:rsidRPr="00A2265A" w:rsidRDefault="0071707E" w:rsidP="005A5DE2">
            <w:pPr>
              <w:suppressAutoHyphens/>
              <w:spacing w:after="0" w:line="288" w:lineRule="auto"/>
              <w:ind w:left="0" w:right="176"/>
              <w:jc w:val="right"/>
              <w:rPr>
                <w:rFonts w:cs="Arial"/>
                <w:bCs/>
                <w:lang w:eastAsia="zh-CN"/>
              </w:rPr>
            </w:pPr>
            <w:r>
              <w:rPr>
                <w:rFonts w:cs="Arial"/>
                <w:bCs/>
                <w:lang w:eastAsia="zh-CN"/>
              </w:rPr>
              <w:t>201,</w:t>
            </w:r>
            <w:r w:rsidR="00B858F3">
              <w:rPr>
                <w:rFonts w:cs="Arial"/>
                <w:bCs/>
                <w:lang w:eastAsia="zh-CN"/>
              </w:rPr>
              <w:t>28</w:t>
            </w:r>
          </w:p>
        </w:tc>
        <w:tc>
          <w:tcPr>
            <w:tcW w:w="1701" w:type="dxa"/>
            <w:vAlign w:val="center"/>
          </w:tcPr>
          <w:p w14:paraId="55A22689" w14:textId="77777777" w:rsidR="00C63326" w:rsidRPr="00A2265A" w:rsidRDefault="00C63326" w:rsidP="00052A1B">
            <w:pPr>
              <w:suppressAutoHyphens/>
              <w:spacing w:after="0" w:line="288" w:lineRule="auto"/>
              <w:ind w:left="0" w:right="176"/>
              <w:jc w:val="right"/>
              <w:rPr>
                <w:rFonts w:cs="Arial"/>
                <w:bCs/>
                <w:lang w:eastAsia="zh-CN"/>
              </w:rPr>
            </w:pPr>
            <w:r w:rsidRPr="00A2265A">
              <w:rPr>
                <w:rFonts w:cs="Arial"/>
                <w:bCs/>
                <w:lang w:eastAsia="zh-CN"/>
              </w:rPr>
              <w:t>4,84</w:t>
            </w:r>
          </w:p>
        </w:tc>
        <w:tc>
          <w:tcPr>
            <w:tcW w:w="1418" w:type="dxa"/>
          </w:tcPr>
          <w:p w14:paraId="48AD3707" w14:textId="77C6B0F1" w:rsidR="00C63326" w:rsidRPr="00A2265A" w:rsidRDefault="0071707E" w:rsidP="00287675">
            <w:pPr>
              <w:suppressAutoHyphens/>
              <w:spacing w:after="0" w:line="288" w:lineRule="auto"/>
              <w:ind w:left="0" w:right="176"/>
              <w:jc w:val="right"/>
              <w:rPr>
                <w:rFonts w:cs="Arial"/>
                <w:b/>
                <w:bCs/>
                <w:lang w:eastAsia="zh-CN"/>
              </w:rPr>
            </w:pPr>
            <w:r>
              <w:rPr>
                <w:rFonts w:cs="Arial"/>
                <w:b/>
                <w:bCs/>
                <w:lang w:eastAsia="zh-CN"/>
              </w:rPr>
              <w:t>6</w:t>
            </w:r>
            <w:r w:rsidR="00B858F3">
              <w:rPr>
                <w:rFonts w:cs="Arial"/>
                <w:b/>
                <w:bCs/>
                <w:lang w:eastAsia="zh-CN"/>
              </w:rPr>
              <w:t>6</w:t>
            </w:r>
            <w:r w:rsidR="00287675">
              <w:rPr>
                <w:rFonts w:cs="Arial"/>
                <w:b/>
                <w:bCs/>
                <w:lang w:eastAsia="zh-CN"/>
              </w:rPr>
              <w:t>,</w:t>
            </w:r>
            <w:r w:rsidR="00CD288B">
              <w:rPr>
                <w:rFonts w:cs="Arial"/>
                <w:b/>
                <w:bCs/>
                <w:lang w:eastAsia="zh-CN"/>
              </w:rPr>
              <w:t>2</w:t>
            </w:r>
          </w:p>
        </w:tc>
      </w:tr>
      <w:tr w:rsidR="00C63326" w:rsidRPr="00C678FC" w14:paraId="220D89D2" w14:textId="77777777" w:rsidTr="006C752D">
        <w:tc>
          <w:tcPr>
            <w:tcW w:w="1418" w:type="dxa"/>
          </w:tcPr>
          <w:p w14:paraId="78940D88" w14:textId="77777777" w:rsidR="00C63326" w:rsidRPr="00A2265A" w:rsidRDefault="00C63326" w:rsidP="00474E63">
            <w:pPr>
              <w:suppressAutoHyphens/>
              <w:spacing w:after="0" w:line="288" w:lineRule="auto"/>
              <w:ind w:left="0"/>
              <w:jc w:val="both"/>
              <w:rPr>
                <w:rFonts w:cs="Arial"/>
                <w:bCs/>
                <w:lang w:eastAsia="zh-CN"/>
              </w:rPr>
            </w:pPr>
            <w:r w:rsidRPr="00A2265A">
              <w:rPr>
                <w:rFonts w:cs="Arial"/>
                <w:bCs/>
                <w:lang w:eastAsia="zh-CN"/>
              </w:rPr>
              <w:t>RAZEM</w:t>
            </w:r>
          </w:p>
        </w:tc>
        <w:tc>
          <w:tcPr>
            <w:tcW w:w="1276" w:type="dxa"/>
          </w:tcPr>
          <w:p w14:paraId="62D80DB8" w14:textId="77777777" w:rsidR="00C63326" w:rsidRPr="00A2265A" w:rsidRDefault="00C63326" w:rsidP="00F811B2">
            <w:pPr>
              <w:suppressAutoHyphens/>
              <w:spacing w:after="0" w:line="288" w:lineRule="auto"/>
              <w:ind w:left="0"/>
              <w:jc w:val="center"/>
              <w:rPr>
                <w:rFonts w:cs="Arial"/>
                <w:bCs/>
                <w:lang w:eastAsia="zh-CN"/>
              </w:rPr>
            </w:pPr>
            <w:r>
              <w:rPr>
                <w:rFonts w:cs="Arial"/>
                <w:bCs/>
                <w:lang w:eastAsia="zh-CN"/>
              </w:rPr>
              <w:t>397</w:t>
            </w:r>
          </w:p>
        </w:tc>
        <w:tc>
          <w:tcPr>
            <w:tcW w:w="1418" w:type="dxa"/>
          </w:tcPr>
          <w:p w14:paraId="15933AAA" w14:textId="77777777" w:rsidR="00C63326" w:rsidRPr="00A2265A" w:rsidRDefault="00C63326" w:rsidP="00864F8E">
            <w:pPr>
              <w:suppressAutoHyphens/>
              <w:spacing w:after="0" w:line="288" w:lineRule="auto"/>
              <w:ind w:left="0" w:right="33"/>
              <w:jc w:val="right"/>
              <w:rPr>
                <w:rFonts w:cs="Arial"/>
                <w:bCs/>
                <w:lang w:eastAsia="zh-CN"/>
              </w:rPr>
            </w:pPr>
            <w:r w:rsidRPr="00A2265A">
              <w:rPr>
                <w:rFonts w:cs="Arial"/>
                <w:bCs/>
                <w:lang w:eastAsia="zh-CN"/>
              </w:rPr>
              <w:t>46,00</w:t>
            </w:r>
          </w:p>
        </w:tc>
        <w:tc>
          <w:tcPr>
            <w:tcW w:w="1842" w:type="dxa"/>
          </w:tcPr>
          <w:p w14:paraId="4C3E5809" w14:textId="77777777" w:rsidR="00C63326" w:rsidRPr="00A2265A" w:rsidRDefault="00C63326" w:rsidP="00474E63">
            <w:pPr>
              <w:suppressAutoHyphens/>
              <w:spacing w:after="0" w:line="288" w:lineRule="auto"/>
              <w:ind w:left="0"/>
              <w:jc w:val="right"/>
              <w:rPr>
                <w:rFonts w:cs="Arial"/>
                <w:bCs/>
                <w:lang w:eastAsia="zh-CN"/>
              </w:rPr>
            </w:pPr>
            <w:r>
              <w:rPr>
                <w:rFonts w:cs="Arial"/>
                <w:bCs/>
                <w:lang w:eastAsia="zh-CN"/>
              </w:rPr>
              <w:t>366,35</w:t>
            </w:r>
          </w:p>
        </w:tc>
        <w:tc>
          <w:tcPr>
            <w:tcW w:w="1701" w:type="dxa"/>
          </w:tcPr>
          <w:p w14:paraId="0EC427AA" w14:textId="11C727C4" w:rsidR="00C63326" w:rsidRPr="00A2265A" w:rsidRDefault="00C63326" w:rsidP="0071707E">
            <w:pPr>
              <w:suppressAutoHyphens/>
              <w:spacing w:after="0" w:line="288" w:lineRule="auto"/>
              <w:ind w:left="0" w:right="176"/>
              <w:jc w:val="right"/>
              <w:rPr>
                <w:rFonts w:cs="Arial"/>
                <w:bCs/>
                <w:lang w:eastAsia="zh-CN"/>
              </w:rPr>
            </w:pPr>
            <w:r>
              <w:rPr>
                <w:rFonts w:cs="Arial"/>
                <w:bCs/>
                <w:lang w:eastAsia="zh-CN"/>
              </w:rPr>
              <w:t>9</w:t>
            </w:r>
            <w:r w:rsidR="00F811B2">
              <w:rPr>
                <w:rFonts w:cs="Arial"/>
                <w:bCs/>
                <w:lang w:eastAsia="zh-CN"/>
              </w:rPr>
              <w:t>9</w:t>
            </w:r>
            <w:r w:rsidR="00B858F3">
              <w:rPr>
                <w:rFonts w:cs="Arial"/>
                <w:bCs/>
                <w:lang w:eastAsia="zh-CN"/>
              </w:rPr>
              <w:t>2</w:t>
            </w:r>
            <w:r w:rsidR="0071707E">
              <w:rPr>
                <w:rFonts w:cs="Arial"/>
                <w:bCs/>
                <w:lang w:eastAsia="zh-CN"/>
              </w:rPr>
              <w:t>,</w:t>
            </w:r>
            <w:r w:rsidR="00B858F3">
              <w:rPr>
                <w:rFonts w:cs="Arial"/>
                <w:bCs/>
                <w:lang w:eastAsia="zh-CN"/>
              </w:rPr>
              <w:t>98</w:t>
            </w:r>
          </w:p>
        </w:tc>
        <w:tc>
          <w:tcPr>
            <w:tcW w:w="1701" w:type="dxa"/>
          </w:tcPr>
          <w:p w14:paraId="163268CC" w14:textId="77777777" w:rsidR="00C63326" w:rsidRPr="00A2265A" w:rsidRDefault="00C63326" w:rsidP="00052A1B">
            <w:pPr>
              <w:suppressAutoHyphens/>
              <w:spacing w:after="0" w:line="288" w:lineRule="auto"/>
              <w:ind w:left="0" w:right="176"/>
              <w:jc w:val="right"/>
              <w:rPr>
                <w:rFonts w:cs="Arial"/>
                <w:bCs/>
                <w:lang w:eastAsia="zh-CN"/>
              </w:rPr>
            </w:pPr>
            <w:r w:rsidRPr="00A2265A">
              <w:rPr>
                <w:rFonts w:cs="Arial"/>
                <w:bCs/>
                <w:lang w:eastAsia="zh-CN"/>
              </w:rPr>
              <w:t>161,68</w:t>
            </w:r>
          </w:p>
        </w:tc>
        <w:tc>
          <w:tcPr>
            <w:tcW w:w="1418" w:type="dxa"/>
          </w:tcPr>
          <w:p w14:paraId="26EB0AE4" w14:textId="55D72D6F" w:rsidR="00C63326" w:rsidRPr="00A2265A" w:rsidRDefault="0071707E" w:rsidP="00287675">
            <w:pPr>
              <w:suppressAutoHyphens/>
              <w:spacing w:after="0" w:line="288" w:lineRule="auto"/>
              <w:ind w:left="0" w:right="176"/>
              <w:jc w:val="right"/>
              <w:rPr>
                <w:rFonts w:cs="Arial"/>
                <w:b/>
                <w:bCs/>
                <w:lang w:eastAsia="zh-CN"/>
              </w:rPr>
            </w:pPr>
            <w:r>
              <w:rPr>
                <w:rFonts w:cs="Arial"/>
                <w:b/>
                <w:bCs/>
                <w:lang w:eastAsia="zh-CN"/>
              </w:rPr>
              <w:t>1</w:t>
            </w:r>
            <w:r w:rsidR="00287675">
              <w:rPr>
                <w:rFonts w:cs="Arial"/>
                <w:b/>
                <w:bCs/>
                <w:lang w:eastAsia="zh-CN"/>
              </w:rPr>
              <w:t>83,</w:t>
            </w:r>
            <w:r w:rsidR="00B858F3">
              <w:rPr>
                <w:rFonts w:cs="Arial"/>
                <w:b/>
                <w:bCs/>
                <w:lang w:eastAsia="zh-CN"/>
              </w:rPr>
              <w:t>63</w:t>
            </w:r>
          </w:p>
        </w:tc>
      </w:tr>
    </w:tbl>
    <w:bookmarkEnd w:id="52"/>
    <w:p w14:paraId="7C6D1194" w14:textId="6DE8A9EE" w:rsidR="00A0115E" w:rsidRPr="006C752D" w:rsidRDefault="00EB5EFE" w:rsidP="00EB5EFE">
      <w:pPr>
        <w:suppressAutoHyphens/>
        <w:spacing w:after="0" w:line="288" w:lineRule="auto"/>
        <w:ind w:left="0" w:firstLine="567"/>
        <w:jc w:val="center"/>
        <w:rPr>
          <w:rFonts w:eastAsia="Times New Roman" w:cs="Arial"/>
          <w:sz w:val="16"/>
          <w:szCs w:val="16"/>
          <w:lang w:eastAsia="zh-CN"/>
        </w:rPr>
      </w:pPr>
      <w:r w:rsidRPr="006C752D">
        <w:rPr>
          <w:rFonts w:eastAsia="Times New Roman" w:cs="Arial"/>
          <w:sz w:val="16"/>
          <w:szCs w:val="16"/>
          <w:lang w:eastAsia="zh-CN"/>
        </w:rPr>
        <w:t>Opracowanie własne</w:t>
      </w:r>
    </w:p>
    <w:p w14:paraId="7F48683A" w14:textId="77777777" w:rsidR="003643CC" w:rsidRPr="00A85D8B" w:rsidRDefault="003643CC" w:rsidP="00A0115E">
      <w:pPr>
        <w:suppressAutoHyphens/>
        <w:spacing w:after="0" w:line="288" w:lineRule="auto"/>
        <w:ind w:left="0" w:firstLine="567"/>
        <w:jc w:val="both"/>
        <w:rPr>
          <w:rFonts w:eastAsia="Times New Roman" w:cs="Arial"/>
          <w:lang w:eastAsia="zh-CN"/>
        </w:rPr>
      </w:pPr>
      <w:r w:rsidRPr="00A85D8B">
        <w:rPr>
          <w:rFonts w:eastAsia="Times New Roman" w:cs="Arial"/>
          <w:lang w:eastAsia="zh-CN"/>
        </w:rPr>
        <w:t>Porównanie zapotrzebowania na nową zabudowę oraz powierzchni użytkowej zabudowy w podziale na funkcje:</w:t>
      </w:r>
    </w:p>
    <w:p w14:paraId="17D376E1" w14:textId="77777777" w:rsidR="003643CC" w:rsidRPr="00A85D8B" w:rsidRDefault="003643CC" w:rsidP="00A0115E">
      <w:pPr>
        <w:suppressAutoHyphens/>
        <w:spacing w:after="0" w:line="288" w:lineRule="auto"/>
        <w:ind w:left="0"/>
        <w:jc w:val="both"/>
        <w:rPr>
          <w:rFonts w:eastAsia="Times New Roman" w:cs="Arial"/>
          <w:b/>
          <w:lang w:eastAsia="zh-CN"/>
        </w:rPr>
      </w:pPr>
      <w:r w:rsidRPr="00A85D8B">
        <w:rPr>
          <w:rFonts w:eastAsia="Times New Roman" w:cs="Arial"/>
          <w:b/>
          <w:lang w:eastAsia="zh-CN"/>
        </w:rPr>
        <w:t>Zabudowa mieszkaniowa:</w:t>
      </w:r>
    </w:p>
    <w:p w14:paraId="26844851" w14:textId="4FD1EFCB" w:rsidR="003643CC" w:rsidRPr="00A85D8B" w:rsidRDefault="00FC5E52" w:rsidP="00A0115E">
      <w:pPr>
        <w:suppressAutoHyphens/>
        <w:spacing w:after="0" w:line="288" w:lineRule="auto"/>
        <w:ind w:left="0" w:firstLine="567"/>
        <w:jc w:val="both"/>
        <w:rPr>
          <w:rFonts w:eastAsia="Times New Roman" w:cs="Calibri"/>
          <w:lang w:eastAsia="zh-CN"/>
        </w:rPr>
      </w:pPr>
      <w:r w:rsidRPr="00A85D8B">
        <w:rPr>
          <w:rFonts w:eastAsia="Times New Roman" w:cs="Calibri"/>
          <w:lang w:eastAsia="zh-CN"/>
        </w:rPr>
        <w:t>670,93 –</w:t>
      </w:r>
      <w:r w:rsidR="00BD673E">
        <w:rPr>
          <w:rFonts w:eastAsia="Times New Roman" w:cs="Calibri"/>
          <w:lang w:eastAsia="zh-CN"/>
        </w:rPr>
        <w:t xml:space="preserve"> </w:t>
      </w:r>
      <w:r w:rsidRPr="00A85D8B">
        <w:rPr>
          <w:rFonts w:eastAsia="Times New Roman" w:cs="Calibri"/>
          <w:lang w:eastAsia="zh-CN"/>
        </w:rPr>
        <w:t xml:space="preserve">(323,00 + </w:t>
      </w:r>
      <w:r w:rsidR="006F2643" w:rsidRPr="00A85D8B">
        <w:rPr>
          <w:rFonts w:eastAsia="Times New Roman" w:cs="Calibri"/>
          <w:lang w:eastAsia="zh-CN"/>
        </w:rPr>
        <w:t>38,00 + 200,83) = 109,</w:t>
      </w:r>
      <w:r w:rsidR="001711C1">
        <w:rPr>
          <w:rFonts w:eastAsia="Times New Roman" w:cs="Calibri"/>
          <w:lang w:eastAsia="zh-CN"/>
        </w:rPr>
        <w:t>1</w:t>
      </w:r>
      <w:r w:rsidR="006F2643" w:rsidRPr="00A85D8B">
        <w:rPr>
          <w:rFonts w:eastAsia="Times New Roman" w:cs="Calibri"/>
          <w:lang w:eastAsia="zh-CN"/>
        </w:rPr>
        <w:t xml:space="preserve"> ha</w:t>
      </w:r>
      <w:r w:rsidR="003F149E" w:rsidRPr="00A85D8B">
        <w:rPr>
          <w:rFonts w:eastAsia="Times New Roman" w:cs="Calibri"/>
          <w:lang w:eastAsia="zh-CN"/>
        </w:rPr>
        <w:t xml:space="preserve"> </w:t>
      </w:r>
    </w:p>
    <w:p w14:paraId="3BD71634" w14:textId="0B65E806" w:rsidR="00A85D8B" w:rsidRPr="00AB1D8F" w:rsidRDefault="003643CC" w:rsidP="00A0115E">
      <w:pPr>
        <w:shd w:val="clear" w:color="auto" w:fill="D9D9D9" w:themeFill="background1" w:themeFillShade="D9"/>
        <w:suppressAutoHyphens/>
        <w:spacing w:after="0" w:line="288" w:lineRule="auto"/>
        <w:ind w:left="0" w:firstLine="567"/>
        <w:jc w:val="both"/>
        <w:rPr>
          <w:rFonts w:eastAsia="Times New Roman" w:cs="Calibri"/>
          <w:b/>
          <w:lang w:eastAsia="zh-CN"/>
        </w:rPr>
      </w:pPr>
      <w:r w:rsidRPr="00AB1D8F">
        <w:rPr>
          <w:rFonts w:eastAsia="Times New Roman" w:cs="Calibri"/>
          <w:b/>
          <w:lang w:eastAsia="zh-CN"/>
        </w:rPr>
        <w:t xml:space="preserve">Wynik bilansu dodatni – istnieje potrzeba wyznaczenia nowych </w:t>
      </w:r>
      <w:r w:rsidR="00AB1D8F" w:rsidRPr="00AB1D8F">
        <w:rPr>
          <w:rFonts w:eastAsia="Times New Roman" w:cs="Calibri"/>
          <w:b/>
          <w:lang w:eastAsia="zh-CN"/>
        </w:rPr>
        <w:t>1</w:t>
      </w:r>
      <w:r w:rsidR="00987C23">
        <w:rPr>
          <w:rFonts w:eastAsia="Times New Roman" w:cs="Calibri"/>
          <w:b/>
          <w:lang w:eastAsia="zh-CN"/>
        </w:rPr>
        <w:t>09,1</w:t>
      </w:r>
      <w:r w:rsidR="00AB1D8F" w:rsidRPr="00AB1D8F">
        <w:rPr>
          <w:rFonts w:eastAsia="Times New Roman" w:cs="Calibri"/>
          <w:b/>
          <w:lang w:eastAsia="zh-CN"/>
        </w:rPr>
        <w:t xml:space="preserve"> ha </w:t>
      </w:r>
      <w:r w:rsidRPr="00AB1D8F">
        <w:rPr>
          <w:rFonts w:eastAsia="Times New Roman" w:cs="Calibri"/>
          <w:b/>
          <w:lang w:eastAsia="zh-CN"/>
        </w:rPr>
        <w:t>terenów dla zabudowy mieszkaniowej.</w:t>
      </w:r>
    </w:p>
    <w:p w14:paraId="34B6DF3E" w14:textId="77777777" w:rsidR="003643CC" w:rsidRPr="00CD5D3B" w:rsidRDefault="003643CC" w:rsidP="00A0115E">
      <w:pPr>
        <w:suppressAutoHyphens/>
        <w:spacing w:after="0" w:line="288" w:lineRule="auto"/>
        <w:ind w:left="0"/>
        <w:jc w:val="both"/>
        <w:rPr>
          <w:rFonts w:eastAsia="Times New Roman" w:cs="Calibri"/>
          <w:b/>
          <w:lang w:eastAsia="zh-CN"/>
        </w:rPr>
      </w:pPr>
      <w:r w:rsidRPr="00CD5D3B">
        <w:rPr>
          <w:rFonts w:eastAsia="Times New Roman" w:cs="Calibri"/>
          <w:b/>
          <w:lang w:eastAsia="zh-CN"/>
        </w:rPr>
        <w:t>Zabudowa usługowa:</w:t>
      </w:r>
    </w:p>
    <w:p w14:paraId="669F1D2C" w14:textId="77777777" w:rsidR="00BD673E" w:rsidRDefault="00BD673E" w:rsidP="00A0115E">
      <w:pPr>
        <w:suppressAutoHyphens/>
        <w:spacing w:after="0" w:line="288" w:lineRule="auto"/>
        <w:ind w:left="0" w:firstLine="567"/>
        <w:jc w:val="both"/>
        <w:rPr>
          <w:rFonts w:eastAsia="Times New Roman" w:cs="Calibri"/>
          <w:lang w:eastAsia="zh-CN"/>
        </w:rPr>
      </w:pPr>
      <w:r w:rsidRPr="00CD5D3B">
        <w:rPr>
          <w:rFonts w:eastAsia="Times New Roman" w:cs="Calibri"/>
          <w:lang w:eastAsia="zh-CN"/>
        </w:rPr>
        <w:t>120,77 – (</w:t>
      </w:r>
      <w:r w:rsidR="00D53E42" w:rsidRPr="00CD5D3B">
        <w:rPr>
          <w:rFonts w:eastAsia="Times New Roman" w:cs="Calibri"/>
          <w:lang w:eastAsia="zh-CN"/>
        </w:rPr>
        <w:t xml:space="preserve">8 + 3 + 101,44) = </w:t>
      </w:r>
      <w:r w:rsidR="00CD5D3B" w:rsidRPr="00CD5D3B">
        <w:rPr>
          <w:rFonts w:eastAsia="Times New Roman" w:cs="Calibri"/>
          <w:lang w:eastAsia="zh-CN"/>
        </w:rPr>
        <w:t>8,33</w:t>
      </w:r>
      <w:r w:rsidR="009F2CDA" w:rsidRPr="00CD5D3B">
        <w:rPr>
          <w:rFonts w:eastAsia="Times New Roman" w:cs="Calibri"/>
          <w:lang w:eastAsia="zh-CN"/>
        </w:rPr>
        <w:t xml:space="preserve"> ha</w:t>
      </w:r>
      <w:r w:rsidR="00A01693">
        <w:rPr>
          <w:rFonts w:eastAsia="Times New Roman" w:cs="Calibri"/>
          <w:lang w:eastAsia="zh-CN"/>
        </w:rPr>
        <w:t>;</w:t>
      </w:r>
    </w:p>
    <w:p w14:paraId="012EFE0D" w14:textId="77777777" w:rsidR="003643CC" w:rsidRPr="00CD5D3B" w:rsidRDefault="003643CC" w:rsidP="00A0115E">
      <w:pPr>
        <w:shd w:val="clear" w:color="auto" w:fill="D9D9D9" w:themeFill="background1" w:themeFillShade="D9"/>
        <w:suppressAutoHyphens/>
        <w:spacing w:after="0" w:line="288" w:lineRule="auto"/>
        <w:ind w:left="0" w:firstLine="567"/>
        <w:jc w:val="both"/>
        <w:rPr>
          <w:rFonts w:eastAsia="Times New Roman" w:cs="Calibri"/>
          <w:b/>
          <w:lang w:eastAsia="zh-CN"/>
        </w:rPr>
      </w:pPr>
      <w:r w:rsidRPr="00CD5D3B">
        <w:rPr>
          <w:rFonts w:eastAsia="Times New Roman" w:cs="Calibri"/>
          <w:b/>
          <w:lang w:eastAsia="zh-CN"/>
        </w:rPr>
        <w:t xml:space="preserve">Wynik bilansu dodatni – istnieje potrzeba wyznaczenia nowych </w:t>
      </w:r>
      <w:r w:rsidR="00CD5D3B" w:rsidRPr="00CD5D3B">
        <w:rPr>
          <w:rFonts w:eastAsia="Times New Roman" w:cs="Calibri"/>
          <w:b/>
          <w:lang w:eastAsia="zh-CN"/>
        </w:rPr>
        <w:t xml:space="preserve">8,33 ha </w:t>
      </w:r>
      <w:r w:rsidRPr="00CD5D3B">
        <w:rPr>
          <w:rFonts w:eastAsia="Times New Roman" w:cs="Calibri"/>
          <w:b/>
          <w:lang w:eastAsia="zh-CN"/>
        </w:rPr>
        <w:t xml:space="preserve">terenów dla zabudowy usługowej. </w:t>
      </w:r>
    </w:p>
    <w:p w14:paraId="02D4DCC4" w14:textId="77777777" w:rsidR="00F059EE" w:rsidRPr="00CD5D3B" w:rsidRDefault="00F059EE" w:rsidP="00F059EE">
      <w:pPr>
        <w:suppressAutoHyphens/>
        <w:spacing w:after="0" w:line="288" w:lineRule="auto"/>
        <w:ind w:left="0"/>
        <w:jc w:val="both"/>
        <w:rPr>
          <w:rFonts w:eastAsia="Times New Roman" w:cs="Calibri"/>
          <w:b/>
          <w:lang w:eastAsia="zh-CN"/>
        </w:rPr>
      </w:pPr>
      <w:r w:rsidRPr="00CD5D3B">
        <w:rPr>
          <w:rFonts w:eastAsia="Times New Roman" w:cs="Calibri"/>
          <w:b/>
          <w:lang w:eastAsia="zh-CN"/>
        </w:rPr>
        <w:t xml:space="preserve">Zabudowa </w:t>
      </w:r>
      <w:r>
        <w:rPr>
          <w:rFonts w:eastAsia="Times New Roman" w:cs="Calibri"/>
          <w:b/>
          <w:lang w:eastAsia="zh-CN"/>
        </w:rPr>
        <w:t>produkcyjna</w:t>
      </w:r>
      <w:r w:rsidRPr="00CD5D3B">
        <w:rPr>
          <w:rFonts w:eastAsia="Times New Roman" w:cs="Calibri"/>
          <w:b/>
          <w:lang w:eastAsia="zh-CN"/>
        </w:rPr>
        <w:t>:</w:t>
      </w:r>
    </w:p>
    <w:p w14:paraId="3B260CD8" w14:textId="7C8780E5" w:rsidR="00F059EE" w:rsidRPr="00CD5D3B" w:rsidRDefault="00F059EE" w:rsidP="00F059EE">
      <w:pPr>
        <w:suppressAutoHyphens/>
        <w:spacing w:after="0" w:line="288" w:lineRule="auto"/>
        <w:ind w:left="0" w:firstLine="567"/>
        <w:jc w:val="both"/>
        <w:rPr>
          <w:rFonts w:eastAsia="Times New Roman" w:cs="Calibri"/>
          <w:lang w:eastAsia="zh-CN"/>
        </w:rPr>
      </w:pPr>
      <w:r>
        <w:rPr>
          <w:rFonts w:eastAsia="Times New Roman" w:cs="Calibri"/>
          <w:lang w:eastAsia="zh-CN"/>
        </w:rPr>
        <w:t>20</w:t>
      </w:r>
      <w:r w:rsidR="007A7B99">
        <w:rPr>
          <w:rFonts w:eastAsia="Times New Roman" w:cs="Calibri"/>
          <w:lang w:eastAsia="zh-CN"/>
        </w:rPr>
        <w:t>1</w:t>
      </w:r>
      <w:r>
        <w:rPr>
          <w:rFonts w:eastAsia="Times New Roman" w:cs="Calibri"/>
          <w:lang w:eastAsia="zh-CN"/>
        </w:rPr>
        <w:t>,</w:t>
      </w:r>
      <w:r w:rsidR="0039597B">
        <w:rPr>
          <w:rFonts w:eastAsia="Times New Roman" w:cs="Calibri"/>
          <w:lang w:eastAsia="zh-CN"/>
        </w:rPr>
        <w:t>2</w:t>
      </w:r>
      <w:r w:rsidR="00987C23">
        <w:rPr>
          <w:rFonts w:eastAsia="Times New Roman" w:cs="Calibri"/>
          <w:lang w:eastAsia="zh-CN"/>
        </w:rPr>
        <w:t>8</w:t>
      </w:r>
      <w:r w:rsidRPr="00CD5D3B">
        <w:rPr>
          <w:rFonts w:eastAsia="Times New Roman" w:cs="Calibri"/>
          <w:lang w:eastAsia="zh-CN"/>
        </w:rPr>
        <w:t xml:space="preserve"> – (</w:t>
      </w:r>
      <w:r>
        <w:rPr>
          <w:rFonts w:eastAsia="Times New Roman" w:cs="Calibri"/>
          <w:lang w:eastAsia="zh-CN"/>
        </w:rPr>
        <w:t>66 + 5 + 6</w:t>
      </w:r>
      <w:r w:rsidRPr="00CD5D3B">
        <w:rPr>
          <w:rFonts w:eastAsia="Times New Roman" w:cs="Calibri"/>
          <w:lang w:eastAsia="zh-CN"/>
        </w:rPr>
        <w:t>4</w:t>
      </w:r>
      <w:r>
        <w:rPr>
          <w:rFonts w:eastAsia="Times New Roman" w:cs="Calibri"/>
          <w:lang w:eastAsia="zh-CN"/>
        </w:rPr>
        <w:t>,08</w:t>
      </w:r>
      <w:r w:rsidRPr="00CD5D3B">
        <w:rPr>
          <w:rFonts w:eastAsia="Times New Roman" w:cs="Calibri"/>
          <w:lang w:eastAsia="zh-CN"/>
        </w:rPr>
        <w:t xml:space="preserve">) = </w:t>
      </w:r>
      <w:r>
        <w:rPr>
          <w:rFonts w:eastAsia="Times New Roman" w:cs="Calibri"/>
          <w:lang w:eastAsia="zh-CN"/>
        </w:rPr>
        <w:t>6</w:t>
      </w:r>
      <w:r w:rsidR="000A18AA">
        <w:rPr>
          <w:rFonts w:eastAsia="Times New Roman" w:cs="Calibri"/>
          <w:lang w:eastAsia="zh-CN"/>
        </w:rPr>
        <w:t>6</w:t>
      </w:r>
      <w:r w:rsidR="00287675">
        <w:rPr>
          <w:rFonts w:eastAsia="Times New Roman" w:cs="Calibri"/>
          <w:lang w:eastAsia="zh-CN"/>
        </w:rPr>
        <w:t>,</w:t>
      </w:r>
      <w:r w:rsidR="00987C23">
        <w:rPr>
          <w:rFonts w:eastAsia="Times New Roman" w:cs="Calibri"/>
          <w:lang w:eastAsia="zh-CN"/>
        </w:rPr>
        <w:t>2</w:t>
      </w:r>
      <w:r>
        <w:rPr>
          <w:rFonts w:eastAsia="Times New Roman" w:cs="Calibri"/>
          <w:lang w:eastAsia="zh-CN"/>
        </w:rPr>
        <w:t xml:space="preserve"> </w:t>
      </w:r>
      <w:r w:rsidRPr="00CD5D3B">
        <w:rPr>
          <w:rFonts w:eastAsia="Times New Roman" w:cs="Calibri"/>
          <w:lang w:eastAsia="zh-CN"/>
        </w:rPr>
        <w:t>ha</w:t>
      </w:r>
    </w:p>
    <w:p w14:paraId="3DC77DF1" w14:textId="567FBD38" w:rsidR="00A9697E" w:rsidRDefault="003643CC" w:rsidP="00A9697E">
      <w:pPr>
        <w:shd w:val="clear" w:color="auto" w:fill="D9D9D9" w:themeFill="background1" w:themeFillShade="D9"/>
        <w:suppressAutoHyphens/>
        <w:spacing w:after="0" w:line="288" w:lineRule="auto"/>
        <w:ind w:left="0" w:firstLine="567"/>
        <w:jc w:val="both"/>
        <w:rPr>
          <w:rFonts w:eastAsia="Times New Roman" w:cs="Calibri"/>
          <w:b/>
          <w:lang w:eastAsia="zh-CN"/>
        </w:rPr>
      </w:pPr>
      <w:r w:rsidRPr="002C31C3">
        <w:rPr>
          <w:rFonts w:eastAsia="Times New Roman" w:cs="Calibri"/>
          <w:b/>
          <w:lang w:eastAsia="zh-CN"/>
        </w:rPr>
        <w:t xml:space="preserve">Wynik bilansu dodatni – istnieje potrzeba wyznaczenia nowych </w:t>
      </w:r>
      <w:r w:rsidR="007A7B99">
        <w:rPr>
          <w:rFonts w:eastAsia="Times New Roman" w:cs="Calibri"/>
          <w:b/>
          <w:lang w:eastAsia="zh-CN"/>
        </w:rPr>
        <w:t>6</w:t>
      </w:r>
      <w:r w:rsidR="00B858F3">
        <w:rPr>
          <w:rFonts w:eastAsia="Times New Roman" w:cs="Calibri"/>
          <w:b/>
          <w:lang w:eastAsia="zh-CN"/>
        </w:rPr>
        <w:t>6</w:t>
      </w:r>
      <w:r w:rsidR="00B13E49">
        <w:rPr>
          <w:rFonts w:eastAsia="Times New Roman" w:cs="Calibri"/>
          <w:b/>
          <w:lang w:eastAsia="zh-CN"/>
        </w:rPr>
        <w:t>,2</w:t>
      </w:r>
      <w:r w:rsidR="00A9697E">
        <w:rPr>
          <w:rFonts w:eastAsia="Times New Roman" w:cs="Calibri"/>
          <w:b/>
          <w:lang w:eastAsia="zh-CN"/>
        </w:rPr>
        <w:t xml:space="preserve"> ha </w:t>
      </w:r>
      <w:r w:rsidRPr="002C31C3">
        <w:rPr>
          <w:rFonts w:eastAsia="Times New Roman" w:cs="Calibri"/>
          <w:b/>
          <w:lang w:eastAsia="zh-CN"/>
        </w:rPr>
        <w:t xml:space="preserve">terenów dla zabudowy produkcyjnej. </w:t>
      </w:r>
    </w:p>
    <w:p w14:paraId="7A0ED67F" w14:textId="57A54749" w:rsidR="001711C1" w:rsidRPr="001711C1" w:rsidRDefault="001711C1" w:rsidP="00BD13F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before="240" w:after="0" w:line="288" w:lineRule="auto"/>
        <w:ind w:left="0"/>
        <w:jc w:val="both"/>
        <w:rPr>
          <w:rFonts w:eastAsia="Times New Roman" w:cs="Calibri"/>
          <w:b/>
          <w:bCs/>
          <w:lang w:eastAsia="zh-CN"/>
        </w:rPr>
      </w:pPr>
      <w:r w:rsidRPr="001711C1">
        <w:rPr>
          <w:rFonts w:eastAsia="Times New Roman" w:cs="Calibri"/>
          <w:b/>
          <w:bCs/>
          <w:lang w:eastAsia="zh-CN"/>
        </w:rPr>
        <w:t>RAZEM NOWYCH TERENÓW POD ZABUDOWĘ MIESZKANIOWĄ, USŁUGOWĄ I PRODUKCYJNĄ WYNOSI – 183,</w:t>
      </w:r>
      <w:r w:rsidR="00B858F3">
        <w:rPr>
          <w:rFonts w:eastAsia="Times New Roman" w:cs="Calibri"/>
          <w:b/>
          <w:bCs/>
          <w:lang w:eastAsia="zh-CN"/>
        </w:rPr>
        <w:t>6</w:t>
      </w:r>
      <w:r w:rsidR="00987C23">
        <w:rPr>
          <w:rFonts w:eastAsia="Times New Roman" w:cs="Calibri"/>
          <w:b/>
          <w:bCs/>
          <w:lang w:eastAsia="zh-CN"/>
        </w:rPr>
        <w:t>3</w:t>
      </w:r>
      <w:r w:rsidR="00CD288B">
        <w:rPr>
          <w:rFonts w:eastAsia="Times New Roman" w:cs="Calibri"/>
          <w:b/>
          <w:bCs/>
          <w:lang w:eastAsia="zh-CN"/>
        </w:rPr>
        <w:t xml:space="preserve"> ha</w:t>
      </w:r>
      <w:r w:rsidRPr="001711C1">
        <w:rPr>
          <w:rFonts w:eastAsia="Times New Roman" w:cs="Calibri"/>
          <w:b/>
          <w:bCs/>
          <w:lang w:eastAsia="zh-CN"/>
        </w:rPr>
        <w:t xml:space="preserve"> </w:t>
      </w:r>
    </w:p>
    <w:p w14:paraId="29374C03" w14:textId="066C0BD6" w:rsidR="003643CC" w:rsidRPr="00A9697E" w:rsidRDefault="003643CC" w:rsidP="00505267">
      <w:pPr>
        <w:suppressAutoHyphens/>
        <w:spacing w:after="0" w:line="288" w:lineRule="auto"/>
        <w:ind w:left="0" w:firstLine="567"/>
        <w:jc w:val="both"/>
        <w:rPr>
          <w:rFonts w:eastAsia="Times New Roman" w:cs="Calibri"/>
          <w:lang w:eastAsia="zh-CN"/>
        </w:rPr>
      </w:pPr>
      <w:r w:rsidRPr="00A9697E">
        <w:rPr>
          <w:rFonts w:eastAsia="Times New Roman" w:cs="Calibri"/>
          <w:lang w:eastAsia="zh-CN"/>
        </w:rPr>
        <w:t xml:space="preserve">Projektując nową zabudowę należy mieć na uwadze, że w pierwszej kolejności powinny być wypełniane nową zabudową tereny w ramach obszaru zwartej zabudowy, a dopiero później zagospodarowywać tereny poza nimi. Wyznaczając tereny pod nową zabudowę należy zwrócić </w:t>
      </w:r>
      <w:r w:rsidRPr="00A9697E">
        <w:rPr>
          <w:rFonts w:eastAsia="Times New Roman" w:cs="Calibri"/>
          <w:lang w:eastAsia="zh-CN"/>
        </w:rPr>
        <w:lastRenderedPageBreak/>
        <w:t>uwagę, że obecność nie wszystkich funkcji terenu w ramach zwartej zabudowy jest korzystna. Dlatego też powinno się dążyć do projektowania w ramach obszaru zwartej zabudowy w pierwszej kolejności tereny zabudowy mieszkaniowej i usług nieuciążliwych, a tereny przemysłowe, składowe, magazynowe oraz usługi uciążliwe lokalizować w skrajnych lokalizacjach</w:t>
      </w:r>
      <w:r w:rsidR="002D68BB">
        <w:rPr>
          <w:rFonts w:eastAsia="Times New Roman" w:cs="Calibri"/>
          <w:lang w:eastAsia="zh-CN"/>
        </w:rPr>
        <w:t xml:space="preserve">, w węzłach komunikacyjnych (przy drodze „S 7”), </w:t>
      </w:r>
      <w:r w:rsidRPr="00A9697E">
        <w:rPr>
          <w:rFonts w:eastAsia="Times New Roman" w:cs="Calibri"/>
          <w:lang w:eastAsia="zh-CN"/>
        </w:rPr>
        <w:t xml:space="preserve"> obszarów zwartej zabudowy lub poza tymi obszarami.</w:t>
      </w:r>
    </w:p>
    <w:p w14:paraId="496BD12D" w14:textId="77777777" w:rsidR="003643CC" w:rsidRPr="00A9697E" w:rsidRDefault="003643CC" w:rsidP="00505267">
      <w:pPr>
        <w:suppressAutoHyphens/>
        <w:spacing w:after="0" w:line="288" w:lineRule="auto"/>
        <w:ind w:left="0" w:firstLine="567"/>
        <w:jc w:val="both"/>
        <w:rPr>
          <w:rFonts w:eastAsia="Times New Roman" w:cs="Calibri"/>
          <w:lang w:eastAsia="zh-CN"/>
        </w:rPr>
      </w:pPr>
      <w:r w:rsidRPr="00A9697E">
        <w:rPr>
          <w:rFonts w:eastAsia="Times New Roman" w:cs="Calibri"/>
          <w:lang w:eastAsia="zh-CN"/>
        </w:rPr>
        <w:t>Wartość chłonności terenów przeznaczonych pod zabudowę należy traktować jedynie orientacyjnie, ze świadomością, iż o rzeczywistym „obciążeniu” terenu, decyduje przede wszystkim jego faktyczne zainwestowanie.</w:t>
      </w:r>
    </w:p>
    <w:p w14:paraId="48448D21" w14:textId="77777777" w:rsidR="00DC1971" w:rsidRPr="00A9697E" w:rsidRDefault="00B0490A" w:rsidP="00505267">
      <w:pPr>
        <w:suppressAutoHyphens/>
        <w:spacing w:after="0" w:line="288" w:lineRule="auto"/>
        <w:ind w:left="0" w:firstLine="567"/>
        <w:jc w:val="both"/>
        <w:rPr>
          <w:rFonts w:eastAsia="Times New Roman" w:cs="Calibri"/>
          <w:lang w:eastAsia="zh-CN"/>
        </w:rPr>
      </w:pPr>
      <w:r w:rsidRPr="00A9697E">
        <w:rPr>
          <w:rFonts w:eastAsia="Times New Roman" w:cs="Calibri"/>
          <w:lang w:eastAsia="zh-CN"/>
        </w:rPr>
        <w:t>Zabudowa mieszkaniowa realizowana będzie w strefie podmiejskiej w większości w części południowo – wschodniej, na terenach o dobrych warunkach klimatycznych, bezpiecznych ze względu na powódź, o dobrej dostępności komunikacyjnej, w sąsiedztwie istniejącej zabudowy, głównie w miejscowościach: Gronowo Górne, Nowina, Przezmark, Czechowo, Sierpin, Komorowo Żuławskie, Pilona, Myślęcin, Pasieki, Adamowo oraz w części północnej w miejscowości Nowakowo.</w:t>
      </w:r>
    </w:p>
    <w:p w14:paraId="08E70668" w14:textId="77777777" w:rsidR="00B0490A" w:rsidRPr="00A9697E" w:rsidRDefault="00DC1971" w:rsidP="00505267">
      <w:pPr>
        <w:suppressAutoHyphens/>
        <w:spacing w:after="0" w:line="288" w:lineRule="auto"/>
        <w:ind w:left="0" w:firstLine="567"/>
        <w:jc w:val="both"/>
        <w:rPr>
          <w:rFonts w:eastAsia="Times New Roman" w:cs="Calibri"/>
          <w:lang w:eastAsia="zh-CN"/>
        </w:rPr>
      </w:pPr>
      <w:r w:rsidRPr="00A9697E">
        <w:rPr>
          <w:rFonts w:eastAsia="Times New Roman" w:cs="Calibri"/>
          <w:lang w:eastAsia="zh-CN"/>
        </w:rPr>
        <w:t xml:space="preserve">Zabudowa przemysłowa lokalizowana będzie w sąsiedztwie węzłów na drodze ekspresowej </w:t>
      </w:r>
      <w:r w:rsidR="002C31C3" w:rsidRPr="00A9697E">
        <w:rPr>
          <w:rFonts w:eastAsia="Times New Roman" w:cs="Calibri"/>
          <w:lang w:eastAsia="zh-CN"/>
        </w:rPr>
        <w:t>węzła Elbląg zachód, Małej Holandii i węzła Bogaczewo.</w:t>
      </w:r>
      <w:r w:rsidR="00B0490A" w:rsidRPr="00A9697E">
        <w:rPr>
          <w:rFonts w:eastAsia="Times New Roman" w:cs="Calibri"/>
          <w:lang w:eastAsia="zh-CN"/>
        </w:rPr>
        <w:t xml:space="preserve"> </w:t>
      </w:r>
    </w:p>
    <w:p w14:paraId="21ED67F9" w14:textId="77777777" w:rsidR="00E44483" w:rsidRDefault="00A0115E" w:rsidP="00505267">
      <w:pPr>
        <w:pStyle w:val="Nagwek2"/>
        <w:spacing w:before="120" w:after="0" w:line="288" w:lineRule="auto"/>
      </w:pPr>
      <w:bookmarkStart w:id="53" w:name="_Toc165543006"/>
      <w:r w:rsidRPr="00A639A7">
        <w:t>7.5. ZADANIA WŁASNE GMINY DLA REALIZACJI PROGNOZOWANEJ ZABUDOWY</w:t>
      </w:r>
      <w:bookmarkEnd w:id="53"/>
    </w:p>
    <w:p w14:paraId="2BBA8B08" w14:textId="77777777" w:rsidR="003153EE" w:rsidRPr="003153EE" w:rsidRDefault="003153EE" w:rsidP="00505267">
      <w:pPr>
        <w:spacing w:before="0" w:after="0" w:line="288" w:lineRule="auto"/>
        <w:ind w:left="0" w:firstLine="567"/>
        <w:rPr>
          <w:b/>
          <w:bCs/>
          <w:sz w:val="24"/>
          <w:szCs w:val="24"/>
          <w:lang w:eastAsia="zh-CN"/>
        </w:rPr>
      </w:pPr>
      <w:r w:rsidRPr="003153EE">
        <w:rPr>
          <w:b/>
          <w:bCs/>
          <w:sz w:val="24"/>
          <w:szCs w:val="24"/>
          <w:lang w:eastAsia="zh-CN"/>
        </w:rPr>
        <w:t>1) Dostęp do sieci wodociągowej.</w:t>
      </w:r>
    </w:p>
    <w:p w14:paraId="2E748800" w14:textId="172DBE47" w:rsidR="003834A7" w:rsidRPr="003834A7" w:rsidRDefault="003834A7" w:rsidP="00505267">
      <w:pPr>
        <w:spacing w:before="0" w:after="0" w:line="288" w:lineRule="auto"/>
        <w:ind w:left="0" w:firstLine="567"/>
        <w:rPr>
          <w:lang w:eastAsia="zh-CN"/>
        </w:rPr>
      </w:pPr>
      <w:r w:rsidRPr="003834A7">
        <w:rPr>
          <w:lang w:eastAsia="zh-CN"/>
        </w:rPr>
        <w:t>Utrzymaniem i eksploatacją</w:t>
      </w:r>
      <w:r w:rsidR="00E40038" w:rsidRPr="00E40038">
        <w:rPr>
          <w:lang w:eastAsia="zh-CN"/>
        </w:rPr>
        <w:t xml:space="preserve"> o przepustowości</w:t>
      </w:r>
      <w:r w:rsidRPr="003834A7">
        <w:rPr>
          <w:lang w:eastAsia="zh-CN"/>
        </w:rPr>
        <w:t xml:space="preserve"> urządzeń wodociągowych i kanalizacyjnych na terenie Gminy Elbląg zajmuje się Elbląskie Przedsiębiorstwo Wodociągów i Kanalizacji sp. z o.o. w Elblągu.</w:t>
      </w:r>
      <w:r>
        <w:rPr>
          <w:lang w:eastAsia="zh-CN"/>
        </w:rPr>
        <w:t xml:space="preserve"> </w:t>
      </w:r>
      <w:r w:rsidRPr="003834A7">
        <w:rPr>
          <w:lang w:eastAsia="zh-CN"/>
        </w:rPr>
        <w:t>Łączna długość sieci wodociągowej wraz z przyłączami to 197,4 km.</w:t>
      </w:r>
      <w:r w:rsidR="00086328">
        <w:rPr>
          <w:lang w:eastAsia="zh-CN"/>
        </w:rPr>
        <w:t xml:space="preserve"> </w:t>
      </w:r>
    </w:p>
    <w:p w14:paraId="47923686" w14:textId="77777777" w:rsidR="003153EE" w:rsidRDefault="003153EE" w:rsidP="00505267">
      <w:pPr>
        <w:spacing w:line="288" w:lineRule="auto"/>
        <w:ind w:left="0" w:firstLine="567"/>
        <w:rPr>
          <w:lang w:eastAsia="zh-CN"/>
        </w:rPr>
      </w:pPr>
      <w:r>
        <w:rPr>
          <w:lang w:eastAsia="zh-CN"/>
        </w:rPr>
        <w:t>Obszar Gminy Elbląg posiada sieć wodociągową obejmującą wszystkie miejscowości, 9</w:t>
      </w:r>
      <w:r w:rsidR="00057C44">
        <w:rPr>
          <w:lang w:eastAsia="zh-CN"/>
        </w:rPr>
        <w:t>9,3</w:t>
      </w:r>
      <w:r>
        <w:rPr>
          <w:lang w:eastAsia="zh-CN"/>
        </w:rPr>
        <w:t>% gospodarstw domowych korzysta z wody z sieci wodociągowej. Jedynie</w:t>
      </w:r>
      <w:r w:rsidR="00057C44">
        <w:rPr>
          <w:lang w:eastAsia="zh-CN"/>
        </w:rPr>
        <w:t xml:space="preserve"> kilka pojedynczych domostw</w:t>
      </w:r>
      <w:r w:rsidR="002D000E">
        <w:rPr>
          <w:lang w:eastAsia="zh-CN"/>
        </w:rPr>
        <w:t xml:space="preserve"> położonych w</w:t>
      </w:r>
      <w:r>
        <w:rPr>
          <w:lang w:eastAsia="zh-CN"/>
        </w:rPr>
        <w:t xml:space="preserve"> </w:t>
      </w:r>
      <w:r w:rsidR="002D000E">
        <w:rPr>
          <w:lang w:eastAsia="zh-CN"/>
        </w:rPr>
        <w:t xml:space="preserve">znacznym </w:t>
      </w:r>
      <w:r>
        <w:rPr>
          <w:lang w:eastAsia="zh-CN"/>
        </w:rPr>
        <w:t>oddal</w:t>
      </w:r>
      <w:r w:rsidR="002D000E">
        <w:rPr>
          <w:lang w:eastAsia="zh-CN"/>
        </w:rPr>
        <w:t>eniu</w:t>
      </w:r>
      <w:r>
        <w:rPr>
          <w:lang w:eastAsia="zh-CN"/>
        </w:rPr>
        <w:t xml:space="preserve"> od wsi korzysta z własnej studni.</w:t>
      </w:r>
      <w:r w:rsidR="002D000E">
        <w:rPr>
          <w:lang w:eastAsia="zh-CN"/>
        </w:rPr>
        <w:t xml:space="preserve"> Sieć wodociągowa </w:t>
      </w:r>
      <w:r w:rsidR="00C729EB">
        <w:rPr>
          <w:lang w:eastAsia="zh-CN"/>
        </w:rPr>
        <w:t>przebiega wzdłuż istniejących dróg publicznych</w:t>
      </w:r>
      <w:r w:rsidR="00466980">
        <w:rPr>
          <w:lang w:eastAsia="zh-CN"/>
        </w:rPr>
        <w:t>.</w:t>
      </w:r>
    </w:p>
    <w:p w14:paraId="4F429A4E" w14:textId="331016AB" w:rsidR="0023013C" w:rsidRDefault="0023013C" w:rsidP="00505267">
      <w:pPr>
        <w:spacing w:line="288" w:lineRule="auto"/>
        <w:ind w:left="0" w:firstLine="567"/>
        <w:rPr>
          <w:lang w:eastAsia="zh-CN"/>
        </w:rPr>
      </w:pPr>
      <w:proofErr w:type="spellStart"/>
      <w:r>
        <w:rPr>
          <w:lang w:eastAsia="zh-CN"/>
        </w:rPr>
        <w:t>Jedyn</w:t>
      </w:r>
      <w:proofErr w:type="spellEnd"/>
      <w:r w:rsidR="0034222B" w:rsidRPr="0034222B">
        <w:rPr>
          <w:lang w:eastAsia="zh-CN"/>
        </w:rPr>
        <w:t xml:space="preserve"> o przepustowości </w:t>
      </w:r>
      <w:proofErr w:type="spellStart"/>
      <w:r>
        <w:rPr>
          <w:lang w:eastAsia="zh-CN"/>
        </w:rPr>
        <w:t>ie</w:t>
      </w:r>
      <w:proofErr w:type="spellEnd"/>
      <w:r>
        <w:rPr>
          <w:lang w:eastAsia="zh-CN"/>
        </w:rPr>
        <w:t xml:space="preserve"> do obszarów objętych mpzp Czechowo 1 i Czechowo 2</w:t>
      </w:r>
      <w:r w:rsidR="003153EE">
        <w:rPr>
          <w:lang w:eastAsia="zh-CN"/>
        </w:rPr>
        <w:t xml:space="preserve"> </w:t>
      </w:r>
      <w:r>
        <w:rPr>
          <w:lang w:eastAsia="zh-CN"/>
        </w:rPr>
        <w:t>należy doprowadzić sieć wodociągową, oraz przebudowa</w:t>
      </w:r>
      <w:r w:rsidR="00086328">
        <w:rPr>
          <w:lang w:eastAsia="zh-CN"/>
        </w:rPr>
        <w:t xml:space="preserve">ć sieć z Przezmarka do Sierpina. </w:t>
      </w:r>
      <w:r>
        <w:rPr>
          <w:lang w:eastAsia="zh-CN"/>
        </w:rPr>
        <w:t>Doprowadzenie sieci wodociągowej do obszarów objętych planami Czechowo 1 i Czechowo 2</w:t>
      </w:r>
      <w:r w:rsidR="00086328">
        <w:rPr>
          <w:lang w:eastAsia="zh-CN"/>
        </w:rPr>
        <w:t xml:space="preserve"> </w:t>
      </w:r>
      <w:r>
        <w:rPr>
          <w:lang w:eastAsia="zh-CN"/>
        </w:rPr>
        <w:t>wynosi 1070 metrów a modernizacja sieci z Przezmarka do Sierpina wynosi 2600 m.</w:t>
      </w:r>
    </w:p>
    <w:p w14:paraId="49268431" w14:textId="77777777" w:rsidR="0023013C" w:rsidRDefault="0023013C" w:rsidP="00505267">
      <w:pPr>
        <w:pStyle w:val="Akapitzlist"/>
        <w:numPr>
          <w:ilvl w:val="0"/>
          <w:numId w:val="24"/>
        </w:numPr>
        <w:spacing w:line="288" w:lineRule="auto"/>
        <w:rPr>
          <w:b/>
          <w:bCs/>
        </w:rPr>
      </w:pPr>
      <w:r w:rsidRPr="0023013C">
        <w:rPr>
          <w:b/>
          <w:bCs/>
        </w:rPr>
        <w:t>Dostęp do sieci kanalizacyjnej</w:t>
      </w:r>
      <w:r>
        <w:rPr>
          <w:b/>
          <w:bCs/>
        </w:rPr>
        <w:t>.</w:t>
      </w:r>
    </w:p>
    <w:p w14:paraId="65AA2E2E" w14:textId="77777777" w:rsidR="00057C44" w:rsidRPr="00057C44" w:rsidRDefault="00057C44" w:rsidP="00505267">
      <w:pPr>
        <w:spacing w:before="0" w:after="0" w:line="288" w:lineRule="auto"/>
        <w:ind w:left="0" w:firstLine="567"/>
        <w:jc w:val="both"/>
        <w:rPr>
          <w:lang w:eastAsia="zh-CN"/>
        </w:rPr>
      </w:pPr>
      <w:r w:rsidRPr="00057C44">
        <w:rPr>
          <w:lang w:eastAsia="zh-CN"/>
        </w:rPr>
        <w:t>Sieć kanalizacyjną tworzy układ o długości 21,4 km.</w:t>
      </w:r>
      <w:r w:rsidR="00CC2E30">
        <w:rPr>
          <w:lang w:eastAsia="zh-CN"/>
        </w:rPr>
        <w:t xml:space="preserve"> Tylko </w:t>
      </w:r>
      <w:r w:rsidRPr="00057C44">
        <w:rPr>
          <w:lang w:eastAsia="zh-CN"/>
        </w:rPr>
        <w:t xml:space="preserve"> </w:t>
      </w:r>
      <w:r w:rsidR="00CC2E30" w:rsidRPr="00CC2E30">
        <w:rPr>
          <w:lang w:eastAsia="zh-CN"/>
        </w:rPr>
        <w:t>30%</w:t>
      </w:r>
      <w:r w:rsidR="00CC2E30">
        <w:rPr>
          <w:lang w:eastAsia="zh-CN"/>
        </w:rPr>
        <w:t xml:space="preserve"> </w:t>
      </w:r>
      <w:r w:rsidRPr="00057C44">
        <w:rPr>
          <w:lang w:eastAsia="zh-CN"/>
        </w:rPr>
        <w:t xml:space="preserve">gospodarstw </w:t>
      </w:r>
      <w:r w:rsidR="00CC2E30">
        <w:rPr>
          <w:lang w:eastAsia="zh-CN"/>
        </w:rPr>
        <w:t xml:space="preserve">domowych </w:t>
      </w:r>
      <w:r w:rsidRPr="00057C44">
        <w:rPr>
          <w:lang w:eastAsia="zh-CN"/>
        </w:rPr>
        <w:t>podłączonych do s</w:t>
      </w:r>
      <w:r w:rsidR="00CC2E30">
        <w:rPr>
          <w:lang w:eastAsia="zh-CN"/>
        </w:rPr>
        <w:t>ieci kanalizacyjnej</w:t>
      </w:r>
      <w:r w:rsidRPr="00057C44">
        <w:rPr>
          <w:lang w:eastAsia="zh-CN"/>
        </w:rPr>
        <w:t>. Na terenie Gminy Elbląg funkcjonują oczyszczalnie</w:t>
      </w:r>
      <w:r w:rsidR="002537EC">
        <w:rPr>
          <w:lang w:eastAsia="zh-CN"/>
        </w:rPr>
        <w:t xml:space="preserve">, które są pozostałością po dawnych gospodarstwach rolnych. Oczyszczalnie te znajdują się </w:t>
      </w:r>
      <w:r w:rsidRPr="00057C44">
        <w:rPr>
          <w:lang w:eastAsia="zh-CN"/>
        </w:rPr>
        <w:t>w miejscowościach:</w:t>
      </w:r>
    </w:p>
    <w:p w14:paraId="4CBA8782" w14:textId="1C3D595F" w:rsidR="00057C44" w:rsidRPr="00057C44" w:rsidRDefault="00057C44" w:rsidP="00505267">
      <w:pPr>
        <w:spacing w:before="0" w:after="0" w:line="288" w:lineRule="auto"/>
        <w:ind w:left="0" w:firstLine="567"/>
        <w:rPr>
          <w:lang w:eastAsia="zh-CN"/>
        </w:rPr>
      </w:pPr>
      <w:r w:rsidRPr="00057C44">
        <w:rPr>
          <w:lang w:eastAsia="zh-CN"/>
        </w:rPr>
        <w:t>•</w:t>
      </w:r>
      <w:r w:rsidRPr="00057C44">
        <w:rPr>
          <w:lang w:eastAsia="zh-CN"/>
        </w:rPr>
        <w:tab/>
        <w:t xml:space="preserve">Nowakowo </w:t>
      </w:r>
      <w:r w:rsidR="00E40038">
        <w:rPr>
          <w:lang w:eastAsia="zh-CN"/>
        </w:rPr>
        <w:t>o przepustowości</w:t>
      </w:r>
      <w:r w:rsidR="00AA772C">
        <w:rPr>
          <w:lang w:eastAsia="zh-CN"/>
        </w:rPr>
        <w:t>–</w:t>
      </w:r>
      <w:r w:rsidRPr="00057C44">
        <w:rPr>
          <w:lang w:eastAsia="zh-CN"/>
        </w:rPr>
        <w:t xml:space="preserve"> 7</w:t>
      </w:r>
      <w:r w:rsidR="00AA772C">
        <w:rPr>
          <w:lang w:eastAsia="zh-CN"/>
        </w:rPr>
        <w:t xml:space="preserve"> m</w:t>
      </w:r>
      <w:r w:rsidR="00AA772C">
        <w:rPr>
          <w:vertAlign w:val="superscript"/>
          <w:lang w:eastAsia="zh-CN"/>
        </w:rPr>
        <w:t>3</w:t>
      </w:r>
      <w:r w:rsidRPr="00057C44">
        <w:rPr>
          <w:lang w:eastAsia="zh-CN"/>
        </w:rPr>
        <w:t>/d</w:t>
      </w:r>
    </w:p>
    <w:p w14:paraId="2AED562D" w14:textId="776B2AD6" w:rsidR="00057C44" w:rsidRPr="00057C44" w:rsidRDefault="00057C44" w:rsidP="00505267">
      <w:pPr>
        <w:spacing w:before="0" w:after="0" w:line="288" w:lineRule="auto"/>
        <w:ind w:left="0" w:firstLine="567"/>
        <w:rPr>
          <w:lang w:eastAsia="zh-CN"/>
        </w:rPr>
      </w:pPr>
      <w:r w:rsidRPr="00057C44">
        <w:rPr>
          <w:lang w:eastAsia="zh-CN"/>
        </w:rPr>
        <w:t>•</w:t>
      </w:r>
      <w:r w:rsidRPr="00057C44">
        <w:rPr>
          <w:lang w:eastAsia="zh-CN"/>
        </w:rPr>
        <w:tab/>
        <w:t xml:space="preserve">Janów </w:t>
      </w:r>
      <w:r w:rsidR="00E40038" w:rsidRPr="00E40038">
        <w:rPr>
          <w:lang w:eastAsia="zh-CN"/>
        </w:rPr>
        <w:t xml:space="preserve">o przepustowości </w:t>
      </w:r>
      <w:r w:rsidR="00EB57AA">
        <w:rPr>
          <w:lang w:eastAsia="zh-CN"/>
        </w:rPr>
        <w:t>–</w:t>
      </w:r>
      <w:r w:rsidRPr="00057C44">
        <w:rPr>
          <w:lang w:eastAsia="zh-CN"/>
        </w:rPr>
        <w:t xml:space="preserve"> 140</w:t>
      </w:r>
      <w:r w:rsidR="00EB57AA">
        <w:rPr>
          <w:lang w:eastAsia="zh-CN"/>
        </w:rPr>
        <w:t xml:space="preserve"> </w:t>
      </w:r>
      <w:r w:rsidRPr="00057C44">
        <w:rPr>
          <w:lang w:eastAsia="zh-CN"/>
        </w:rPr>
        <w:t>m</w:t>
      </w:r>
      <w:r w:rsidR="00EB57AA">
        <w:rPr>
          <w:vertAlign w:val="superscript"/>
          <w:lang w:eastAsia="zh-CN"/>
        </w:rPr>
        <w:t>3</w:t>
      </w:r>
      <w:r w:rsidRPr="00057C44">
        <w:rPr>
          <w:lang w:eastAsia="zh-CN"/>
        </w:rPr>
        <w:t>/d</w:t>
      </w:r>
    </w:p>
    <w:p w14:paraId="6E0FCEEB" w14:textId="17246E18" w:rsidR="00057C44" w:rsidRPr="00057C44" w:rsidRDefault="00057C44" w:rsidP="00505267">
      <w:pPr>
        <w:spacing w:before="0" w:after="0" w:line="288" w:lineRule="auto"/>
        <w:ind w:left="0" w:firstLine="567"/>
        <w:rPr>
          <w:lang w:eastAsia="zh-CN"/>
        </w:rPr>
      </w:pPr>
      <w:r w:rsidRPr="00057C44">
        <w:rPr>
          <w:lang w:eastAsia="zh-CN"/>
        </w:rPr>
        <w:t>•</w:t>
      </w:r>
      <w:r w:rsidRPr="00057C44">
        <w:rPr>
          <w:lang w:eastAsia="zh-CN"/>
        </w:rPr>
        <w:tab/>
        <w:t>Lisów</w:t>
      </w:r>
      <w:r w:rsidR="00E40038" w:rsidRPr="00E40038">
        <w:rPr>
          <w:lang w:eastAsia="zh-CN"/>
        </w:rPr>
        <w:t xml:space="preserve"> o przepustowości </w:t>
      </w:r>
      <w:r w:rsidR="0034222B">
        <w:rPr>
          <w:lang w:eastAsia="zh-CN"/>
        </w:rPr>
        <w:t xml:space="preserve"> </w:t>
      </w:r>
      <w:r w:rsidR="0034222B">
        <w:rPr>
          <w:lang w:eastAsia="zh-CN"/>
        </w:rPr>
        <w:softHyphen/>
        <w:t xml:space="preserve">- </w:t>
      </w:r>
      <w:r w:rsidRPr="00057C44">
        <w:rPr>
          <w:lang w:eastAsia="zh-CN"/>
        </w:rPr>
        <w:t>4</w:t>
      </w:r>
      <w:r w:rsidR="00EB57AA">
        <w:rPr>
          <w:lang w:eastAsia="zh-CN"/>
        </w:rPr>
        <w:t xml:space="preserve"> </w:t>
      </w:r>
      <w:r w:rsidRPr="00057C44">
        <w:rPr>
          <w:lang w:eastAsia="zh-CN"/>
        </w:rPr>
        <w:t>m</w:t>
      </w:r>
      <w:r w:rsidR="00EB57AA">
        <w:rPr>
          <w:vertAlign w:val="superscript"/>
          <w:lang w:eastAsia="zh-CN"/>
        </w:rPr>
        <w:t>3</w:t>
      </w:r>
      <w:r w:rsidRPr="00057C44">
        <w:rPr>
          <w:lang w:eastAsia="zh-CN"/>
        </w:rPr>
        <w:t>/d</w:t>
      </w:r>
    </w:p>
    <w:p w14:paraId="6F81EDA7" w14:textId="656FA438" w:rsidR="00057C44" w:rsidRPr="00057C44" w:rsidRDefault="00057C44" w:rsidP="00505267">
      <w:pPr>
        <w:spacing w:before="0" w:after="0" w:line="288" w:lineRule="auto"/>
        <w:ind w:left="0" w:firstLine="567"/>
        <w:rPr>
          <w:lang w:eastAsia="zh-CN"/>
        </w:rPr>
      </w:pPr>
      <w:r w:rsidRPr="00057C44">
        <w:rPr>
          <w:lang w:eastAsia="zh-CN"/>
        </w:rPr>
        <w:t>•</w:t>
      </w:r>
      <w:r w:rsidRPr="00057C44">
        <w:rPr>
          <w:lang w:eastAsia="zh-CN"/>
        </w:rPr>
        <w:tab/>
        <w:t>Przezmar</w:t>
      </w:r>
      <w:r w:rsidR="0034222B">
        <w:rPr>
          <w:lang w:eastAsia="zh-CN"/>
        </w:rPr>
        <w:t>k</w:t>
      </w:r>
      <w:r w:rsidR="0034222B" w:rsidRPr="0034222B">
        <w:rPr>
          <w:lang w:eastAsia="zh-CN"/>
        </w:rPr>
        <w:t xml:space="preserve"> o przepustowości </w:t>
      </w:r>
      <w:r w:rsidRPr="00057C44">
        <w:rPr>
          <w:lang w:eastAsia="zh-CN"/>
        </w:rPr>
        <w:t xml:space="preserve"> </w:t>
      </w:r>
      <w:r w:rsidR="0034222B">
        <w:rPr>
          <w:lang w:eastAsia="zh-CN"/>
        </w:rPr>
        <w:t xml:space="preserve"> </w:t>
      </w:r>
      <w:r w:rsidRPr="00057C44">
        <w:rPr>
          <w:lang w:eastAsia="zh-CN"/>
        </w:rPr>
        <w:t>- 22,8</w:t>
      </w:r>
      <w:r w:rsidR="00EB57AA">
        <w:rPr>
          <w:lang w:eastAsia="zh-CN"/>
        </w:rPr>
        <w:t xml:space="preserve"> </w:t>
      </w:r>
      <w:r w:rsidRPr="00057C44">
        <w:rPr>
          <w:lang w:eastAsia="zh-CN"/>
        </w:rPr>
        <w:t>m</w:t>
      </w:r>
      <w:r w:rsidR="00EB57AA">
        <w:rPr>
          <w:vertAlign w:val="superscript"/>
          <w:lang w:eastAsia="zh-CN"/>
        </w:rPr>
        <w:t>3</w:t>
      </w:r>
      <w:r w:rsidRPr="00057C44">
        <w:rPr>
          <w:lang w:eastAsia="zh-CN"/>
        </w:rPr>
        <w:t>/d</w:t>
      </w:r>
    </w:p>
    <w:p w14:paraId="6687093D" w14:textId="4A3DF4D2" w:rsidR="00057C44" w:rsidRPr="00057C44" w:rsidRDefault="00057C44" w:rsidP="00505267">
      <w:pPr>
        <w:spacing w:before="0" w:after="0" w:line="288" w:lineRule="auto"/>
        <w:ind w:left="0" w:firstLine="567"/>
        <w:rPr>
          <w:lang w:eastAsia="zh-CN"/>
        </w:rPr>
      </w:pPr>
      <w:r w:rsidRPr="00057C44">
        <w:rPr>
          <w:lang w:eastAsia="zh-CN"/>
        </w:rPr>
        <w:t>•</w:t>
      </w:r>
      <w:r w:rsidRPr="00057C44">
        <w:rPr>
          <w:lang w:eastAsia="zh-CN"/>
        </w:rPr>
        <w:tab/>
        <w:t xml:space="preserve">Węzina </w:t>
      </w:r>
      <w:r w:rsidR="0034222B">
        <w:rPr>
          <w:lang w:eastAsia="zh-CN"/>
        </w:rPr>
        <w:t xml:space="preserve"> </w:t>
      </w:r>
      <w:r w:rsidR="00BB7AD1" w:rsidRPr="00BB7AD1">
        <w:rPr>
          <w:lang w:eastAsia="zh-CN"/>
        </w:rPr>
        <w:t xml:space="preserve">o przepustowości </w:t>
      </w:r>
      <w:r w:rsidR="00EB57AA">
        <w:rPr>
          <w:lang w:eastAsia="zh-CN"/>
        </w:rPr>
        <w:t>–</w:t>
      </w:r>
      <w:r w:rsidRPr="00057C44">
        <w:rPr>
          <w:lang w:eastAsia="zh-CN"/>
        </w:rPr>
        <w:t xml:space="preserve"> 7</w:t>
      </w:r>
      <w:r w:rsidR="00EB57AA">
        <w:rPr>
          <w:lang w:eastAsia="zh-CN"/>
        </w:rPr>
        <w:t xml:space="preserve"> </w:t>
      </w:r>
      <w:r w:rsidRPr="00057C44">
        <w:rPr>
          <w:lang w:eastAsia="zh-CN"/>
        </w:rPr>
        <w:t>m</w:t>
      </w:r>
      <w:r w:rsidR="00636AF4">
        <w:rPr>
          <w:vertAlign w:val="superscript"/>
          <w:lang w:eastAsia="zh-CN"/>
        </w:rPr>
        <w:t>3</w:t>
      </w:r>
      <w:r w:rsidRPr="00057C44">
        <w:rPr>
          <w:lang w:eastAsia="zh-CN"/>
        </w:rPr>
        <w:t>/d</w:t>
      </w:r>
    </w:p>
    <w:p w14:paraId="657A66D0" w14:textId="727DD278" w:rsidR="00057C44" w:rsidRPr="00057C44" w:rsidRDefault="00057C44" w:rsidP="00505267">
      <w:pPr>
        <w:spacing w:before="0" w:after="0" w:line="288" w:lineRule="auto"/>
        <w:ind w:left="0" w:firstLine="567"/>
        <w:rPr>
          <w:lang w:eastAsia="zh-CN"/>
        </w:rPr>
      </w:pPr>
      <w:r w:rsidRPr="00057C44">
        <w:rPr>
          <w:lang w:eastAsia="zh-CN"/>
        </w:rPr>
        <w:t>•</w:t>
      </w:r>
      <w:r w:rsidRPr="00057C44">
        <w:rPr>
          <w:lang w:eastAsia="zh-CN"/>
        </w:rPr>
        <w:tab/>
        <w:t xml:space="preserve">Batorowo </w:t>
      </w:r>
      <w:r w:rsidR="00BB7AD1" w:rsidRPr="00BB7AD1">
        <w:rPr>
          <w:lang w:eastAsia="zh-CN"/>
        </w:rPr>
        <w:t xml:space="preserve">o przepustowości </w:t>
      </w:r>
      <w:r w:rsidR="00636AF4">
        <w:rPr>
          <w:lang w:eastAsia="zh-CN"/>
        </w:rPr>
        <w:t>–</w:t>
      </w:r>
      <w:r w:rsidRPr="00057C44">
        <w:rPr>
          <w:lang w:eastAsia="zh-CN"/>
        </w:rPr>
        <w:t xml:space="preserve"> 25</w:t>
      </w:r>
      <w:r w:rsidR="00636AF4">
        <w:rPr>
          <w:lang w:eastAsia="zh-CN"/>
        </w:rPr>
        <w:t xml:space="preserve"> </w:t>
      </w:r>
      <w:r w:rsidRPr="00057C44">
        <w:rPr>
          <w:lang w:eastAsia="zh-CN"/>
        </w:rPr>
        <w:t>m</w:t>
      </w:r>
      <w:r w:rsidR="00636AF4">
        <w:rPr>
          <w:vertAlign w:val="superscript"/>
          <w:lang w:eastAsia="zh-CN"/>
        </w:rPr>
        <w:t>3</w:t>
      </w:r>
      <w:r w:rsidRPr="00057C44">
        <w:rPr>
          <w:lang w:eastAsia="zh-CN"/>
        </w:rPr>
        <w:t>/d</w:t>
      </w:r>
    </w:p>
    <w:p w14:paraId="23C72ADB" w14:textId="633A4878" w:rsidR="00057C44" w:rsidRDefault="00057C44" w:rsidP="00505267">
      <w:pPr>
        <w:spacing w:before="0" w:after="0" w:line="288" w:lineRule="auto"/>
        <w:ind w:left="0" w:firstLine="567"/>
        <w:rPr>
          <w:lang w:eastAsia="zh-CN"/>
        </w:rPr>
      </w:pPr>
      <w:r w:rsidRPr="00057C44">
        <w:rPr>
          <w:lang w:eastAsia="zh-CN"/>
        </w:rPr>
        <w:t>•</w:t>
      </w:r>
      <w:r w:rsidRPr="00057C44">
        <w:rPr>
          <w:lang w:eastAsia="zh-CN"/>
        </w:rPr>
        <w:tab/>
        <w:t xml:space="preserve">Indywidualna oczyszczalnia ścieków w m. Przezmark </w:t>
      </w:r>
      <w:r w:rsidR="00BB7AD1" w:rsidRPr="00BB7AD1">
        <w:rPr>
          <w:lang w:eastAsia="zh-CN"/>
        </w:rPr>
        <w:t xml:space="preserve">o przepustowości </w:t>
      </w:r>
      <w:r w:rsidR="00BB7AD1">
        <w:rPr>
          <w:lang w:eastAsia="zh-CN"/>
        </w:rPr>
        <w:t xml:space="preserve"> </w:t>
      </w:r>
      <w:r w:rsidRPr="00057C44">
        <w:rPr>
          <w:lang w:eastAsia="zh-CN"/>
        </w:rPr>
        <w:t>- 3,6</w:t>
      </w:r>
      <w:r w:rsidR="00636AF4">
        <w:rPr>
          <w:lang w:eastAsia="zh-CN"/>
        </w:rPr>
        <w:t xml:space="preserve"> </w:t>
      </w:r>
      <w:proofErr w:type="spellStart"/>
      <w:r w:rsidRPr="00057C44">
        <w:rPr>
          <w:lang w:eastAsia="zh-CN"/>
        </w:rPr>
        <w:t>m</w:t>
      </w:r>
      <w:r w:rsidR="00636AF4">
        <w:rPr>
          <w:vertAlign w:val="superscript"/>
          <w:lang w:eastAsia="zh-CN"/>
        </w:rPr>
        <w:t>4</w:t>
      </w:r>
      <w:proofErr w:type="spellEnd"/>
      <w:r w:rsidRPr="00057C44">
        <w:rPr>
          <w:lang w:eastAsia="zh-CN"/>
        </w:rPr>
        <w:t>/d</w:t>
      </w:r>
      <w:r w:rsidR="009C31DF">
        <w:rPr>
          <w:lang w:eastAsia="zh-CN"/>
        </w:rPr>
        <w:t>.</w:t>
      </w:r>
    </w:p>
    <w:p w14:paraId="2AC3DF9D" w14:textId="77777777" w:rsidR="009C31DF" w:rsidRDefault="009C31DF" w:rsidP="00BB7AD1">
      <w:pPr>
        <w:spacing w:after="0" w:line="288" w:lineRule="auto"/>
        <w:ind w:left="0"/>
        <w:rPr>
          <w:lang w:eastAsia="zh-CN"/>
        </w:rPr>
      </w:pPr>
      <w:r>
        <w:rPr>
          <w:lang w:eastAsia="zh-CN"/>
        </w:rPr>
        <w:t xml:space="preserve">Gmina sukcesywnie rozbudowuje sieć kanalizacyjną. </w:t>
      </w:r>
    </w:p>
    <w:p w14:paraId="141BF00A" w14:textId="77F6C25F" w:rsidR="00DD21AB" w:rsidRDefault="00AB5D7C" w:rsidP="00474E63">
      <w:pPr>
        <w:pStyle w:val="Nagwek2"/>
        <w:spacing w:before="120" w:after="0" w:line="288" w:lineRule="auto"/>
        <w:ind w:hanging="567"/>
      </w:pPr>
      <w:bookmarkStart w:id="54" w:name="_Toc165543007"/>
      <w:r>
        <w:lastRenderedPageBreak/>
        <w:t>RYS.</w:t>
      </w:r>
      <w:r w:rsidR="00DD21AB">
        <w:t xml:space="preserve"> NR 1 </w:t>
      </w:r>
      <w:r w:rsidR="007147B7">
        <w:t>– GMINA ELBLĄG STAN ZAINWESTOWANIA NA ROK 2</w:t>
      </w:r>
      <w:r w:rsidR="00095E50">
        <w:t>021</w:t>
      </w:r>
      <w:bookmarkEnd w:id="54"/>
    </w:p>
    <w:p w14:paraId="0ED4747F" w14:textId="7D6BE57F" w:rsidR="00095E50" w:rsidRPr="00095E50" w:rsidRDefault="00AB5D7C" w:rsidP="00474E63">
      <w:pPr>
        <w:pStyle w:val="Nagwek2"/>
        <w:spacing w:before="120" w:after="0" w:line="288" w:lineRule="auto"/>
        <w:ind w:left="1985" w:hanging="1985"/>
      </w:pPr>
      <w:bookmarkStart w:id="55" w:name="_Toc165543008"/>
      <w:r>
        <w:t>RYS.</w:t>
      </w:r>
      <w:r w:rsidR="00095E50">
        <w:t xml:space="preserve"> NR 2 – NIEZBĘDNE SIECI KOMUNIKACYJNE, WODOCIĄGOWE I KANALIZACYJNE </w:t>
      </w:r>
      <w:r w:rsidR="00447106">
        <w:t>DO REALIZACJ W OKRESIE PERSPEKTYWICZNYM</w:t>
      </w:r>
      <w:bookmarkEnd w:id="55"/>
    </w:p>
    <w:p w14:paraId="0785DCD8" w14:textId="77777777" w:rsidR="003643CC" w:rsidRDefault="003643CC" w:rsidP="00474E63">
      <w:pPr>
        <w:spacing w:after="0" w:line="288" w:lineRule="auto"/>
        <w:ind w:left="0" w:hanging="567"/>
      </w:pPr>
    </w:p>
    <w:sectPr w:rsidR="003643CC" w:rsidSect="00983024">
      <w:footerReference w:type="default" r:id="rId22"/>
      <w:pgSz w:w="11906" w:h="16838"/>
      <w:pgMar w:top="851" w:right="566"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3E45E" w14:textId="77777777" w:rsidR="007027D4" w:rsidRDefault="007027D4" w:rsidP="00FD1A2B">
      <w:pPr>
        <w:spacing w:before="0" w:after="0" w:line="240" w:lineRule="auto"/>
      </w:pPr>
      <w:r>
        <w:separator/>
      </w:r>
    </w:p>
  </w:endnote>
  <w:endnote w:type="continuationSeparator" w:id="0">
    <w:p w14:paraId="03AE8113" w14:textId="77777777" w:rsidR="007027D4" w:rsidRDefault="007027D4" w:rsidP="00FD1A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8"/>
        <w:szCs w:val="18"/>
      </w:rPr>
      <w:id w:val="-1324429886"/>
      <w:docPartObj>
        <w:docPartGallery w:val="Page Numbers (Bottom of Page)"/>
        <w:docPartUnique/>
      </w:docPartObj>
    </w:sdtPr>
    <w:sdtEndPr/>
    <w:sdtContent>
      <w:p w14:paraId="5D4E6788" w14:textId="77777777" w:rsidR="007C7321" w:rsidRPr="00FD1A2B" w:rsidRDefault="007C7321">
        <w:pPr>
          <w:pStyle w:val="Stopka"/>
          <w:jc w:val="right"/>
          <w:rPr>
            <w:rFonts w:ascii="Arial" w:eastAsiaTheme="majorEastAsia" w:hAnsi="Arial" w:cs="Arial"/>
            <w:sz w:val="18"/>
            <w:szCs w:val="18"/>
          </w:rPr>
        </w:pPr>
        <w:r w:rsidRPr="00FD1A2B">
          <w:rPr>
            <w:rFonts w:ascii="Arial" w:eastAsiaTheme="majorEastAsia" w:hAnsi="Arial" w:cs="Arial"/>
            <w:sz w:val="18"/>
            <w:szCs w:val="18"/>
          </w:rPr>
          <w:t xml:space="preserve">str. </w:t>
        </w:r>
        <w:r w:rsidRPr="00FD1A2B">
          <w:rPr>
            <w:rFonts w:ascii="Arial" w:eastAsiaTheme="minorEastAsia" w:hAnsi="Arial" w:cs="Arial"/>
            <w:sz w:val="18"/>
            <w:szCs w:val="18"/>
          </w:rPr>
          <w:fldChar w:fldCharType="begin"/>
        </w:r>
        <w:r w:rsidRPr="00FD1A2B">
          <w:rPr>
            <w:rFonts w:ascii="Arial" w:hAnsi="Arial" w:cs="Arial"/>
            <w:sz w:val="18"/>
            <w:szCs w:val="18"/>
          </w:rPr>
          <w:instrText>PAGE    \* MERGEFORMAT</w:instrText>
        </w:r>
        <w:r w:rsidRPr="00FD1A2B">
          <w:rPr>
            <w:rFonts w:ascii="Arial" w:eastAsiaTheme="minorEastAsia" w:hAnsi="Arial" w:cs="Arial"/>
            <w:sz w:val="18"/>
            <w:szCs w:val="18"/>
          </w:rPr>
          <w:fldChar w:fldCharType="separate"/>
        </w:r>
        <w:r w:rsidR="002E75F7" w:rsidRPr="002E75F7">
          <w:rPr>
            <w:rFonts w:ascii="Arial" w:eastAsiaTheme="majorEastAsia" w:hAnsi="Arial" w:cs="Arial"/>
            <w:noProof/>
            <w:sz w:val="18"/>
            <w:szCs w:val="18"/>
          </w:rPr>
          <w:t>34</w:t>
        </w:r>
        <w:r w:rsidRPr="00FD1A2B">
          <w:rPr>
            <w:rFonts w:ascii="Arial" w:eastAsiaTheme="majorEastAsia" w:hAnsi="Arial" w:cs="Arial"/>
            <w:sz w:val="18"/>
            <w:szCs w:val="18"/>
          </w:rPr>
          <w:fldChar w:fldCharType="end"/>
        </w:r>
      </w:p>
    </w:sdtContent>
  </w:sdt>
  <w:p w14:paraId="23E6B994" w14:textId="77777777" w:rsidR="007C7321" w:rsidRDefault="007C7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5522" w14:textId="77777777" w:rsidR="007027D4" w:rsidRDefault="007027D4" w:rsidP="00FD1A2B">
      <w:pPr>
        <w:spacing w:before="0" w:after="0" w:line="240" w:lineRule="auto"/>
      </w:pPr>
      <w:r>
        <w:separator/>
      </w:r>
    </w:p>
  </w:footnote>
  <w:footnote w:type="continuationSeparator" w:id="0">
    <w:p w14:paraId="124E4FF5" w14:textId="77777777" w:rsidR="007027D4" w:rsidRDefault="007027D4" w:rsidP="00FD1A2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E7E"/>
    <w:multiLevelType w:val="hybridMultilevel"/>
    <w:tmpl w:val="0770BD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C4945"/>
    <w:multiLevelType w:val="hybridMultilevel"/>
    <w:tmpl w:val="C91E3DD4"/>
    <w:lvl w:ilvl="0" w:tplc="536828AC">
      <w:start w:val="126"/>
      <w:numFmt w:val="decimal"/>
      <w:lvlText w:val="%1"/>
      <w:lvlJc w:val="left"/>
      <w:pPr>
        <w:ind w:left="689" w:hanging="405"/>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nsid w:val="060B0CB8"/>
    <w:multiLevelType w:val="hybridMultilevel"/>
    <w:tmpl w:val="2AB47FD4"/>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6DF43C9"/>
    <w:multiLevelType w:val="hybridMultilevel"/>
    <w:tmpl w:val="5D1C89E2"/>
    <w:lvl w:ilvl="0" w:tplc="C4020D1A">
      <w:start w:val="2"/>
      <w:numFmt w:val="decimal"/>
      <w:lvlText w:val="%1)"/>
      <w:lvlJc w:val="left"/>
      <w:pPr>
        <w:ind w:left="928"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5422B"/>
    <w:multiLevelType w:val="hybridMultilevel"/>
    <w:tmpl w:val="59661C0A"/>
    <w:styleLink w:val="WWNum1511"/>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92B5998"/>
    <w:multiLevelType w:val="hybridMultilevel"/>
    <w:tmpl w:val="724AF23E"/>
    <w:lvl w:ilvl="0" w:tplc="F6DCEE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520F84"/>
    <w:multiLevelType w:val="hybridMultilevel"/>
    <w:tmpl w:val="E68081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5E48A6"/>
    <w:multiLevelType w:val="hybridMultilevel"/>
    <w:tmpl w:val="A42CA5A4"/>
    <w:lvl w:ilvl="0" w:tplc="AB22C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261644"/>
    <w:multiLevelType w:val="multilevel"/>
    <w:tmpl w:val="AFACF512"/>
    <w:styleLink w:val="WWNum148"/>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D703489"/>
    <w:multiLevelType w:val="hybridMultilevel"/>
    <w:tmpl w:val="A0CEA5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D47BB2"/>
    <w:multiLevelType w:val="hybridMultilevel"/>
    <w:tmpl w:val="600E7BE6"/>
    <w:lvl w:ilvl="0" w:tplc="AB22C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E81E8D"/>
    <w:multiLevelType w:val="hybridMultilevel"/>
    <w:tmpl w:val="8EFAAB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F672427"/>
    <w:multiLevelType w:val="hybridMultilevel"/>
    <w:tmpl w:val="51D6E030"/>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5EF1E35"/>
    <w:multiLevelType w:val="hybridMultilevel"/>
    <w:tmpl w:val="90BC0768"/>
    <w:lvl w:ilvl="0" w:tplc="C2BE9A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1A283909"/>
    <w:multiLevelType w:val="multilevel"/>
    <w:tmpl w:val="AF38A816"/>
    <w:styleLink w:val="WWNum1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1ADD33DA"/>
    <w:multiLevelType w:val="multilevel"/>
    <w:tmpl w:val="04D81FA2"/>
    <w:styleLink w:val="WWNum149"/>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1C592744"/>
    <w:multiLevelType w:val="hybridMultilevel"/>
    <w:tmpl w:val="EF3A261A"/>
    <w:lvl w:ilvl="0" w:tplc="C67E5E2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C5B1305"/>
    <w:multiLevelType w:val="multilevel"/>
    <w:tmpl w:val="A68A8712"/>
    <w:lvl w:ilvl="0">
      <w:start w:val="1"/>
      <w:numFmt w:val="decimal"/>
      <w:lvlText w:val="%1."/>
      <w:lvlJc w:val="left"/>
      <w:pPr>
        <w:ind w:left="408" w:hanging="408"/>
      </w:pPr>
      <w:rPr>
        <w:rFonts w:hint="default"/>
      </w:rPr>
    </w:lvl>
    <w:lvl w:ilvl="1">
      <w:start w:val="1"/>
      <w:numFmt w:val="bullet"/>
      <w:lvlText w:val=""/>
      <w:lvlJc w:val="left"/>
      <w:pPr>
        <w:ind w:left="1287" w:hanging="720"/>
      </w:pPr>
      <w:rPr>
        <w:rFonts w:ascii="Wingdings" w:hAnsi="Wingding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1D9F1C90"/>
    <w:multiLevelType w:val="hybridMultilevel"/>
    <w:tmpl w:val="01EC17C2"/>
    <w:lvl w:ilvl="0" w:tplc="AB22C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16435E3"/>
    <w:multiLevelType w:val="singleLevel"/>
    <w:tmpl w:val="2196F89C"/>
    <w:lvl w:ilvl="0">
      <w:start w:val="1"/>
      <w:numFmt w:val="decimal"/>
      <w:pStyle w:val="Listapunktowana4"/>
      <w:lvlText w:val="%1."/>
      <w:legacy w:legacy="1" w:legacySpace="0" w:legacyIndent="283"/>
      <w:lvlJc w:val="left"/>
      <w:pPr>
        <w:ind w:left="1417" w:hanging="283"/>
      </w:pPr>
      <w:rPr>
        <w:rFonts w:cs="Times New Roman"/>
        <w:sz w:val="24"/>
      </w:rPr>
    </w:lvl>
  </w:abstractNum>
  <w:abstractNum w:abstractNumId="20">
    <w:nsid w:val="256D04FF"/>
    <w:multiLevelType w:val="multilevel"/>
    <w:tmpl w:val="A656E20E"/>
    <w:lvl w:ilvl="0">
      <w:start w:val="3"/>
      <w:numFmt w:val="decimal"/>
      <w:lvlText w:val="%1."/>
      <w:lvlJc w:val="left"/>
      <w:pPr>
        <w:ind w:left="644"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25AC7B4C"/>
    <w:multiLevelType w:val="hybridMultilevel"/>
    <w:tmpl w:val="EB8E5784"/>
    <w:lvl w:ilvl="0" w:tplc="E64C89A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6825D4"/>
    <w:multiLevelType w:val="hybridMultilevel"/>
    <w:tmpl w:val="43DCD7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2435C7"/>
    <w:multiLevelType w:val="hybridMultilevel"/>
    <w:tmpl w:val="7DC8C1C2"/>
    <w:lvl w:ilvl="0" w:tplc="AB22C7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C3074B5"/>
    <w:multiLevelType w:val="hybridMultilevel"/>
    <w:tmpl w:val="9F3C3F9C"/>
    <w:lvl w:ilvl="0" w:tplc="AB22C72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2C4B7F3B"/>
    <w:multiLevelType w:val="multilevel"/>
    <w:tmpl w:val="E18446BC"/>
    <w:lvl w:ilvl="0">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6">
    <w:nsid w:val="30932652"/>
    <w:multiLevelType w:val="hybridMultilevel"/>
    <w:tmpl w:val="BE9CDC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59667D1"/>
    <w:multiLevelType w:val="hybridMultilevel"/>
    <w:tmpl w:val="1A92CB5A"/>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382D6582"/>
    <w:multiLevelType w:val="hybridMultilevel"/>
    <w:tmpl w:val="0A0A9F44"/>
    <w:styleLink w:val="WWNum1491"/>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A7A0F4D"/>
    <w:multiLevelType w:val="multilevel"/>
    <w:tmpl w:val="70E223E6"/>
    <w:styleLink w:val="WWNum1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44523182"/>
    <w:multiLevelType w:val="hybridMultilevel"/>
    <w:tmpl w:val="F2A4F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81515A6"/>
    <w:multiLevelType w:val="hybridMultilevel"/>
    <w:tmpl w:val="A90A9376"/>
    <w:lvl w:ilvl="0" w:tplc="1032D1E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95B796E"/>
    <w:multiLevelType w:val="multilevel"/>
    <w:tmpl w:val="A7E6D05C"/>
    <w:styleLink w:val="WWNum6"/>
    <w:lvl w:ilvl="0">
      <w:start w:val="1"/>
      <w:numFmt w:val="decimal"/>
      <w:lvlText w:val="%1)"/>
      <w:lvlJc w:val="left"/>
      <w:rPr>
        <w:rFonts w:cs="Times New Roman"/>
        <w:b/>
      </w:rPr>
    </w:lvl>
    <w:lvl w:ilvl="1">
      <w:start w:val="1"/>
      <w:numFmt w:val="lowerLetter"/>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4E0D10B6"/>
    <w:multiLevelType w:val="hybridMultilevel"/>
    <w:tmpl w:val="B36A97D8"/>
    <w:lvl w:ilvl="0" w:tplc="C5B2B1E6">
      <w:start w:val="3"/>
      <w:numFmt w:val="bullet"/>
      <w:lvlText w:val=""/>
      <w:lvlJc w:val="left"/>
      <w:pPr>
        <w:tabs>
          <w:tab w:val="num" w:pos="397"/>
        </w:tabs>
        <w:ind w:left="568" w:hanging="171"/>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4">
    <w:nsid w:val="50EC4591"/>
    <w:multiLevelType w:val="hybridMultilevel"/>
    <w:tmpl w:val="126C08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302ACB"/>
    <w:multiLevelType w:val="hybridMultilevel"/>
    <w:tmpl w:val="1A4AF668"/>
    <w:lvl w:ilvl="0" w:tplc="7640D63E">
      <w:start w:val="1"/>
      <w:numFmt w:val="decimal"/>
      <w:lvlText w:val="%1)"/>
      <w:lvlJc w:val="left"/>
      <w:pPr>
        <w:ind w:left="928" w:hanging="360"/>
      </w:pPr>
      <w:rPr>
        <w:rFonts w:cs="Times New Roman" w:hint="default"/>
        <w:b/>
        <w:i w:val="0"/>
        <w:color w:val="auto"/>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37">
    <w:nsid w:val="559A41D1"/>
    <w:multiLevelType w:val="hybridMultilevel"/>
    <w:tmpl w:val="77625CAE"/>
    <w:lvl w:ilvl="0" w:tplc="49E43F9A">
      <w:start w:val="16"/>
      <w:numFmt w:val="bullet"/>
      <w:pStyle w:val="Listapunktowana3"/>
      <w:lvlText w:val="-"/>
      <w:lvlJc w:val="left"/>
      <w:pPr>
        <w:ind w:left="720" w:hanging="360"/>
      </w:pPr>
      <w:rPr>
        <w:rFonts w:ascii="Times New Roman" w:eastAsia="Times New Roman" w:hAnsi="Times New Roman"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62D3ECC"/>
    <w:multiLevelType w:val="hybridMultilevel"/>
    <w:tmpl w:val="FFFFFFFF"/>
    <w:lvl w:ilvl="0" w:tplc="AB22C72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39">
    <w:nsid w:val="584B7E80"/>
    <w:multiLevelType w:val="hybridMultilevel"/>
    <w:tmpl w:val="B06813D6"/>
    <w:styleLink w:val="WWNum1461"/>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927A70"/>
    <w:multiLevelType w:val="multilevel"/>
    <w:tmpl w:val="A11C3DD2"/>
    <w:styleLink w:val="WWNum1501"/>
    <w:lvl w:ilvl="0">
      <w:start w:val="9"/>
      <w:numFmt w:val="decimal"/>
      <w:lvlText w:val="%1."/>
      <w:lvlJc w:val="left"/>
      <w:pPr>
        <w:ind w:left="540" w:hanging="540"/>
      </w:pPr>
      <w:rPr>
        <w:rFonts w:cs="Times New Roman" w:hint="default"/>
        <w:b/>
      </w:rPr>
    </w:lvl>
    <w:lvl w:ilvl="1">
      <w:start w:val="1"/>
      <w:numFmt w:val="decimal"/>
      <w:lvlText w:val="%1.%2."/>
      <w:lvlJc w:val="left"/>
      <w:pPr>
        <w:ind w:left="862" w:hanging="720"/>
      </w:pPr>
      <w:rPr>
        <w:rFonts w:cs="Times New Roman" w:hint="default"/>
        <w:b/>
      </w:rPr>
    </w:lvl>
    <w:lvl w:ilvl="2">
      <w:start w:val="3"/>
      <w:numFmt w:val="decimal"/>
      <w:lvlText w:val="%1.%2.%3."/>
      <w:lvlJc w:val="left"/>
      <w:pPr>
        <w:ind w:left="1004" w:hanging="720"/>
      </w:pPr>
      <w:rPr>
        <w:rFonts w:cs="Times New Roman" w:hint="default"/>
        <w:b/>
        <w:sz w:val="24"/>
        <w:szCs w:val="24"/>
      </w:rPr>
    </w:lvl>
    <w:lvl w:ilvl="3">
      <w:start w:val="1"/>
      <w:numFmt w:val="lowerLetter"/>
      <w:lvlText w:val="%1.%2.%3.%4."/>
      <w:lvlJc w:val="left"/>
      <w:pPr>
        <w:ind w:left="1506" w:hanging="1080"/>
      </w:pPr>
      <w:rPr>
        <w:rFonts w:cs="Times New Roman" w:hint="default"/>
        <w:b/>
      </w:rPr>
    </w:lvl>
    <w:lvl w:ilvl="4">
      <w:start w:val="1"/>
      <w:numFmt w:val="decimal"/>
      <w:lvlText w:val="%1.%2.%3.%4.%5."/>
      <w:lvlJc w:val="left"/>
      <w:pPr>
        <w:ind w:left="1648" w:hanging="1080"/>
      </w:pPr>
      <w:rPr>
        <w:rFonts w:cs="Times New Roman" w:hint="default"/>
        <w:b/>
      </w:rPr>
    </w:lvl>
    <w:lvl w:ilvl="5">
      <w:start w:val="1"/>
      <w:numFmt w:val="decimal"/>
      <w:lvlText w:val="%1.%2.%3.%4.%5.%6."/>
      <w:lvlJc w:val="left"/>
      <w:pPr>
        <w:ind w:left="2150" w:hanging="1440"/>
      </w:pPr>
      <w:rPr>
        <w:rFonts w:cs="Times New Roman" w:hint="default"/>
        <w:b/>
      </w:rPr>
    </w:lvl>
    <w:lvl w:ilvl="6">
      <w:start w:val="1"/>
      <w:numFmt w:val="decimal"/>
      <w:lvlText w:val="%1.%2.%3.%4.%5.%6.%7."/>
      <w:lvlJc w:val="left"/>
      <w:pPr>
        <w:ind w:left="2292" w:hanging="1440"/>
      </w:pPr>
      <w:rPr>
        <w:rFonts w:cs="Times New Roman" w:hint="default"/>
        <w:b/>
      </w:rPr>
    </w:lvl>
    <w:lvl w:ilvl="7">
      <w:start w:val="1"/>
      <w:numFmt w:val="decimal"/>
      <w:lvlText w:val="%1.%2.%3.%4.%5.%6.%7.%8."/>
      <w:lvlJc w:val="left"/>
      <w:pPr>
        <w:ind w:left="2794" w:hanging="1800"/>
      </w:pPr>
      <w:rPr>
        <w:rFonts w:cs="Times New Roman" w:hint="default"/>
        <w:b/>
      </w:rPr>
    </w:lvl>
    <w:lvl w:ilvl="8">
      <w:start w:val="1"/>
      <w:numFmt w:val="decimal"/>
      <w:lvlText w:val="%1.%2.%3.%4.%5.%6.%7.%8.%9."/>
      <w:lvlJc w:val="left"/>
      <w:pPr>
        <w:ind w:left="2936" w:hanging="1800"/>
      </w:pPr>
      <w:rPr>
        <w:rFonts w:cs="Times New Roman" w:hint="default"/>
        <w:b/>
      </w:rPr>
    </w:lvl>
  </w:abstractNum>
  <w:abstractNum w:abstractNumId="41">
    <w:nsid w:val="5AA2416C"/>
    <w:multiLevelType w:val="multilevel"/>
    <w:tmpl w:val="FA52E034"/>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B0B7B58"/>
    <w:multiLevelType w:val="hybridMultilevel"/>
    <w:tmpl w:val="0A24453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D9E3F4E"/>
    <w:multiLevelType w:val="hybridMultilevel"/>
    <w:tmpl w:val="78165B86"/>
    <w:styleLink w:val="WWNum61"/>
    <w:lvl w:ilvl="0" w:tplc="FD5A046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E897CAF"/>
    <w:multiLevelType w:val="hybridMultilevel"/>
    <w:tmpl w:val="15A264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EB91A1D"/>
    <w:multiLevelType w:val="hybridMultilevel"/>
    <w:tmpl w:val="E0A4B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0C3F02"/>
    <w:multiLevelType w:val="hybridMultilevel"/>
    <w:tmpl w:val="D6F4EA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693C7C"/>
    <w:multiLevelType w:val="hybridMultilevel"/>
    <w:tmpl w:val="B01A5500"/>
    <w:lvl w:ilvl="0" w:tplc="5388F0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790722"/>
    <w:multiLevelType w:val="hybridMultilevel"/>
    <w:tmpl w:val="E4288F9C"/>
    <w:lvl w:ilvl="0" w:tplc="2F924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D633044"/>
    <w:multiLevelType w:val="hybridMultilevel"/>
    <w:tmpl w:val="CBC26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F085D58"/>
    <w:multiLevelType w:val="hybridMultilevel"/>
    <w:tmpl w:val="7DBE88C8"/>
    <w:styleLink w:val="WWNum1481"/>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2F440AF"/>
    <w:multiLevelType w:val="multilevel"/>
    <w:tmpl w:val="7696FD56"/>
    <w:styleLink w:val="WWNum15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735728B6"/>
    <w:multiLevelType w:val="hybridMultilevel"/>
    <w:tmpl w:val="0D04C1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5E6555D"/>
    <w:multiLevelType w:val="hybridMultilevel"/>
    <w:tmpl w:val="0F98A604"/>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nsid w:val="76C828DB"/>
    <w:multiLevelType w:val="hybridMultilevel"/>
    <w:tmpl w:val="DFCC3C14"/>
    <w:lvl w:ilvl="0" w:tplc="65D8AC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F0653FD"/>
    <w:multiLevelType w:val="hybridMultilevel"/>
    <w:tmpl w:val="8D22D5DC"/>
    <w:lvl w:ilvl="0" w:tplc="AB22C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7"/>
  </w:num>
  <w:num w:numId="4">
    <w:abstractNumId w:val="14"/>
  </w:num>
  <w:num w:numId="5">
    <w:abstractNumId w:val="8"/>
  </w:num>
  <w:num w:numId="6">
    <w:abstractNumId w:val="15"/>
  </w:num>
  <w:num w:numId="7">
    <w:abstractNumId w:val="51"/>
  </w:num>
  <w:num w:numId="8">
    <w:abstractNumId w:val="29"/>
  </w:num>
  <w:num w:numId="9">
    <w:abstractNumId w:val="33"/>
  </w:num>
  <w:num w:numId="10">
    <w:abstractNumId w:val="9"/>
  </w:num>
  <w:num w:numId="11">
    <w:abstractNumId w:val="1"/>
  </w:num>
  <w:num w:numId="12">
    <w:abstractNumId w:val="26"/>
  </w:num>
  <w:num w:numId="13">
    <w:abstractNumId w:val="54"/>
  </w:num>
  <w:num w:numId="14">
    <w:abstractNumId w:val="7"/>
  </w:num>
  <w:num w:numId="15">
    <w:abstractNumId w:val="32"/>
  </w:num>
  <w:num w:numId="16">
    <w:abstractNumId w:val="5"/>
  </w:num>
  <w:num w:numId="17">
    <w:abstractNumId w:val="48"/>
  </w:num>
  <w:num w:numId="18">
    <w:abstractNumId w:val="39"/>
  </w:num>
  <w:num w:numId="19">
    <w:abstractNumId w:val="50"/>
  </w:num>
  <w:num w:numId="20">
    <w:abstractNumId w:val="28"/>
  </w:num>
  <w:num w:numId="21">
    <w:abstractNumId w:val="40"/>
  </w:num>
  <w:num w:numId="22">
    <w:abstractNumId w:val="4"/>
  </w:num>
  <w:num w:numId="23">
    <w:abstractNumId w:val="43"/>
  </w:num>
  <w:num w:numId="24">
    <w:abstractNumId w:val="35"/>
  </w:num>
  <w:num w:numId="25">
    <w:abstractNumId w:val="30"/>
  </w:num>
  <w:num w:numId="26">
    <w:abstractNumId w:val="49"/>
  </w:num>
  <w:num w:numId="27">
    <w:abstractNumId w:val="55"/>
  </w:num>
  <w:num w:numId="28">
    <w:abstractNumId w:val="53"/>
  </w:num>
  <w:num w:numId="29">
    <w:abstractNumId w:val="12"/>
  </w:num>
  <w:num w:numId="30">
    <w:abstractNumId w:val="34"/>
  </w:num>
  <w:num w:numId="31">
    <w:abstractNumId w:val="21"/>
  </w:num>
  <w:num w:numId="32">
    <w:abstractNumId w:val="44"/>
  </w:num>
  <w:num w:numId="33">
    <w:abstractNumId w:val="52"/>
  </w:num>
  <w:num w:numId="34">
    <w:abstractNumId w:val="2"/>
  </w:num>
  <w:num w:numId="35">
    <w:abstractNumId w:val="17"/>
  </w:num>
  <w:num w:numId="36">
    <w:abstractNumId w:val="41"/>
  </w:num>
  <w:num w:numId="37">
    <w:abstractNumId w:val="27"/>
  </w:num>
  <w:num w:numId="38">
    <w:abstractNumId w:val="6"/>
  </w:num>
  <w:num w:numId="39">
    <w:abstractNumId w:val="25"/>
  </w:num>
  <w:num w:numId="40">
    <w:abstractNumId w:val="13"/>
  </w:num>
  <w:num w:numId="41">
    <w:abstractNumId w:val="11"/>
  </w:num>
  <w:num w:numId="42">
    <w:abstractNumId w:val="20"/>
  </w:num>
  <w:num w:numId="43">
    <w:abstractNumId w:val="18"/>
  </w:num>
  <w:num w:numId="44">
    <w:abstractNumId w:val="42"/>
  </w:num>
  <w:num w:numId="45">
    <w:abstractNumId w:val="23"/>
  </w:num>
  <w:num w:numId="46">
    <w:abstractNumId w:val="10"/>
  </w:num>
  <w:num w:numId="47">
    <w:abstractNumId w:val="24"/>
  </w:num>
  <w:num w:numId="48">
    <w:abstractNumId w:val="16"/>
  </w:num>
  <w:num w:numId="49">
    <w:abstractNumId w:val="47"/>
  </w:num>
  <w:num w:numId="50">
    <w:abstractNumId w:val="45"/>
  </w:num>
  <w:num w:numId="51">
    <w:abstractNumId w:val="31"/>
  </w:num>
  <w:num w:numId="52">
    <w:abstractNumId w:val="22"/>
  </w:num>
  <w:num w:numId="53">
    <w:abstractNumId w:val="46"/>
  </w:num>
  <w:num w:numId="54">
    <w:abstractNumId w:val="0"/>
  </w:num>
  <w:num w:numId="55">
    <w:abstractNumId w:val="3"/>
  </w:num>
  <w:num w:numId="56">
    <w:abstractNumId w:val="9"/>
  </w:num>
  <w:num w:numId="57">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B6"/>
    <w:rsid w:val="00001466"/>
    <w:rsid w:val="00002BBE"/>
    <w:rsid w:val="00002D50"/>
    <w:rsid w:val="00003C6B"/>
    <w:rsid w:val="00003FCC"/>
    <w:rsid w:val="00004E33"/>
    <w:rsid w:val="00006218"/>
    <w:rsid w:val="00006E26"/>
    <w:rsid w:val="00010241"/>
    <w:rsid w:val="0001120D"/>
    <w:rsid w:val="00011610"/>
    <w:rsid w:val="000126B4"/>
    <w:rsid w:val="00012D6F"/>
    <w:rsid w:val="0001556E"/>
    <w:rsid w:val="00017B50"/>
    <w:rsid w:val="000208BC"/>
    <w:rsid w:val="00020ED8"/>
    <w:rsid w:val="000232D4"/>
    <w:rsid w:val="000259E8"/>
    <w:rsid w:val="00025D55"/>
    <w:rsid w:val="00026976"/>
    <w:rsid w:val="00026FEE"/>
    <w:rsid w:val="00027FD7"/>
    <w:rsid w:val="000328EB"/>
    <w:rsid w:val="00034C33"/>
    <w:rsid w:val="00035131"/>
    <w:rsid w:val="00035BF4"/>
    <w:rsid w:val="000367EA"/>
    <w:rsid w:val="00036B79"/>
    <w:rsid w:val="00037F1F"/>
    <w:rsid w:val="00044047"/>
    <w:rsid w:val="000511BB"/>
    <w:rsid w:val="000520A9"/>
    <w:rsid w:val="0005223A"/>
    <w:rsid w:val="00052A1B"/>
    <w:rsid w:val="000537F4"/>
    <w:rsid w:val="00054784"/>
    <w:rsid w:val="00054F14"/>
    <w:rsid w:val="00055EF6"/>
    <w:rsid w:val="00055F80"/>
    <w:rsid w:val="0005676F"/>
    <w:rsid w:val="00057C44"/>
    <w:rsid w:val="0006082B"/>
    <w:rsid w:val="00060B85"/>
    <w:rsid w:val="00060BD6"/>
    <w:rsid w:val="0006119D"/>
    <w:rsid w:val="000613CD"/>
    <w:rsid w:val="0006177D"/>
    <w:rsid w:val="000628F2"/>
    <w:rsid w:val="000629F5"/>
    <w:rsid w:val="00062FD1"/>
    <w:rsid w:val="00063548"/>
    <w:rsid w:val="0006462F"/>
    <w:rsid w:val="00065C70"/>
    <w:rsid w:val="000661C0"/>
    <w:rsid w:val="00066827"/>
    <w:rsid w:val="000668D7"/>
    <w:rsid w:val="0006714C"/>
    <w:rsid w:val="00072113"/>
    <w:rsid w:val="000732D6"/>
    <w:rsid w:val="0007435F"/>
    <w:rsid w:val="00074EF5"/>
    <w:rsid w:val="0007653A"/>
    <w:rsid w:val="00077F38"/>
    <w:rsid w:val="00080452"/>
    <w:rsid w:val="000823AC"/>
    <w:rsid w:val="00082B38"/>
    <w:rsid w:val="000831F8"/>
    <w:rsid w:val="00085999"/>
    <w:rsid w:val="00086328"/>
    <w:rsid w:val="000863F9"/>
    <w:rsid w:val="00087635"/>
    <w:rsid w:val="00091352"/>
    <w:rsid w:val="00091A9B"/>
    <w:rsid w:val="000926CE"/>
    <w:rsid w:val="000928CE"/>
    <w:rsid w:val="000949D3"/>
    <w:rsid w:val="00095E50"/>
    <w:rsid w:val="00097035"/>
    <w:rsid w:val="00097D5A"/>
    <w:rsid w:val="000A0C5F"/>
    <w:rsid w:val="000A18AA"/>
    <w:rsid w:val="000A3682"/>
    <w:rsid w:val="000A4113"/>
    <w:rsid w:val="000A70F9"/>
    <w:rsid w:val="000A7AB9"/>
    <w:rsid w:val="000A7B9F"/>
    <w:rsid w:val="000B0179"/>
    <w:rsid w:val="000B11C5"/>
    <w:rsid w:val="000B40FC"/>
    <w:rsid w:val="000B5A60"/>
    <w:rsid w:val="000B5BB0"/>
    <w:rsid w:val="000C0260"/>
    <w:rsid w:val="000C04DE"/>
    <w:rsid w:val="000C090D"/>
    <w:rsid w:val="000C0FF4"/>
    <w:rsid w:val="000C38CD"/>
    <w:rsid w:val="000C4FFE"/>
    <w:rsid w:val="000C52DA"/>
    <w:rsid w:val="000C5636"/>
    <w:rsid w:val="000C6E38"/>
    <w:rsid w:val="000C7F44"/>
    <w:rsid w:val="000C7FE4"/>
    <w:rsid w:val="000D1333"/>
    <w:rsid w:val="000D1C77"/>
    <w:rsid w:val="000D1E41"/>
    <w:rsid w:val="000D35E3"/>
    <w:rsid w:val="000D369A"/>
    <w:rsid w:val="000D3EBA"/>
    <w:rsid w:val="000D5FC2"/>
    <w:rsid w:val="000D6295"/>
    <w:rsid w:val="000D6FD7"/>
    <w:rsid w:val="000D714F"/>
    <w:rsid w:val="000E12D7"/>
    <w:rsid w:val="000E1A44"/>
    <w:rsid w:val="000E2114"/>
    <w:rsid w:val="000E25FE"/>
    <w:rsid w:val="000E460F"/>
    <w:rsid w:val="000E4F9F"/>
    <w:rsid w:val="000E6009"/>
    <w:rsid w:val="000E78B2"/>
    <w:rsid w:val="000F026B"/>
    <w:rsid w:val="000F17F4"/>
    <w:rsid w:val="000F1D2C"/>
    <w:rsid w:val="000F2416"/>
    <w:rsid w:val="000F41FE"/>
    <w:rsid w:val="000F43A6"/>
    <w:rsid w:val="000F4686"/>
    <w:rsid w:val="000F6325"/>
    <w:rsid w:val="000F688B"/>
    <w:rsid w:val="000F6D96"/>
    <w:rsid w:val="000F7593"/>
    <w:rsid w:val="000F7BF3"/>
    <w:rsid w:val="000F7E56"/>
    <w:rsid w:val="00100110"/>
    <w:rsid w:val="001023C3"/>
    <w:rsid w:val="00102F06"/>
    <w:rsid w:val="00103193"/>
    <w:rsid w:val="001037B1"/>
    <w:rsid w:val="00105AED"/>
    <w:rsid w:val="00106776"/>
    <w:rsid w:val="001100ED"/>
    <w:rsid w:val="00110834"/>
    <w:rsid w:val="00110BC7"/>
    <w:rsid w:val="0011201D"/>
    <w:rsid w:val="001120A5"/>
    <w:rsid w:val="00112374"/>
    <w:rsid w:val="001136C4"/>
    <w:rsid w:val="00114F28"/>
    <w:rsid w:val="00115438"/>
    <w:rsid w:val="001159B5"/>
    <w:rsid w:val="001169C3"/>
    <w:rsid w:val="00120152"/>
    <w:rsid w:val="00121320"/>
    <w:rsid w:val="00123B80"/>
    <w:rsid w:val="00125DC9"/>
    <w:rsid w:val="00131E08"/>
    <w:rsid w:val="00132465"/>
    <w:rsid w:val="0013251A"/>
    <w:rsid w:val="001328D0"/>
    <w:rsid w:val="00132D66"/>
    <w:rsid w:val="0013328D"/>
    <w:rsid w:val="001338F1"/>
    <w:rsid w:val="00134492"/>
    <w:rsid w:val="00134CE4"/>
    <w:rsid w:val="00135174"/>
    <w:rsid w:val="0014039A"/>
    <w:rsid w:val="00140D8D"/>
    <w:rsid w:val="00144C4E"/>
    <w:rsid w:val="00144F37"/>
    <w:rsid w:val="001451DB"/>
    <w:rsid w:val="00145DD7"/>
    <w:rsid w:val="0014750B"/>
    <w:rsid w:val="001476C4"/>
    <w:rsid w:val="00147875"/>
    <w:rsid w:val="00150166"/>
    <w:rsid w:val="00150922"/>
    <w:rsid w:val="00150A50"/>
    <w:rsid w:val="0015522D"/>
    <w:rsid w:val="0015533E"/>
    <w:rsid w:val="001554D7"/>
    <w:rsid w:val="001569DB"/>
    <w:rsid w:val="001577CA"/>
    <w:rsid w:val="0015789A"/>
    <w:rsid w:val="0016032A"/>
    <w:rsid w:val="0016056C"/>
    <w:rsid w:val="00162B03"/>
    <w:rsid w:val="00162D0C"/>
    <w:rsid w:val="001640F4"/>
    <w:rsid w:val="001653FE"/>
    <w:rsid w:val="0016688C"/>
    <w:rsid w:val="00166898"/>
    <w:rsid w:val="00166E22"/>
    <w:rsid w:val="00167639"/>
    <w:rsid w:val="001709C5"/>
    <w:rsid w:val="001711C1"/>
    <w:rsid w:val="001717AF"/>
    <w:rsid w:val="00172E4F"/>
    <w:rsid w:val="001732CC"/>
    <w:rsid w:val="0017353B"/>
    <w:rsid w:val="001739D5"/>
    <w:rsid w:val="0017470C"/>
    <w:rsid w:val="00174834"/>
    <w:rsid w:val="00175614"/>
    <w:rsid w:val="00175E5A"/>
    <w:rsid w:val="0017646A"/>
    <w:rsid w:val="00177840"/>
    <w:rsid w:val="001813F0"/>
    <w:rsid w:val="00181C4A"/>
    <w:rsid w:val="00182145"/>
    <w:rsid w:val="00182D8A"/>
    <w:rsid w:val="00183359"/>
    <w:rsid w:val="00183B85"/>
    <w:rsid w:val="0018587D"/>
    <w:rsid w:val="00187C3C"/>
    <w:rsid w:val="00187F54"/>
    <w:rsid w:val="001913A3"/>
    <w:rsid w:val="00192570"/>
    <w:rsid w:val="00192588"/>
    <w:rsid w:val="00192B20"/>
    <w:rsid w:val="001947F9"/>
    <w:rsid w:val="001973B2"/>
    <w:rsid w:val="00197542"/>
    <w:rsid w:val="0019793B"/>
    <w:rsid w:val="001A0161"/>
    <w:rsid w:val="001A06DF"/>
    <w:rsid w:val="001A4206"/>
    <w:rsid w:val="001A506A"/>
    <w:rsid w:val="001A78DB"/>
    <w:rsid w:val="001A7B9A"/>
    <w:rsid w:val="001B0F21"/>
    <w:rsid w:val="001B109E"/>
    <w:rsid w:val="001B1127"/>
    <w:rsid w:val="001B1AF8"/>
    <w:rsid w:val="001B46F9"/>
    <w:rsid w:val="001B47DF"/>
    <w:rsid w:val="001B4DDF"/>
    <w:rsid w:val="001B4EA9"/>
    <w:rsid w:val="001B5E2F"/>
    <w:rsid w:val="001B62A0"/>
    <w:rsid w:val="001B7A91"/>
    <w:rsid w:val="001C008C"/>
    <w:rsid w:val="001C03FC"/>
    <w:rsid w:val="001C3802"/>
    <w:rsid w:val="001C4566"/>
    <w:rsid w:val="001C4AEB"/>
    <w:rsid w:val="001C623B"/>
    <w:rsid w:val="001C6E62"/>
    <w:rsid w:val="001C7C22"/>
    <w:rsid w:val="001D0F91"/>
    <w:rsid w:val="001D11D6"/>
    <w:rsid w:val="001D2650"/>
    <w:rsid w:val="001D2A11"/>
    <w:rsid w:val="001D2F58"/>
    <w:rsid w:val="001D3DBE"/>
    <w:rsid w:val="001D4779"/>
    <w:rsid w:val="001D5AE7"/>
    <w:rsid w:val="001D7CF5"/>
    <w:rsid w:val="001E02C8"/>
    <w:rsid w:val="001E1DB8"/>
    <w:rsid w:val="001E2A07"/>
    <w:rsid w:val="001E2E20"/>
    <w:rsid w:val="001E33E8"/>
    <w:rsid w:val="001E352C"/>
    <w:rsid w:val="001E3988"/>
    <w:rsid w:val="001E3AB1"/>
    <w:rsid w:val="001E3C88"/>
    <w:rsid w:val="001E4926"/>
    <w:rsid w:val="001E70C8"/>
    <w:rsid w:val="001F10DD"/>
    <w:rsid w:val="001F24F5"/>
    <w:rsid w:val="001F2713"/>
    <w:rsid w:val="001F2AF0"/>
    <w:rsid w:val="001F2DFC"/>
    <w:rsid w:val="001F3A02"/>
    <w:rsid w:val="001F56D2"/>
    <w:rsid w:val="001F5872"/>
    <w:rsid w:val="001F6558"/>
    <w:rsid w:val="001F6A8E"/>
    <w:rsid w:val="001F6D2D"/>
    <w:rsid w:val="001F6D4D"/>
    <w:rsid w:val="001F752B"/>
    <w:rsid w:val="002031E6"/>
    <w:rsid w:val="002042F0"/>
    <w:rsid w:val="00205014"/>
    <w:rsid w:val="00205D17"/>
    <w:rsid w:val="00206010"/>
    <w:rsid w:val="00206ED6"/>
    <w:rsid w:val="0020743A"/>
    <w:rsid w:val="00210071"/>
    <w:rsid w:val="00211592"/>
    <w:rsid w:val="002128EC"/>
    <w:rsid w:val="00212D2B"/>
    <w:rsid w:val="0021301D"/>
    <w:rsid w:val="0021380B"/>
    <w:rsid w:val="00213A76"/>
    <w:rsid w:val="00216E05"/>
    <w:rsid w:val="002204A1"/>
    <w:rsid w:val="00220CF3"/>
    <w:rsid w:val="002211E1"/>
    <w:rsid w:val="002220F4"/>
    <w:rsid w:val="00222B4B"/>
    <w:rsid w:val="00223BBB"/>
    <w:rsid w:val="00224276"/>
    <w:rsid w:val="00224353"/>
    <w:rsid w:val="002243CD"/>
    <w:rsid w:val="00225EDF"/>
    <w:rsid w:val="00226A83"/>
    <w:rsid w:val="00226AE3"/>
    <w:rsid w:val="00227851"/>
    <w:rsid w:val="00227A6B"/>
    <w:rsid w:val="0023013C"/>
    <w:rsid w:val="00230E8C"/>
    <w:rsid w:val="002320E5"/>
    <w:rsid w:val="0023389F"/>
    <w:rsid w:val="00235FE6"/>
    <w:rsid w:val="002374B1"/>
    <w:rsid w:val="00240303"/>
    <w:rsid w:val="00240C0F"/>
    <w:rsid w:val="0024103E"/>
    <w:rsid w:val="0024252C"/>
    <w:rsid w:val="00243DBC"/>
    <w:rsid w:val="002446AE"/>
    <w:rsid w:val="0024545F"/>
    <w:rsid w:val="002469B0"/>
    <w:rsid w:val="00252436"/>
    <w:rsid w:val="00253158"/>
    <w:rsid w:val="002537EC"/>
    <w:rsid w:val="00253DF8"/>
    <w:rsid w:val="0025577C"/>
    <w:rsid w:val="0025621C"/>
    <w:rsid w:val="002570D8"/>
    <w:rsid w:val="00257747"/>
    <w:rsid w:val="002578AC"/>
    <w:rsid w:val="00257970"/>
    <w:rsid w:val="0026026E"/>
    <w:rsid w:val="0026079D"/>
    <w:rsid w:val="002616BD"/>
    <w:rsid w:val="00263D37"/>
    <w:rsid w:val="002658B0"/>
    <w:rsid w:val="002659B7"/>
    <w:rsid w:val="00265DAC"/>
    <w:rsid w:val="00266025"/>
    <w:rsid w:val="00270565"/>
    <w:rsid w:val="0027195C"/>
    <w:rsid w:val="00271E3B"/>
    <w:rsid w:val="0027232E"/>
    <w:rsid w:val="002731A9"/>
    <w:rsid w:val="00273D8F"/>
    <w:rsid w:val="0027473A"/>
    <w:rsid w:val="00275047"/>
    <w:rsid w:val="00275251"/>
    <w:rsid w:val="00275B33"/>
    <w:rsid w:val="0027742D"/>
    <w:rsid w:val="00282F8C"/>
    <w:rsid w:val="00283A73"/>
    <w:rsid w:val="0028414D"/>
    <w:rsid w:val="002844CD"/>
    <w:rsid w:val="002847D8"/>
    <w:rsid w:val="00284C64"/>
    <w:rsid w:val="00287675"/>
    <w:rsid w:val="00290B37"/>
    <w:rsid w:val="00292B3F"/>
    <w:rsid w:val="002936F8"/>
    <w:rsid w:val="00293CF1"/>
    <w:rsid w:val="00293E42"/>
    <w:rsid w:val="00294B49"/>
    <w:rsid w:val="00294D52"/>
    <w:rsid w:val="00296875"/>
    <w:rsid w:val="002A065A"/>
    <w:rsid w:val="002A082D"/>
    <w:rsid w:val="002A0F93"/>
    <w:rsid w:val="002A162D"/>
    <w:rsid w:val="002A19D6"/>
    <w:rsid w:val="002A24F8"/>
    <w:rsid w:val="002A2521"/>
    <w:rsid w:val="002A5BDE"/>
    <w:rsid w:val="002A5DE2"/>
    <w:rsid w:val="002B1EDF"/>
    <w:rsid w:val="002B1FBF"/>
    <w:rsid w:val="002B2433"/>
    <w:rsid w:val="002B398A"/>
    <w:rsid w:val="002B3F0F"/>
    <w:rsid w:val="002B45EF"/>
    <w:rsid w:val="002B70CF"/>
    <w:rsid w:val="002B7410"/>
    <w:rsid w:val="002C171D"/>
    <w:rsid w:val="002C254E"/>
    <w:rsid w:val="002C2BE5"/>
    <w:rsid w:val="002C31C3"/>
    <w:rsid w:val="002C32B0"/>
    <w:rsid w:val="002C3ABC"/>
    <w:rsid w:val="002C51DC"/>
    <w:rsid w:val="002C6700"/>
    <w:rsid w:val="002C7113"/>
    <w:rsid w:val="002C7BFA"/>
    <w:rsid w:val="002D000E"/>
    <w:rsid w:val="002D14F3"/>
    <w:rsid w:val="002D1814"/>
    <w:rsid w:val="002D2170"/>
    <w:rsid w:val="002D3F84"/>
    <w:rsid w:val="002D47E6"/>
    <w:rsid w:val="002D5905"/>
    <w:rsid w:val="002D68BB"/>
    <w:rsid w:val="002D7B43"/>
    <w:rsid w:val="002E073F"/>
    <w:rsid w:val="002E0848"/>
    <w:rsid w:val="002E0C02"/>
    <w:rsid w:val="002E22C5"/>
    <w:rsid w:val="002E301D"/>
    <w:rsid w:val="002E3454"/>
    <w:rsid w:val="002E4611"/>
    <w:rsid w:val="002E6B01"/>
    <w:rsid w:val="002E7344"/>
    <w:rsid w:val="002E75F7"/>
    <w:rsid w:val="002F34EC"/>
    <w:rsid w:val="002F4221"/>
    <w:rsid w:val="002F4339"/>
    <w:rsid w:val="002F4880"/>
    <w:rsid w:val="002F4DAD"/>
    <w:rsid w:val="002F61AB"/>
    <w:rsid w:val="002F794B"/>
    <w:rsid w:val="00301AA1"/>
    <w:rsid w:val="00302683"/>
    <w:rsid w:val="00302854"/>
    <w:rsid w:val="0030358F"/>
    <w:rsid w:val="00305209"/>
    <w:rsid w:val="00306360"/>
    <w:rsid w:val="00307F78"/>
    <w:rsid w:val="003107CA"/>
    <w:rsid w:val="003110A8"/>
    <w:rsid w:val="0031206F"/>
    <w:rsid w:val="00312814"/>
    <w:rsid w:val="00313BBF"/>
    <w:rsid w:val="00313C1A"/>
    <w:rsid w:val="00315005"/>
    <w:rsid w:val="003153EE"/>
    <w:rsid w:val="00316477"/>
    <w:rsid w:val="00316851"/>
    <w:rsid w:val="003211E2"/>
    <w:rsid w:val="00322DD6"/>
    <w:rsid w:val="00323A72"/>
    <w:rsid w:val="00323B28"/>
    <w:rsid w:val="00325094"/>
    <w:rsid w:val="00326632"/>
    <w:rsid w:val="00330BEA"/>
    <w:rsid w:val="00331A8E"/>
    <w:rsid w:val="00332036"/>
    <w:rsid w:val="003325A6"/>
    <w:rsid w:val="00334F03"/>
    <w:rsid w:val="00335242"/>
    <w:rsid w:val="00335376"/>
    <w:rsid w:val="003359ED"/>
    <w:rsid w:val="0033629B"/>
    <w:rsid w:val="00337C84"/>
    <w:rsid w:val="00337D4C"/>
    <w:rsid w:val="00340C91"/>
    <w:rsid w:val="0034222B"/>
    <w:rsid w:val="003423AA"/>
    <w:rsid w:val="003446D0"/>
    <w:rsid w:val="00345314"/>
    <w:rsid w:val="00346FA6"/>
    <w:rsid w:val="00347F86"/>
    <w:rsid w:val="003500DA"/>
    <w:rsid w:val="003503AC"/>
    <w:rsid w:val="003508ED"/>
    <w:rsid w:val="003515F0"/>
    <w:rsid w:val="0035229B"/>
    <w:rsid w:val="00353D54"/>
    <w:rsid w:val="0035488C"/>
    <w:rsid w:val="00355257"/>
    <w:rsid w:val="00355622"/>
    <w:rsid w:val="003570C1"/>
    <w:rsid w:val="00357B7E"/>
    <w:rsid w:val="00362635"/>
    <w:rsid w:val="00362718"/>
    <w:rsid w:val="00362A13"/>
    <w:rsid w:val="00362E32"/>
    <w:rsid w:val="00363382"/>
    <w:rsid w:val="0036432E"/>
    <w:rsid w:val="003643CC"/>
    <w:rsid w:val="00364535"/>
    <w:rsid w:val="00364C46"/>
    <w:rsid w:val="00370099"/>
    <w:rsid w:val="0037084F"/>
    <w:rsid w:val="003717CF"/>
    <w:rsid w:val="00372D41"/>
    <w:rsid w:val="00373AB4"/>
    <w:rsid w:val="003768D5"/>
    <w:rsid w:val="00376E04"/>
    <w:rsid w:val="00377CDD"/>
    <w:rsid w:val="00380055"/>
    <w:rsid w:val="00380AE1"/>
    <w:rsid w:val="00380EB4"/>
    <w:rsid w:val="00381344"/>
    <w:rsid w:val="00381485"/>
    <w:rsid w:val="00381AFF"/>
    <w:rsid w:val="003834A7"/>
    <w:rsid w:val="003845A6"/>
    <w:rsid w:val="00384B03"/>
    <w:rsid w:val="00384DF9"/>
    <w:rsid w:val="00384E90"/>
    <w:rsid w:val="003864D4"/>
    <w:rsid w:val="0039141A"/>
    <w:rsid w:val="003928A7"/>
    <w:rsid w:val="00392A3B"/>
    <w:rsid w:val="00392C55"/>
    <w:rsid w:val="0039328C"/>
    <w:rsid w:val="00393B76"/>
    <w:rsid w:val="003948CD"/>
    <w:rsid w:val="00394B72"/>
    <w:rsid w:val="00394CD5"/>
    <w:rsid w:val="0039597B"/>
    <w:rsid w:val="00396786"/>
    <w:rsid w:val="00396F5A"/>
    <w:rsid w:val="003A01ED"/>
    <w:rsid w:val="003A0B6A"/>
    <w:rsid w:val="003A1AE9"/>
    <w:rsid w:val="003A1B8E"/>
    <w:rsid w:val="003A1B8F"/>
    <w:rsid w:val="003A35EE"/>
    <w:rsid w:val="003A3F5E"/>
    <w:rsid w:val="003A4177"/>
    <w:rsid w:val="003A52EF"/>
    <w:rsid w:val="003A653B"/>
    <w:rsid w:val="003A6E58"/>
    <w:rsid w:val="003B0723"/>
    <w:rsid w:val="003B0769"/>
    <w:rsid w:val="003B1F86"/>
    <w:rsid w:val="003B21D2"/>
    <w:rsid w:val="003B37FB"/>
    <w:rsid w:val="003B3C28"/>
    <w:rsid w:val="003C06DA"/>
    <w:rsid w:val="003C0DD2"/>
    <w:rsid w:val="003C3695"/>
    <w:rsid w:val="003C3813"/>
    <w:rsid w:val="003C38C6"/>
    <w:rsid w:val="003C400E"/>
    <w:rsid w:val="003C55A0"/>
    <w:rsid w:val="003C5866"/>
    <w:rsid w:val="003C5A88"/>
    <w:rsid w:val="003D2542"/>
    <w:rsid w:val="003D276C"/>
    <w:rsid w:val="003D3B9B"/>
    <w:rsid w:val="003D4321"/>
    <w:rsid w:val="003D4BEC"/>
    <w:rsid w:val="003D50A0"/>
    <w:rsid w:val="003D514E"/>
    <w:rsid w:val="003D51E1"/>
    <w:rsid w:val="003D788E"/>
    <w:rsid w:val="003E1229"/>
    <w:rsid w:val="003E122E"/>
    <w:rsid w:val="003E1F8E"/>
    <w:rsid w:val="003E2C5C"/>
    <w:rsid w:val="003E494F"/>
    <w:rsid w:val="003E4B2F"/>
    <w:rsid w:val="003E4E9C"/>
    <w:rsid w:val="003E6573"/>
    <w:rsid w:val="003E6CAB"/>
    <w:rsid w:val="003E76E1"/>
    <w:rsid w:val="003F09E2"/>
    <w:rsid w:val="003F149E"/>
    <w:rsid w:val="003F183F"/>
    <w:rsid w:val="003F1FDA"/>
    <w:rsid w:val="003F206E"/>
    <w:rsid w:val="003F2358"/>
    <w:rsid w:val="003F2587"/>
    <w:rsid w:val="003F5EC9"/>
    <w:rsid w:val="00401397"/>
    <w:rsid w:val="004034DF"/>
    <w:rsid w:val="00403BD8"/>
    <w:rsid w:val="00406C55"/>
    <w:rsid w:val="00407045"/>
    <w:rsid w:val="00411254"/>
    <w:rsid w:val="00411588"/>
    <w:rsid w:val="004119C1"/>
    <w:rsid w:val="00411B8C"/>
    <w:rsid w:val="00412D6C"/>
    <w:rsid w:val="00413337"/>
    <w:rsid w:val="00414732"/>
    <w:rsid w:val="004179C9"/>
    <w:rsid w:val="0042060C"/>
    <w:rsid w:val="00421E57"/>
    <w:rsid w:val="00422F42"/>
    <w:rsid w:val="004231DD"/>
    <w:rsid w:val="00425E6E"/>
    <w:rsid w:val="00427631"/>
    <w:rsid w:val="00427775"/>
    <w:rsid w:val="004301C9"/>
    <w:rsid w:val="004301CD"/>
    <w:rsid w:val="00431465"/>
    <w:rsid w:val="00431A81"/>
    <w:rsid w:val="004321B9"/>
    <w:rsid w:val="004321EF"/>
    <w:rsid w:val="004334F3"/>
    <w:rsid w:val="004336F7"/>
    <w:rsid w:val="004347F2"/>
    <w:rsid w:val="004375D3"/>
    <w:rsid w:val="00437C8C"/>
    <w:rsid w:val="00441892"/>
    <w:rsid w:val="004441F3"/>
    <w:rsid w:val="00444D7E"/>
    <w:rsid w:val="0044528A"/>
    <w:rsid w:val="00445D8B"/>
    <w:rsid w:val="00446494"/>
    <w:rsid w:val="00446A2A"/>
    <w:rsid w:val="00446EE0"/>
    <w:rsid w:val="00447106"/>
    <w:rsid w:val="004515B7"/>
    <w:rsid w:val="00451858"/>
    <w:rsid w:val="00451E0C"/>
    <w:rsid w:val="00452B27"/>
    <w:rsid w:val="00454298"/>
    <w:rsid w:val="00456BDB"/>
    <w:rsid w:val="00460EB6"/>
    <w:rsid w:val="00461C30"/>
    <w:rsid w:val="00462B8F"/>
    <w:rsid w:val="004643D9"/>
    <w:rsid w:val="0046461D"/>
    <w:rsid w:val="00464D30"/>
    <w:rsid w:val="00465AB5"/>
    <w:rsid w:val="004664EF"/>
    <w:rsid w:val="00466980"/>
    <w:rsid w:val="00467E5B"/>
    <w:rsid w:val="00470B69"/>
    <w:rsid w:val="00472A24"/>
    <w:rsid w:val="00472F5F"/>
    <w:rsid w:val="0047334B"/>
    <w:rsid w:val="004739A1"/>
    <w:rsid w:val="00473A0C"/>
    <w:rsid w:val="00474E63"/>
    <w:rsid w:val="00476E83"/>
    <w:rsid w:val="004778DA"/>
    <w:rsid w:val="00480F20"/>
    <w:rsid w:val="00483851"/>
    <w:rsid w:val="00484A99"/>
    <w:rsid w:val="00484FBF"/>
    <w:rsid w:val="004857CB"/>
    <w:rsid w:val="00485FEF"/>
    <w:rsid w:val="00487011"/>
    <w:rsid w:val="00490854"/>
    <w:rsid w:val="00491B25"/>
    <w:rsid w:val="004929E5"/>
    <w:rsid w:val="00493037"/>
    <w:rsid w:val="00493D80"/>
    <w:rsid w:val="004A01C7"/>
    <w:rsid w:val="004A0367"/>
    <w:rsid w:val="004A1D67"/>
    <w:rsid w:val="004A325B"/>
    <w:rsid w:val="004A3567"/>
    <w:rsid w:val="004A3EA9"/>
    <w:rsid w:val="004A4153"/>
    <w:rsid w:val="004A43B8"/>
    <w:rsid w:val="004A504D"/>
    <w:rsid w:val="004A6069"/>
    <w:rsid w:val="004A6273"/>
    <w:rsid w:val="004B0830"/>
    <w:rsid w:val="004B0EB6"/>
    <w:rsid w:val="004B188C"/>
    <w:rsid w:val="004B1B1F"/>
    <w:rsid w:val="004B1E1F"/>
    <w:rsid w:val="004B26A1"/>
    <w:rsid w:val="004B2762"/>
    <w:rsid w:val="004B3325"/>
    <w:rsid w:val="004B38E1"/>
    <w:rsid w:val="004B5125"/>
    <w:rsid w:val="004B52F6"/>
    <w:rsid w:val="004B69AD"/>
    <w:rsid w:val="004B6FFC"/>
    <w:rsid w:val="004B72CC"/>
    <w:rsid w:val="004B730C"/>
    <w:rsid w:val="004B7780"/>
    <w:rsid w:val="004C0B50"/>
    <w:rsid w:val="004C1099"/>
    <w:rsid w:val="004C2ACD"/>
    <w:rsid w:val="004C3B3F"/>
    <w:rsid w:val="004C50F1"/>
    <w:rsid w:val="004C6662"/>
    <w:rsid w:val="004C695A"/>
    <w:rsid w:val="004C6C59"/>
    <w:rsid w:val="004C74B8"/>
    <w:rsid w:val="004D20CB"/>
    <w:rsid w:val="004D2F7F"/>
    <w:rsid w:val="004D3391"/>
    <w:rsid w:val="004D42A3"/>
    <w:rsid w:val="004D4C09"/>
    <w:rsid w:val="004D50FC"/>
    <w:rsid w:val="004D62F8"/>
    <w:rsid w:val="004D6729"/>
    <w:rsid w:val="004E0384"/>
    <w:rsid w:val="004E093F"/>
    <w:rsid w:val="004E0954"/>
    <w:rsid w:val="004E09B6"/>
    <w:rsid w:val="004E215E"/>
    <w:rsid w:val="004E24FF"/>
    <w:rsid w:val="004E2F6C"/>
    <w:rsid w:val="004E344E"/>
    <w:rsid w:val="004E36FB"/>
    <w:rsid w:val="004E4C1C"/>
    <w:rsid w:val="004E4FDA"/>
    <w:rsid w:val="004E5A0C"/>
    <w:rsid w:val="004E5D9F"/>
    <w:rsid w:val="004E63A5"/>
    <w:rsid w:val="004E65CF"/>
    <w:rsid w:val="004E7593"/>
    <w:rsid w:val="004E790E"/>
    <w:rsid w:val="004E79D4"/>
    <w:rsid w:val="004F0790"/>
    <w:rsid w:val="004F0D92"/>
    <w:rsid w:val="004F1794"/>
    <w:rsid w:val="004F1903"/>
    <w:rsid w:val="004F2BF6"/>
    <w:rsid w:val="004F609B"/>
    <w:rsid w:val="004F6267"/>
    <w:rsid w:val="004F7425"/>
    <w:rsid w:val="004F794E"/>
    <w:rsid w:val="00501120"/>
    <w:rsid w:val="00502CA8"/>
    <w:rsid w:val="00504956"/>
    <w:rsid w:val="00504B86"/>
    <w:rsid w:val="00504FEC"/>
    <w:rsid w:val="00505267"/>
    <w:rsid w:val="0051013F"/>
    <w:rsid w:val="00510778"/>
    <w:rsid w:val="00511120"/>
    <w:rsid w:val="005120AD"/>
    <w:rsid w:val="005152C2"/>
    <w:rsid w:val="00515C84"/>
    <w:rsid w:val="00517C4B"/>
    <w:rsid w:val="00520BC0"/>
    <w:rsid w:val="00521761"/>
    <w:rsid w:val="00521C27"/>
    <w:rsid w:val="00521CA3"/>
    <w:rsid w:val="00522730"/>
    <w:rsid w:val="0052325D"/>
    <w:rsid w:val="005259A5"/>
    <w:rsid w:val="00525F00"/>
    <w:rsid w:val="00525F36"/>
    <w:rsid w:val="005277F1"/>
    <w:rsid w:val="00530CEA"/>
    <w:rsid w:val="00531298"/>
    <w:rsid w:val="005319CC"/>
    <w:rsid w:val="005331C2"/>
    <w:rsid w:val="00533C60"/>
    <w:rsid w:val="00534820"/>
    <w:rsid w:val="00535AE2"/>
    <w:rsid w:val="0053636E"/>
    <w:rsid w:val="00537725"/>
    <w:rsid w:val="005379E4"/>
    <w:rsid w:val="00540057"/>
    <w:rsid w:val="005415E6"/>
    <w:rsid w:val="00542A4A"/>
    <w:rsid w:val="00543693"/>
    <w:rsid w:val="00543E7F"/>
    <w:rsid w:val="0054444B"/>
    <w:rsid w:val="00544E1A"/>
    <w:rsid w:val="005461B7"/>
    <w:rsid w:val="00547769"/>
    <w:rsid w:val="0055072E"/>
    <w:rsid w:val="00550D4D"/>
    <w:rsid w:val="00550D8A"/>
    <w:rsid w:val="00551574"/>
    <w:rsid w:val="005537A1"/>
    <w:rsid w:val="00556584"/>
    <w:rsid w:val="00557A94"/>
    <w:rsid w:val="00562128"/>
    <w:rsid w:val="005632D9"/>
    <w:rsid w:val="0056781E"/>
    <w:rsid w:val="00573B2E"/>
    <w:rsid w:val="00574936"/>
    <w:rsid w:val="00575147"/>
    <w:rsid w:val="00575EEE"/>
    <w:rsid w:val="0057711B"/>
    <w:rsid w:val="005773D0"/>
    <w:rsid w:val="0057786D"/>
    <w:rsid w:val="005779CD"/>
    <w:rsid w:val="00584995"/>
    <w:rsid w:val="00585908"/>
    <w:rsid w:val="00585B2A"/>
    <w:rsid w:val="00590936"/>
    <w:rsid w:val="00590B6D"/>
    <w:rsid w:val="00591F4C"/>
    <w:rsid w:val="00592050"/>
    <w:rsid w:val="00592636"/>
    <w:rsid w:val="005978A0"/>
    <w:rsid w:val="0059792F"/>
    <w:rsid w:val="005A129F"/>
    <w:rsid w:val="005A3ADF"/>
    <w:rsid w:val="005A47D9"/>
    <w:rsid w:val="005A4A0B"/>
    <w:rsid w:val="005A5194"/>
    <w:rsid w:val="005A55AE"/>
    <w:rsid w:val="005A572D"/>
    <w:rsid w:val="005A5DE2"/>
    <w:rsid w:val="005A6C91"/>
    <w:rsid w:val="005A77F4"/>
    <w:rsid w:val="005B0184"/>
    <w:rsid w:val="005B0E5F"/>
    <w:rsid w:val="005B1A0D"/>
    <w:rsid w:val="005B318F"/>
    <w:rsid w:val="005B373F"/>
    <w:rsid w:val="005B4EA1"/>
    <w:rsid w:val="005B4F46"/>
    <w:rsid w:val="005B64FB"/>
    <w:rsid w:val="005B6B4A"/>
    <w:rsid w:val="005B7371"/>
    <w:rsid w:val="005B7589"/>
    <w:rsid w:val="005B7D5D"/>
    <w:rsid w:val="005C1EFD"/>
    <w:rsid w:val="005C3581"/>
    <w:rsid w:val="005C42EB"/>
    <w:rsid w:val="005C4592"/>
    <w:rsid w:val="005C5591"/>
    <w:rsid w:val="005C6057"/>
    <w:rsid w:val="005C67B4"/>
    <w:rsid w:val="005C687D"/>
    <w:rsid w:val="005C7D09"/>
    <w:rsid w:val="005D399A"/>
    <w:rsid w:val="005D3C8B"/>
    <w:rsid w:val="005D4F83"/>
    <w:rsid w:val="005D5C11"/>
    <w:rsid w:val="005D60CA"/>
    <w:rsid w:val="005D63AE"/>
    <w:rsid w:val="005D7149"/>
    <w:rsid w:val="005D741E"/>
    <w:rsid w:val="005E0F18"/>
    <w:rsid w:val="005E1165"/>
    <w:rsid w:val="005E1CC5"/>
    <w:rsid w:val="005E1D9E"/>
    <w:rsid w:val="005E2409"/>
    <w:rsid w:val="005E28C9"/>
    <w:rsid w:val="005E5911"/>
    <w:rsid w:val="005E5F88"/>
    <w:rsid w:val="005E693B"/>
    <w:rsid w:val="005E75CD"/>
    <w:rsid w:val="005E78E1"/>
    <w:rsid w:val="005F099D"/>
    <w:rsid w:val="005F15BD"/>
    <w:rsid w:val="005F29F2"/>
    <w:rsid w:val="005F2D74"/>
    <w:rsid w:val="005F4218"/>
    <w:rsid w:val="005F43E9"/>
    <w:rsid w:val="005F5126"/>
    <w:rsid w:val="005F5997"/>
    <w:rsid w:val="005F5D7A"/>
    <w:rsid w:val="005F5E38"/>
    <w:rsid w:val="005F6BA4"/>
    <w:rsid w:val="005F71B7"/>
    <w:rsid w:val="005F77A3"/>
    <w:rsid w:val="00600A61"/>
    <w:rsid w:val="00600D6C"/>
    <w:rsid w:val="006019AD"/>
    <w:rsid w:val="00601D9B"/>
    <w:rsid w:val="00604908"/>
    <w:rsid w:val="00604A2E"/>
    <w:rsid w:val="006054C6"/>
    <w:rsid w:val="0060559A"/>
    <w:rsid w:val="006068D6"/>
    <w:rsid w:val="00606C2D"/>
    <w:rsid w:val="006105F9"/>
    <w:rsid w:val="00610918"/>
    <w:rsid w:val="00611964"/>
    <w:rsid w:val="00611C90"/>
    <w:rsid w:val="00612600"/>
    <w:rsid w:val="00612A43"/>
    <w:rsid w:val="00613281"/>
    <w:rsid w:val="00613301"/>
    <w:rsid w:val="006141F0"/>
    <w:rsid w:val="006148CE"/>
    <w:rsid w:val="00614BF3"/>
    <w:rsid w:val="006152A3"/>
    <w:rsid w:val="00617FF6"/>
    <w:rsid w:val="00622B87"/>
    <w:rsid w:val="00622D6F"/>
    <w:rsid w:val="00623690"/>
    <w:rsid w:val="00624318"/>
    <w:rsid w:val="006243A5"/>
    <w:rsid w:val="0062490E"/>
    <w:rsid w:val="00624ED5"/>
    <w:rsid w:val="00626444"/>
    <w:rsid w:val="006270E4"/>
    <w:rsid w:val="006273D6"/>
    <w:rsid w:val="00627CFD"/>
    <w:rsid w:val="0063002B"/>
    <w:rsid w:val="00630C31"/>
    <w:rsid w:val="0063121B"/>
    <w:rsid w:val="0063148B"/>
    <w:rsid w:val="00631D59"/>
    <w:rsid w:val="00632FAA"/>
    <w:rsid w:val="00633354"/>
    <w:rsid w:val="006356D3"/>
    <w:rsid w:val="006359F7"/>
    <w:rsid w:val="006363B2"/>
    <w:rsid w:val="00636AF4"/>
    <w:rsid w:val="0063773B"/>
    <w:rsid w:val="00637A36"/>
    <w:rsid w:val="00637E97"/>
    <w:rsid w:val="006416F0"/>
    <w:rsid w:val="00641AC2"/>
    <w:rsid w:val="006428E2"/>
    <w:rsid w:val="00642947"/>
    <w:rsid w:val="00642D53"/>
    <w:rsid w:val="0064382F"/>
    <w:rsid w:val="00643CF3"/>
    <w:rsid w:val="006447D9"/>
    <w:rsid w:val="00646FF6"/>
    <w:rsid w:val="00647923"/>
    <w:rsid w:val="00647CC6"/>
    <w:rsid w:val="00647FFE"/>
    <w:rsid w:val="00650B89"/>
    <w:rsid w:val="0065203E"/>
    <w:rsid w:val="00652F1C"/>
    <w:rsid w:val="006539D5"/>
    <w:rsid w:val="006541D6"/>
    <w:rsid w:val="00654ECA"/>
    <w:rsid w:val="00655049"/>
    <w:rsid w:val="00655238"/>
    <w:rsid w:val="0065566F"/>
    <w:rsid w:val="0065612C"/>
    <w:rsid w:val="006565B8"/>
    <w:rsid w:val="00657D0B"/>
    <w:rsid w:val="006606B7"/>
    <w:rsid w:val="006609E4"/>
    <w:rsid w:val="00663144"/>
    <w:rsid w:val="0066353C"/>
    <w:rsid w:val="00663F95"/>
    <w:rsid w:val="006645CB"/>
    <w:rsid w:val="00666483"/>
    <w:rsid w:val="006676D8"/>
    <w:rsid w:val="006702F7"/>
    <w:rsid w:val="00670998"/>
    <w:rsid w:val="00672917"/>
    <w:rsid w:val="00672F41"/>
    <w:rsid w:val="00673973"/>
    <w:rsid w:val="006757C0"/>
    <w:rsid w:val="0067591D"/>
    <w:rsid w:val="00676553"/>
    <w:rsid w:val="00676ECB"/>
    <w:rsid w:val="006772D5"/>
    <w:rsid w:val="006802C3"/>
    <w:rsid w:val="006803A6"/>
    <w:rsid w:val="00682A68"/>
    <w:rsid w:val="00683E93"/>
    <w:rsid w:val="00685310"/>
    <w:rsid w:val="00685A80"/>
    <w:rsid w:val="00686A39"/>
    <w:rsid w:val="00690091"/>
    <w:rsid w:val="00690912"/>
    <w:rsid w:val="00691E83"/>
    <w:rsid w:val="00692BF4"/>
    <w:rsid w:val="00693C61"/>
    <w:rsid w:val="00694064"/>
    <w:rsid w:val="00696E71"/>
    <w:rsid w:val="006979A9"/>
    <w:rsid w:val="006A0070"/>
    <w:rsid w:val="006A1E94"/>
    <w:rsid w:val="006A29E6"/>
    <w:rsid w:val="006A6269"/>
    <w:rsid w:val="006A7739"/>
    <w:rsid w:val="006A7BF6"/>
    <w:rsid w:val="006B1219"/>
    <w:rsid w:val="006B19E7"/>
    <w:rsid w:val="006B1D1C"/>
    <w:rsid w:val="006B2BD7"/>
    <w:rsid w:val="006B4823"/>
    <w:rsid w:val="006B4E60"/>
    <w:rsid w:val="006B53F1"/>
    <w:rsid w:val="006B60D3"/>
    <w:rsid w:val="006B6355"/>
    <w:rsid w:val="006B73D5"/>
    <w:rsid w:val="006B7FD2"/>
    <w:rsid w:val="006C03B4"/>
    <w:rsid w:val="006C115D"/>
    <w:rsid w:val="006C2619"/>
    <w:rsid w:val="006C2E1F"/>
    <w:rsid w:val="006C40A6"/>
    <w:rsid w:val="006C4A9A"/>
    <w:rsid w:val="006C752D"/>
    <w:rsid w:val="006D1D0F"/>
    <w:rsid w:val="006D4211"/>
    <w:rsid w:val="006D563E"/>
    <w:rsid w:val="006D56DE"/>
    <w:rsid w:val="006D6B23"/>
    <w:rsid w:val="006E0E56"/>
    <w:rsid w:val="006E2A96"/>
    <w:rsid w:val="006E2F25"/>
    <w:rsid w:val="006E4750"/>
    <w:rsid w:val="006E5AB6"/>
    <w:rsid w:val="006E5DAA"/>
    <w:rsid w:val="006E6AD8"/>
    <w:rsid w:val="006F057B"/>
    <w:rsid w:val="006F062A"/>
    <w:rsid w:val="006F0C87"/>
    <w:rsid w:val="006F2013"/>
    <w:rsid w:val="006F205F"/>
    <w:rsid w:val="006F2641"/>
    <w:rsid w:val="006F2643"/>
    <w:rsid w:val="006F26EE"/>
    <w:rsid w:val="006F29AB"/>
    <w:rsid w:val="006F33BB"/>
    <w:rsid w:val="006F3ADB"/>
    <w:rsid w:val="006F44C8"/>
    <w:rsid w:val="006F5639"/>
    <w:rsid w:val="006F59AD"/>
    <w:rsid w:val="006F6DC5"/>
    <w:rsid w:val="006F777D"/>
    <w:rsid w:val="006F7F67"/>
    <w:rsid w:val="007020B1"/>
    <w:rsid w:val="007027D4"/>
    <w:rsid w:val="00702ABC"/>
    <w:rsid w:val="0070644C"/>
    <w:rsid w:val="00706DD5"/>
    <w:rsid w:val="00706F40"/>
    <w:rsid w:val="007078DE"/>
    <w:rsid w:val="00707FB5"/>
    <w:rsid w:val="00711B4F"/>
    <w:rsid w:val="00711BEA"/>
    <w:rsid w:val="007147B7"/>
    <w:rsid w:val="00714D15"/>
    <w:rsid w:val="00715346"/>
    <w:rsid w:val="0071682F"/>
    <w:rsid w:val="0071707E"/>
    <w:rsid w:val="0072071F"/>
    <w:rsid w:val="007208ED"/>
    <w:rsid w:val="0072165F"/>
    <w:rsid w:val="00722898"/>
    <w:rsid w:val="0072349C"/>
    <w:rsid w:val="0072426E"/>
    <w:rsid w:val="0072574B"/>
    <w:rsid w:val="00725E13"/>
    <w:rsid w:val="00725EE7"/>
    <w:rsid w:val="0072794B"/>
    <w:rsid w:val="00731064"/>
    <w:rsid w:val="0073266C"/>
    <w:rsid w:val="007326AA"/>
    <w:rsid w:val="00733D88"/>
    <w:rsid w:val="00734096"/>
    <w:rsid w:val="0073419E"/>
    <w:rsid w:val="0073532A"/>
    <w:rsid w:val="00735565"/>
    <w:rsid w:val="007355CF"/>
    <w:rsid w:val="0073704F"/>
    <w:rsid w:val="00740002"/>
    <w:rsid w:val="007410ED"/>
    <w:rsid w:val="0074242A"/>
    <w:rsid w:val="00742F53"/>
    <w:rsid w:val="00743EE7"/>
    <w:rsid w:val="00743F14"/>
    <w:rsid w:val="007445DA"/>
    <w:rsid w:val="00745262"/>
    <w:rsid w:val="00747B15"/>
    <w:rsid w:val="00753B90"/>
    <w:rsid w:val="00755A23"/>
    <w:rsid w:val="00755E80"/>
    <w:rsid w:val="00755FEB"/>
    <w:rsid w:val="00761BC6"/>
    <w:rsid w:val="00761FC7"/>
    <w:rsid w:val="00762B66"/>
    <w:rsid w:val="00764030"/>
    <w:rsid w:val="007641E6"/>
    <w:rsid w:val="007648E0"/>
    <w:rsid w:val="0076557A"/>
    <w:rsid w:val="00765F27"/>
    <w:rsid w:val="00767D1D"/>
    <w:rsid w:val="00767D4A"/>
    <w:rsid w:val="00770C6E"/>
    <w:rsid w:val="0077104C"/>
    <w:rsid w:val="007720AD"/>
    <w:rsid w:val="00772723"/>
    <w:rsid w:val="00772916"/>
    <w:rsid w:val="00773148"/>
    <w:rsid w:val="0077618C"/>
    <w:rsid w:val="00782767"/>
    <w:rsid w:val="00782E1E"/>
    <w:rsid w:val="007831E1"/>
    <w:rsid w:val="00783E2B"/>
    <w:rsid w:val="00783FA0"/>
    <w:rsid w:val="007845DA"/>
    <w:rsid w:val="00787E33"/>
    <w:rsid w:val="0079161B"/>
    <w:rsid w:val="007943A8"/>
    <w:rsid w:val="007A0314"/>
    <w:rsid w:val="007A1063"/>
    <w:rsid w:val="007A41FC"/>
    <w:rsid w:val="007A5FE2"/>
    <w:rsid w:val="007A752B"/>
    <w:rsid w:val="007A7B99"/>
    <w:rsid w:val="007B1505"/>
    <w:rsid w:val="007B196B"/>
    <w:rsid w:val="007B2881"/>
    <w:rsid w:val="007B2B41"/>
    <w:rsid w:val="007B2DE2"/>
    <w:rsid w:val="007B30A7"/>
    <w:rsid w:val="007B333A"/>
    <w:rsid w:val="007B3F63"/>
    <w:rsid w:val="007B57D1"/>
    <w:rsid w:val="007B5B88"/>
    <w:rsid w:val="007C3216"/>
    <w:rsid w:val="007C4C3C"/>
    <w:rsid w:val="007C5434"/>
    <w:rsid w:val="007C5DC2"/>
    <w:rsid w:val="007C7321"/>
    <w:rsid w:val="007C7AF7"/>
    <w:rsid w:val="007C7CDF"/>
    <w:rsid w:val="007D0141"/>
    <w:rsid w:val="007D04CC"/>
    <w:rsid w:val="007D16BB"/>
    <w:rsid w:val="007D1DB4"/>
    <w:rsid w:val="007D29D2"/>
    <w:rsid w:val="007D2BD7"/>
    <w:rsid w:val="007D32AA"/>
    <w:rsid w:val="007D36F3"/>
    <w:rsid w:val="007D376A"/>
    <w:rsid w:val="007D4611"/>
    <w:rsid w:val="007D51BB"/>
    <w:rsid w:val="007D6091"/>
    <w:rsid w:val="007D627F"/>
    <w:rsid w:val="007D6473"/>
    <w:rsid w:val="007D64BE"/>
    <w:rsid w:val="007D6702"/>
    <w:rsid w:val="007D6781"/>
    <w:rsid w:val="007D6A3D"/>
    <w:rsid w:val="007D77B5"/>
    <w:rsid w:val="007E065D"/>
    <w:rsid w:val="007E27A2"/>
    <w:rsid w:val="007E3B1C"/>
    <w:rsid w:val="007E3B2D"/>
    <w:rsid w:val="007E4144"/>
    <w:rsid w:val="007E5437"/>
    <w:rsid w:val="007E7354"/>
    <w:rsid w:val="007E7A50"/>
    <w:rsid w:val="007F0A4C"/>
    <w:rsid w:val="007F317F"/>
    <w:rsid w:val="007F4386"/>
    <w:rsid w:val="007F44E8"/>
    <w:rsid w:val="007F4FAF"/>
    <w:rsid w:val="007F4FCC"/>
    <w:rsid w:val="007F5051"/>
    <w:rsid w:val="007F512B"/>
    <w:rsid w:val="007F6374"/>
    <w:rsid w:val="00801783"/>
    <w:rsid w:val="00801E41"/>
    <w:rsid w:val="0080211A"/>
    <w:rsid w:val="008027F3"/>
    <w:rsid w:val="008029A7"/>
    <w:rsid w:val="008045C4"/>
    <w:rsid w:val="00805A43"/>
    <w:rsid w:val="0080671F"/>
    <w:rsid w:val="00806926"/>
    <w:rsid w:val="00807364"/>
    <w:rsid w:val="0081082E"/>
    <w:rsid w:val="00811E30"/>
    <w:rsid w:val="0081270C"/>
    <w:rsid w:val="00812AC3"/>
    <w:rsid w:val="00813AB0"/>
    <w:rsid w:val="00814E2B"/>
    <w:rsid w:val="00815531"/>
    <w:rsid w:val="0081583C"/>
    <w:rsid w:val="0082140D"/>
    <w:rsid w:val="008231E3"/>
    <w:rsid w:val="00823300"/>
    <w:rsid w:val="00824CF3"/>
    <w:rsid w:val="00824FBB"/>
    <w:rsid w:val="00825751"/>
    <w:rsid w:val="00826607"/>
    <w:rsid w:val="00830A17"/>
    <w:rsid w:val="0083103A"/>
    <w:rsid w:val="00831706"/>
    <w:rsid w:val="00831965"/>
    <w:rsid w:val="008320AA"/>
    <w:rsid w:val="008333CA"/>
    <w:rsid w:val="008337E9"/>
    <w:rsid w:val="00834CC6"/>
    <w:rsid w:val="00835D65"/>
    <w:rsid w:val="00836674"/>
    <w:rsid w:val="00836811"/>
    <w:rsid w:val="008368E1"/>
    <w:rsid w:val="008373EB"/>
    <w:rsid w:val="00837E70"/>
    <w:rsid w:val="00840C7F"/>
    <w:rsid w:val="00840DD0"/>
    <w:rsid w:val="0084246C"/>
    <w:rsid w:val="00842D22"/>
    <w:rsid w:val="00842FD1"/>
    <w:rsid w:val="008435B3"/>
    <w:rsid w:val="00843D26"/>
    <w:rsid w:val="008441DF"/>
    <w:rsid w:val="00844A26"/>
    <w:rsid w:val="0084509D"/>
    <w:rsid w:val="00845E88"/>
    <w:rsid w:val="008472F4"/>
    <w:rsid w:val="0085149B"/>
    <w:rsid w:val="00851501"/>
    <w:rsid w:val="008528FA"/>
    <w:rsid w:val="00853EE8"/>
    <w:rsid w:val="00856236"/>
    <w:rsid w:val="00856D21"/>
    <w:rsid w:val="00861E5C"/>
    <w:rsid w:val="0086202D"/>
    <w:rsid w:val="0086256E"/>
    <w:rsid w:val="00862D7B"/>
    <w:rsid w:val="008636A4"/>
    <w:rsid w:val="00864F8E"/>
    <w:rsid w:val="00865B23"/>
    <w:rsid w:val="00866B44"/>
    <w:rsid w:val="00871952"/>
    <w:rsid w:val="00872DBA"/>
    <w:rsid w:val="00874B98"/>
    <w:rsid w:val="00877D39"/>
    <w:rsid w:val="00882451"/>
    <w:rsid w:val="0088514E"/>
    <w:rsid w:val="0088577D"/>
    <w:rsid w:val="008858F3"/>
    <w:rsid w:val="00886B12"/>
    <w:rsid w:val="00890454"/>
    <w:rsid w:val="00892009"/>
    <w:rsid w:val="008932AE"/>
    <w:rsid w:val="00893F9E"/>
    <w:rsid w:val="00894A30"/>
    <w:rsid w:val="00894E27"/>
    <w:rsid w:val="00896170"/>
    <w:rsid w:val="0089706B"/>
    <w:rsid w:val="0089731A"/>
    <w:rsid w:val="00897328"/>
    <w:rsid w:val="0089761D"/>
    <w:rsid w:val="0089795D"/>
    <w:rsid w:val="008A19B4"/>
    <w:rsid w:val="008A1B91"/>
    <w:rsid w:val="008A338C"/>
    <w:rsid w:val="008A4485"/>
    <w:rsid w:val="008A4E13"/>
    <w:rsid w:val="008A69EC"/>
    <w:rsid w:val="008A76C2"/>
    <w:rsid w:val="008B032B"/>
    <w:rsid w:val="008B03B4"/>
    <w:rsid w:val="008B0D0F"/>
    <w:rsid w:val="008B0FA7"/>
    <w:rsid w:val="008B2328"/>
    <w:rsid w:val="008B2833"/>
    <w:rsid w:val="008B5244"/>
    <w:rsid w:val="008B6585"/>
    <w:rsid w:val="008B6CD9"/>
    <w:rsid w:val="008B73CC"/>
    <w:rsid w:val="008B741A"/>
    <w:rsid w:val="008C1172"/>
    <w:rsid w:val="008C1F67"/>
    <w:rsid w:val="008C1FE6"/>
    <w:rsid w:val="008C2074"/>
    <w:rsid w:val="008C24F0"/>
    <w:rsid w:val="008C2C99"/>
    <w:rsid w:val="008C3325"/>
    <w:rsid w:val="008C33B1"/>
    <w:rsid w:val="008C3B5E"/>
    <w:rsid w:val="008C3F4D"/>
    <w:rsid w:val="008C4028"/>
    <w:rsid w:val="008C44E9"/>
    <w:rsid w:val="008C4B46"/>
    <w:rsid w:val="008C5BFA"/>
    <w:rsid w:val="008C600F"/>
    <w:rsid w:val="008C647A"/>
    <w:rsid w:val="008C763C"/>
    <w:rsid w:val="008D0A06"/>
    <w:rsid w:val="008D100B"/>
    <w:rsid w:val="008D1386"/>
    <w:rsid w:val="008D204A"/>
    <w:rsid w:val="008D221A"/>
    <w:rsid w:val="008D30AC"/>
    <w:rsid w:val="008D3771"/>
    <w:rsid w:val="008D57CE"/>
    <w:rsid w:val="008E07E7"/>
    <w:rsid w:val="008E080D"/>
    <w:rsid w:val="008E119F"/>
    <w:rsid w:val="008E1692"/>
    <w:rsid w:val="008E1F4C"/>
    <w:rsid w:val="008E3399"/>
    <w:rsid w:val="008E4146"/>
    <w:rsid w:val="008E5B63"/>
    <w:rsid w:val="008E72ED"/>
    <w:rsid w:val="008E752D"/>
    <w:rsid w:val="008F06F2"/>
    <w:rsid w:val="008F120D"/>
    <w:rsid w:val="008F1634"/>
    <w:rsid w:val="008F2347"/>
    <w:rsid w:val="008F281A"/>
    <w:rsid w:val="008F2913"/>
    <w:rsid w:val="008F3912"/>
    <w:rsid w:val="008F4E20"/>
    <w:rsid w:val="008F5C7D"/>
    <w:rsid w:val="008F7BCD"/>
    <w:rsid w:val="00900FF2"/>
    <w:rsid w:val="00901802"/>
    <w:rsid w:val="0090299A"/>
    <w:rsid w:val="009033B0"/>
    <w:rsid w:val="009033EE"/>
    <w:rsid w:val="009039F4"/>
    <w:rsid w:val="009047B4"/>
    <w:rsid w:val="0090521E"/>
    <w:rsid w:val="009076C2"/>
    <w:rsid w:val="009077B9"/>
    <w:rsid w:val="009109D3"/>
    <w:rsid w:val="009130EF"/>
    <w:rsid w:val="009140A3"/>
    <w:rsid w:val="00914355"/>
    <w:rsid w:val="00914B32"/>
    <w:rsid w:val="00915840"/>
    <w:rsid w:val="0092076B"/>
    <w:rsid w:val="009212CD"/>
    <w:rsid w:val="009213AF"/>
    <w:rsid w:val="00922718"/>
    <w:rsid w:val="0092488C"/>
    <w:rsid w:val="00927088"/>
    <w:rsid w:val="009301F2"/>
    <w:rsid w:val="00930D6C"/>
    <w:rsid w:val="00930DB7"/>
    <w:rsid w:val="00932375"/>
    <w:rsid w:val="00932848"/>
    <w:rsid w:val="009330AD"/>
    <w:rsid w:val="00933543"/>
    <w:rsid w:val="009338D9"/>
    <w:rsid w:val="00934197"/>
    <w:rsid w:val="009347F5"/>
    <w:rsid w:val="00937273"/>
    <w:rsid w:val="009379E3"/>
    <w:rsid w:val="009405DA"/>
    <w:rsid w:val="0094117D"/>
    <w:rsid w:val="00941C28"/>
    <w:rsid w:val="009420E4"/>
    <w:rsid w:val="00945312"/>
    <w:rsid w:val="00946895"/>
    <w:rsid w:val="00947EC6"/>
    <w:rsid w:val="00950D24"/>
    <w:rsid w:val="00951921"/>
    <w:rsid w:val="00952370"/>
    <w:rsid w:val="009523DF"/>
    <w:rsid w:val="0095283E"/>
    <w:rsid w:val="00952EBD"/>
    <w:rsid w:val="00954659"/>
    <w:rsid w:val="00954F79"/>
    <w:rsid w:val="00955595"/>
    <w:rsid w:val="0095621F"/>
    <w:rsid w:val="009602AC"/>
    <w:rsid w:val="00960A4E"/>
    <w:rsid w:val="009611E2"/>
    <w:rsid w:val="00961262"/>
    <w:rsid w:val="009619A6"/>
    <w:rsid w:val="00961B40"/>
    <w:rsid w:val="00961D64"/>
    <w:rsid w:val="00961DAC"/>
    <w:rsid w:val="00962762"/>
    <w:rsid w:val="00962EA6"/>
    <w:rsid w:val="009634C6"/>
    <w:rsid w:val="00963DCA"/>
    <w:rsid w:val="00963DFB"/>
    <w:rsid w:val="0097220B"/>
    <w:rsid w:val="00972700"/>
    <w:rsid w:val="009733BA"/>
    <w:rsid w:val="00973D8A"/>
    <w:rsid w:val="00974552"/>
    <w:rsid w:val="00974E89"/>
    <w:rsid w:val="00975C30"/>
    <w:rsid w:val="00975C8A"/>
    <w:rsid w:val="00980761"/>
    <w:rsid w:val="00980F17"/>
    <w:rsid w:val="0098292A"/>
    <w:rsid w:val="00983024"/>
    <w:rsid w:val="0098323B"/>
    <w:rsid w:val="00983619"/>
    <w:rsid w:val="0098640A"/>
    <w:rsid w:val="00986AF2"/>
    <w:rsid w:val="009876B4"/>
    <w:rsid w:val="00987C23"/>
    <w:rsid w:val="009910D7"/>
    <w:rsid w:val="009911B3"/>
    <w:rsid w:val="0099150D"/>
    <w:rsid w:val="009935D2"/>
    <w:rsid w:val="009949C0"/>
    <w:rsid w:val="0099622E"/>
    <w:rsid w:val="009963E2"/>
    <w:rsid w:val="00996443"/>
    <w:rsid w:val="00996CA6"/>
    <w:rsid w:val="009974B2"/>
    <w:rsid w:val="009A02CF"/>
    <w:rsid w:val="009A1AE0"/>
    <w:rsid w:val="009A2B22"/>
    <w:rsid w:val="009A3B71"/>
    <w:rsid w:val="009A420A"/>
    <w:rsid w:val="009A64DE"/>
    <w:rsid w:val="009A7E0A"/>
    <w:rsid w:val="009B04B9"/>
    <w:rsid w:val="009B22D1"/>
    <w:rsid w:val="009B4C68"/>
    <w:rsid w:val="009B5922"/>
    <w:rsid w:val="009B5DF7"/>
    <w:rsid w:val="009B71AF"/>
    <w:rsid w:val="009B7DE0"/>
    <w:rsid w:val="009C00CD"/>
    <w:rsid w:val="009C17D5"/>
    <w:rsid w:val="009C2B90"/>
    <w:rsid w:val="009C31DF"/>
    <w:rsid w:val="009C39AE"/>
    <w:rsid w:val="009C529D"/>
    <w:rsid w:val="009C5577"/>
    <w:rsid w:val="009C76EE"/>
    <w:rsid w:val="009D0885"/>
    <w:rsid w:val="009D1FBB"/>
    <w:rsid w:val="009D2437"/>
    <w:rsid w:val="009D3BF9"/>
    <w:rsid w:val="009D5C39"/>
    <w:rsid w:val="009D5F6B"/>
    <w:rsid w:val="009D6DF8"/>
    <w:rsid w:val="009D7442"/>
    <w:rsid w:val="009E35B8"/>
    <w:rsid w:val="009E3AFB"/>
    <w:rsid w:val="009E4036"/>
    <w:rsid w:val="009E49C0"/>
    <w:rsid w:val="009E4CC8"/>
    <w:rsid w:val="009E7776"/>
    <w:rsid w:val="009F06FB"/>
    <w:rsid w:val="009F145F"/>
    <w:rsid w:val="009F1D90"/>
    <w:rsid w:val="009F2589"/>
    <w:rsid w:val="009F2887"/>
    <w:rsid w:val="009F2888"/>
    <w:rsid w:val="009F2CDA"/>
    <w:rsid w:val="009F30BE"/>
    <w:rsid w:val="009F3286"/>
    <w:rsid w:val="009F381D"/>
    <w:rsid w:val="009F3909"/>
    <w:rsid w:val="009F39B0"/>
    <w:rsid w:val="009F48B6"/>
    <w:rsid w:val="009F4D55"/>
    <w:rsid w:val="009F5688"/>
    <w:rsid w:val="009F678F"/>
    <w:rsid w:val="009F6EED"/>
    <w:rsid w:val="009F7900"/>
    <w:rsid w:val="009F7B52"/>
    <w:rsid w:val="00A00D48"/>
    <w:rsid w:val="00A0115E"/>
    <w:rsid w:val="00A01538"/>
    <w:rsid w:val="00A01693"/>
    <w:rsid w:val="00A016A6"/>
    <w:rsid w:val="00A01D65"/>
    <w:rsid w:val="00A0235B"/>
    <w:rsid w:val="00A023C7"/>
    <w:rsid w:val="00A034E7"/>
    <w:rsid w:val="00A04579"/>
    <w:rsid w:val="00A077C9"/>
    <w:rsid w:val="00A11F00"/>
    <w:rsid w:val="00A124A7"/>
    <w:rsid w:val="00A1287D"/>
    <w:rsid w:val="00A149AA"/>
    <w:rsid w:val="00A15214"/>
    <w:rsid w:val="00A15CE8"/>
    <w:rsid w:val="00A162B2"/>
    <w:rsid w:val="00A21274"/>
    <w:rsid w:val="00A2265A"/>
    <w:rsid w:val="00A22D5E"/>
    <w:rsid w:val="00A22D7B"/>
    <w:rsid w:val="00A23EEB"/>
    <w:rsid w:val="00A2519D"/>
    <w:rsid w:val="00A264B9"/>
    <w:rsid w:val="00A26A47"/>
    <w:rsid w:val="00A26DBB"/>
    <w:rsid w:val="00A27494"/>
    <w:rsid w:val="00A27DC8"/>
    <w:rsid w:val="00A3004B"/>
    <w:rsid w:val="00A3065F"/>
    <w:rsid w:val="00A31DE9"/>
    <w:rsid w:val="00A336AF"/>
    <w:rsid w:val="00A33A2B"/>
    <w:rsid w:val="00A33C90"/>
    <w:rsid w:val="00A33EBC"/>
    <w:rsid w:val="00A347E0"/>
    <w:rsid w:val="00A37147"/>
    <w:rsid w:val="00A372CF"/>
    <w:rsid w:val="00A37ADC"/>
    <w:rsid w:val="00A40170"/>
    <w:rsid w:val="00A41ECF"/>
    <w:rsid w:val="00A420C6"/>
    <w:rsid w:val="00A422D0"/>
    <w:rsid w:val="00A43354"/>
    <w:rsid w:val="00A4489D"/>
    <w:rsid w:val="00A44B8A"/>
    <w:rsid w:val="00A45703"/>
    <w:rsid w:val="00A520B5"/>
    <w:rsid w:val="00A53ECF"/>
    <w:rsid w:val="00A547AC"/>
    <w:rsid w:val="00A55249"/>
    <w:rsid w:val="00A559BA"/>
    <w:rsid w:val="00A55CD9"/>
    <w:rsid w:val="00A575BD"/>
    <w:rsid w:val="00A60184"/>
    <w:rsid w:val="00A60C57"/>
    <w:rsid w:val="00A61186"/>
    <w:rsid w:val="00A61802"/>
    <w:rsid w:val="00A62782"/>
    <w:rsid w:val="00A635D2"/>
    <w:rsid w:val="00A639A7"/>
    <w:rsid w:val="00A63C13"/>
    <w:rsid w:val="00A63E35"/>
    <w:rsid w:val="00A64201"/>
    <w:rsid w:val="00A64309"/>
    <w:rsid w:val="00A644C1"/>
    <w:rsid w:val="00A66332"/>
    <w:rsid w:val="00A671C7"/>
    <w:rsid w:val="00A6745D"/>
    <w:rsid w:val="00A6751E"/>
    <w:rsid w:val="00A70E5C"/>
    <w:rsid w:val="00A71157"/>
    <w:rsid w:val="00A716A3"/>
    <w:rsid w:val="00A71E2D"/>
    <w:rsid w:val="00A76EC4"/>
    <w:rsid w:val="00A77117"/>
    <w:rsid w:val="00A808A2"/>
    <w:rsid w:val="00A81B5C"/>
    <w:rsid w:val="00A8346F"/>
    <w:rsid w:val="00A83AD0"/>
    <w:rsid w:val="00A8430B"/>
    <w:rsid w:val="00A84718"/>
    <w:rsid w:val="00A85D8B"/>
    <w:rsid w:val="00A86293"/>
    <w:rsid w:val="00A8728A"/>
    <w:rsid w:val="00A902BD"/>
    <w:rsid w:val="00A916EA"/>
    <w:rsid w:val="00A9187B"/>
    <w:rsid w:val="00A929F6"/>
    <w:rsid w:val="00A930CA"/>
    <w:rsid w:val="00A94561"/>
    <w:rsid w:val="00A95A04"/>
    <w:rsid w:val="00A95B88"/>
    <w:rsid w:val="00A95FBA"/>
    <w:rsid w:val="00A9697E"/>
    <w:rsid w:val="00A97235"/>
    <w:rsid w:val="00A97DC3"/>
    <w:rsid w:val="00AA14A1"/>
    <w:rsid w:val="00AA1EB4"/>
    <w:rsid w:val="00AA281E"/>
    <w:rsid w:val="00AA2A32"/>
    <w:rsid w:val="00AA36F5"/>
    <w:rsid w:val="00AA3840"/>
    <w:rsid w:val="00AA3F89"/>
    <w:rsid w:val="00AA457C"/>
    <w:rsid w:val="00AA50F4"/>
    <w:rsid w:val="00AA6416"/>
    <w:rsid w:val="00AA772C"/>
    <w:rsid w:val="00AA783D"/>
    <w:rsid w:val="00AB1D8F"/>
    <w:rsid w:val="00AB2243"/>
    <w:rsid w:val="00AB23F4"/>
    <w:rsid w:val="00AB344E"/>
    <w:rsid w:val="00AB34D9"/>
    <w:rsid w:val="00AB35F2"/>
    <w:rsid w:val="00AB5D7C"/>
    <w:rsid w:val="00AB744C"/>
    <w:rsid w:val="00AC11AC"/>
    <w:rsid w:val="00AC34C6"/>
    <w:rsid w:val="00AC49DA"/>
    <w:rsid w:val="00AC4B1E"/>
    <w:rsid w:val="00AC4E0D"/>
    <w:rsid w:val="00AC5A09"/>
    <w:rsid w:val="00AC64E1"/>
    <w:rsid w:val="00AC72ED"/>
    <w:rsid w:val="00AD0261"/>
    <w:rsid w:val="00AD0CFE"/>
    <w:rsid w:val="00AD1FF4"/>
    <w:rsid w:val="00AD3AB7"/>
    <w:rsid w:val="00AD43E8"/>
    <w:rsid w:val="00AD6FE9"/>
    <w:rsid w:val="00AD72A1"/>
    <w:rsid w:val="00AD7518"/>
    <w:rsid w:val="00AE0536"/>
    <w:rsid w:val="00AE0AF3"/>
    <w:rsid w:val="00AE1180"/>
    <w:rsid w:val="00AE2E74"/>
    <w:rsid w:val="00AE2EC7"/>
    <w:rsid w:val="00AE38FD"/>
    <w:rsid w:val="00AE4ED6"/>
    <w:rsid w:val="00AF285A"/>
    <w:rsid w:val="00AF2EA8"/>
    <w:rsid w:val="00AF3091"/>
    <w:rsid w:val="00AF35C1"/>
    <w:rsid w:val="00AF5B3A"/>
    <w:rsid w:val="00AF7109"/>
    <w:rsid w:val="00B00C7C"/>
    <w:rsid w:val="00B01346"/>
    <w:rsid w:val="00B01E0E"/>
    <w:rsid w:val="00B036F7"/>
    <w:rsid w:val="00B04103"/>
    <w:rsid w:val="00B0490A"/>
    <w:rsid w:val="00B04F87"/>
    <w:rsid w:val="00B06CAC"/>
    <w:rsid w:val="00B074E2"/>
    <w:rsid w:val="00B10BEF"/>
    <w:rsid w:val="00B10D8A"/>
    <w:rsid w:val="00B126E6"/>
    <w:rsid w:val="00B12B6E"/>
    <w:rsid w:val="00B12E10"/>
    <w:rsid w:val="00B13E49"/>
    <w:rsid w:val="00B140C8"/>
    <w:rsid w:val="00B14A40"/>
    <w:rsid w:val="00B21E24"/>
    <w:rsid w:val="00B226EF"/>
    <w:rsid w:val="00B23A96"/>
    <w:rsid w:val="00B2406D"/>
    <w:rsid w:val="00B24524"/>
    <w:rsid w:val="00B24C4D"/>
    <w:rsid w:val="00B251DA"/>
    <w:rsid w:val="00B2551B"/>
    <w:rsid w:val="00B25556"/>
    <w:rsid w:val="00B3184C"/>
    <w:rsid w:val="00B32471"/>
    <w:rsid w:val="00B359E5"/>
    <w:rsid w:val="00B359FD"/>
    <w:rsid w:val="00B37021"/>
    <w:rsid w:val="00B37607"/>
    <w:rsid w:val="00B3799E"/>
    <w:rsid w:val="00B40545"/>
    <w:rsid w:val="00B40993"/>
    <w:rsid w:val="00B40D1B"/>
    <w:rsid w:val="00B42960"/>
    <w:rsid w:val="00B42CC5"/>
    <w:rsid w:val="00B433CE"/>
    <w:rsid w:val="00B469BC"/>
    <w:rsid w:val="00B5005D"/>
    <w:rsid w:val="00B50941"/>
    <w:rsid w:val="00B51695"/>
    <w:rsid w:val="00B51816"/>
    <w:rsid w:val="00B5265B"/>
    <w:rsid w:val="00B52933"/>
    <w:rsid w:val="00B53530"/>
    <w:rsid w:val="00B55E69"/>
    <w:rsid w:val="00B56661"/>
    <w:rsid w:val="00B60953"/>
    <w:rsid w:val="00B614CA"/>
    <w:rsid w:val="00B63B4A"/>
    <w:rsid w:val="00B6456B"/>
    <w:rsid w:val="00B648F2"/>
    <w:rsid w:val="00B64943"/>
    <w:rsid w:val="00B66245"/>
    <w:rsid w:val="00B6757B"/>
    <w:rsid w:val="00B70988"/>
    <w:rsid w:val="00B70D1E"/>
    <w:rsid w:val="00B70F07"/>
    <w:rsid w:val="00B7167D"/>
    <w:rsid w:val="00B7189E"/>
    <w:rsid w:val="00B71CD2"/>
    <w:rsid w:val="00B73010"/>
    <w:rsid w:val="00B74F90"/>
    <w:rsid w:val="00B75436"/>
    <w:rsid w:val="00B7590F"/>
    <w:rsid w:val="00B764DF"/>
    <w:rsid w:val="00B82B4A"/>
    <w:rsid w:val="00B84E2A"/>
    <w:rsid w:val="00B858F3"/>
    <w:rsid w:val="00B91A9C"/>
    <w:rsid w:val="00B91AB8"/>
    <w:rsid w:val="00B91EB4"/>
    <w:rsid w:val="00B935AE"/>
    <w:rsid w:val="00BA053F"/>
    <w:rsid w:val="00BA0ECD"/>
    <w:rsid w:val="00BA0EDA"/>
    <w:rsid w:val="00BA1378"/>
    <w:rsid w:val="00BA2D9A"/>
    <w:rsid w:val="00BA4212"/>
    <w:rsid w:val="00BB10E5"/>
    <w:rsid w:val="00BB2E8B"/>
    <w:rsid w:val="00BB3E8F"/>
    <w:rsid w:val="00BB487B"/>
    <w:rsid w:val="00BB6563"/>
    <w:rsid w:val="00BB799B"/>
    <w:rsid w:val="00BB7AD1"/>
    <w:rsid w:val="00BC0557"/>
    <w:rsid w:val="00BC3429"/>
    <w:rsid w:val="00BC39FE"/>
    <w:rsid w:val="00BC4660"/>
    <w:rsid w:val="00BC75E7"/>
    <w:rsid w:val="00BD014D"/>
    <w:rsid w:val="00BD13F7"/>
    <w:rsid w:val="00BD318F"/>
    <w:rsid w:val="00BD657C"/>
    <w:rsid w:val="00BD673E"/>
    <w:rsid w:val="00BE0EEA"/>
    <w:rsid w:val="00BE140D"/>
    <w:rsid w:val="00BE244B"/>
    <w:rsid w:val="00BE2B6E"/>
    <w:rsid w:val="00BE3B0A"/>
    <w:rsid w:val="00BE5D9F"/>
    <w:rsid w:val="00BE6427"/>
    <w:rsid w:val="00BE7463"/>
    <w:rsid w:val="00BF1F6D"/>
    <w:rsid w:val="00BF246C"/>
    <w:rsid w:val="00BF47E2"/>
    <w:rsid w:val="00BF5AD1"/>
    <w:rsid w:val="00BF677D"/>
    <w:rsid w:val="00BF6EE7"/>
    <w:rsid w:val="00BF721D"/>
    <w:rsid w:val="00C0097C"/>
    <w:rsid w:val="00C0102E"/>
    <w:rsid w:val="00C04569"/>
    <w:rsid w:val="00C0658F"/>
    <w:rsid w:val="00C1069E"/>
    <w:rsid w:val="00C10EB6"/>
    <w:rsid w:val="00C110C0"/>
    <w:rsid w:val="00C11457"/>
    <w:rsid w:val="00C117AC"/>
    <w:rsid w:val="00C12C6C"/>
    <w:rsid w:val="00C12DE7"/>
    <w:rsid w:val="00C13F85"/>
    <w:rsid w:val="00C16124"/>
    <w:rsid w:val="00C20036"/>
    <w:rsid w:val="00C20404"/>
    <w:rsid w:val="00C20B20"/>
    <w:rsid w:val="00C20C18"/>
    <w:rsid w:val="00C21F4C"/>
    <w:rsid w:val="00C21FEE"/>
    <w:rsid w:val="00C25EDD"/>
    <w:rsid w:val="00C2662E"/>
    <w:rsid w:val="00C26B37"/>
    <w:rsid w:val="00C2703F"/>
    <w:rsid w:val="00C27AC1"/>
    <w:rsid w:val="00C30110"/>
    <w:rsid w:val="00C30281"/>
    <w:rsid w:val="00C309AC"/>
    <w:rsid w:val="00C30BA9"/>
    <w:rsid w:val="00C3188E"/>
    <w:rsid w:val="00C31E15"/>
    <w:rsid w:val="00C3379A"/>
    <w:rsid w:val="00C35CFB"/>
    <w:rsid w:val="00C362B1"/>
    <w:rsid w:val="00C378CD"/>
    <w:rsid w:val="00C4059E"/>
    <w:rsid w:val="00C40951"/>
    <w:rsid w:val="00C41990"/>
    <w:rsid w:val="00C41DAD"/>
    <w:rsid w:val="00C42B05"/>
    <w:rsid w:val="00C42DA6"/>
    <w:rsid w:val="00C4378C"/>
    <w:rsid w:val="00C440E2"/>
    <w:rsid w:val="00C4451B"/>
    <w:rsid w:val="00C44DFC"/>
    <w:rsid w:val="00C45A17"/>
    <w:rsid w:val="00C45A5E"/>
    <w:rsid w:val="00C45E6C"/>
    <w:rsid w:val="00C4691C"/>
    <w:rsid w:val="00C46E75"/>
    <w:rsid w:val="00C52341"/>
    <w:rsid w:val="00C54232"/>
    <w:rsid w:val="00C558C1"/>
    <w:rsid w:val="00C561E0"/>
    <w:rsid w:val="00C56A44"/>
    <w:rsid w:val="00C57232"/>
    <w:rsid w:val="00C57281"/>
    <w:rsid w:val="00C57A72"/>
    <w:rsid w:val="00C601FC"/>
    <w:rsid w:val="00C60D0B"/>
    <w:rsid w:val="00C63326"/>
    <w:rsid w:val="00C63455"/>
    <w:rsid w:val="00C64DE1"/>
    <w:rsid w:val="00C66131"/>
    <w:rsid w:val="00C678FC"/>
    <w:rsid w:val="00C716E8"/>
    <w:rsid w:val="00C71C58"/>
    <w:rsid w:val="00C72772"/>
    <w:rsid w:val="00C729EB"/>
    <w:rsid w:val="00C72B19"/>
    <w:rsid w:val="00C734BB"/>
    <w:rsid w:val="00C736B7"/>
    <w:rsid w:val="00C742F6"/>
    <w:rsid w:val="00C744DA"/>
    <w:rsid w:val="00C7545B"/>
    <w:rsid w:val="00C7627A"/>
    <w:rsid w:val="00C76281"/>
    <w:rsid w:val="00C76986"/>
    <w:rsid w:val="00C80DC4"/>
    <w:rsid w:val="00C8195A"/>
    <w:rsid w:val="00C82F99"/>
    <w:rsid w:val="00C8568C"/>
    <w:rsid w:val="00C9014F"/>
    <w:rsid w:val="00C90AC9"/>
    <w:rsid w:val="00C90DD8"/>
    <w:rsid w:val="00C90E49"/>
    <w:rsid w:val="00C91634"/>
    <w:rsid w:val="00C9339F"/>
    <w:rsid w:val="00C93570"/>
    <w:rsid w:val="00C96FB1"/>
    <w:rsid w:val="00C97B2B"/>
    <w:rsid w:val="00C97E51"/>
    <w:rsid w:val="00CA2650"/>
    <w:rsid w:val="00CA3226"/>
    <w:rsid w:val="00CA4E2F"/>
    <w:rsid w:val="00CA584A"/>
    <w:rsid w:val="00CA5C52"/>
    <w:rsid w:val="00CA7611"/>
    <w:rsid w:val="00CA7B04"/>
    <w:rsid w:val="00CB00D4"/>
    <w:rsid w:val="00CB073B"/>
    <w:rsid w:val="00CB2075"/>
    <w:rsid w:val="00CB3F02"/>
    <w:rsid w:val="00CB55A6"/>
    <w:rsid w:val="00CB560A"/>
    <w:rsid w:val="00CB60D0"/>
    <w:rsid w:val="00CC12B5"/>
    <w:rsid w:val="00CC1EBC"/>
    <w:rsid w:val="00CC273C"/>
    <w:rsid w:val="00CC2E30"/>
    <w:rsid w:val="00CC4C0F"/>
    <w:rsid w:val="00CC4CF3"/>
    <w:rsid w:val="00CC6D22"/>
    <w:rsid w:val="00CD0C2B"/>
    <w:rsid w:val="00CD0CF4"/>
    <w:rsid w:val="00CD1208"/>
    <w:rsid w:val="00CD210D"/>
    <w:rsid w:val="00CD288B"/>
    <w:rsid w:val="00CD40B3"/>
    <w:rsid w:val="00CD5D3B"/>
    <w:rsid w:val="00CD66AC"/>
    <w:rsid w:val="00CE0C28"/>
    <w:rsid w:val="00CE0DCC"/>
    <w:rsid w:val="00CE1D85"/>
    <w:rsid w:val="00CE30AC"/>
    <w:rsid w:val="00CE34E3"/>
    <w:rsid w:val="00CE4FB0"/>
    <w:rsid w:val="00CE7913"/>
    <w:rsid w:val="00CF0F10"/>
    <w:rsid w:val="00CF1D35"/>
    <w:rsid w:val="00CF361C"/>
    <w:rsid w:val="00CF3905"/>
    <w:rsid w:val="00CF3B79"/>
    <w:rsid w:val="00CF42F3"/>
    <w:rsid w:val="00CF68F8"/>
    <w:rsid w:val="00CF6BB1"/>
    <w:rsid w:val="00CF7B16"/>
    <w:rsid w:val="00D00678"/>
    <w:rsid w:val="00D008EE"/>
    <w:rsid w:val="00D01116"/>
    <w:rsid w:val="00D01395"/>
    <w:rsid w:val="00D0163F"/>
    <w:rsid w:val="00D01D79"/>
    <w:rsid w:val="00D01E98"/>
    <w:rsid w:val="00D02B2B"/>
    <w:rsid w:val="00D02E92"/>
    <w:rsid w:val="00D046D2"/>
    <w:rsid w:val="00D04E39"/>
    <w:rsid w:val="00D056F9"/>
    <w:rsid w:val="00D10B6B"/>
    <w:rsid w:val="00D1138D"/>
    <w:rsid w:val="00D114B9"/>
    <w:rsid w:val="00D12585"/>
    <w:rsid w:val="00D15704"/>
    <w:rsid w:val="00D16174"/>
    <w:rsid w:val="00D17CEF"/>
    <w:rsid w:val="00D17DF4"/>
    <w:rsid w:val="00D2282B"/>
    <w:rsid w:val="00D27063"/>
    <w:rsid w:val="00D27612"/>
    <w:rsid w:val="00D27AFD"/>
    <w:rsid w:val="00D3109E"/>
    <w:rsid w:val="00D32E9A"/>
    <w:rsid w:val="00D33845"/>
    <w:rsid w:val="00D36905"/>
    <w:rsid w:val="00D37027"/>
    <w:rsid w:val="00D37718"/>
    <w:rsid w:val="00D419D5"/>
    <w:rsid w:val="00D42627"/>
    <w:rsid w:val="00D42E87"/>
    <w:rsid w:val="00D4324E"/>
    <w:rsid w:val="00D4460B"/>
    <w:rsid w:val="00D4626B"/>
    <w:rsid w:val="00D475C7"/>
    <w:rsid w:val="00D50543"/>
    <w:rsid w:val="00D50719"/>
    <w:rsid w:val="00D51124"/>
    <w:rsid w:val="00D53D00"/>
    <w:rsid w:val="00D53E42"/>
    <w:rsid w:val="00D554EC"/>
    <w:rsid w:val="00D56371"/>
    <w:rsid w:val="00D56A2E"/>
    <w:rsid w:val="00D575D5"/>
    <w:rsid w:val="00D57B89"/>
    <w:rsid w:val="00D6114E"/>
    <w:rsid w:val="00D620CF"/>
    <w:rsid w:val="00D62C66"/>
    <w:rsid w:val="00D64201"/>
    <w:rsid w:val="00D67321"/>
    <w:rsid w:val="00D70A93"/>
    <w:rsid w:val="00D70E8F"/>
    <w:rsid w:val="00D71C7A"/>
    <w:rsid w:val="00D71DF3"/>
    <w:rsid w:val="00D72E3E"/>
    <w:rsid w:val="00D7306B"/>
    <w:rsid w:val="00D734BC"/>
    <w:rsid w:val="00D73A0C"/>
    <w:rsid w:val="00D749B1"/>
    <w:rsid w:val="00D75AD9"/>
    <w:rsid w:val="00D75B19"/>
    <w:rsid w:val="00D761EE"/>
    <w:rsid w:val="00D76479"/>
    <w:rsid w:val="00D76AFE"/>
    <w:rsid w:val="00D77B58"/>
    <w:rsid w:val="00D80195"/>
    <w:rsid w:val="00D82CC5"/>
    <w:rsid w:val="00D83132"/>
    <w:rsid w:val="00D839AF"/>
    <w:rsid w:val="00D86294"/>
    <w:rsid w:val="00D869C3"/>
    <w:rsid w:val="00D9069F"/>
    <w:rsid w:val="00D90F7A"/>
    <w:rsid w:val="00D9182D"/>
    <w:rsid w:val="00D918B3"/>
    <w:rsid w:val="00D92679"/>
    <w:rsid w:val="00D93371"/>
    <w:rsid w:val="00D95936"/>
    <w:rsid w:val="00D97D12"/>
    <w:rsid w:val="00DA19A8"/>
    <w:rsid w:val="00DA1ABA"/>
    <w:rsid w:val="00DA36E0"/>
    <w:rsid w:val="00DA3BE5"/>
    <w:rsid w:val="00DA4301"/>
    <w:rsid w:val="00DA43DE"/>
    <w:rsid w:val="00DA5918"/>
    <w:rsid w:val="00DA5924"/>
    <w:rsid w:val="00DA5D32"/>
    <w:rsid w:val="00DA6061"/>
    <w:rsid w:val="00DA6A73"/>
    <w:rsid w:val="00DA723A"/>
    <w:rsid w:val="00DB2557"/>
    <w:rsid w:val="00DB2D1D"/>
    <w:rsid w:val="00DB34DF"/>
    <w:rsid w:val="00DB3CC1"/>
    <w:rsid w:val="00DB5109"/>
    <w:rsid w:val="00DB5FF3"/>
    <w:rsid w:val="00DB656C"/>
    <w:rsid w:val="00DB7C7A"/>
    <w:rsid w:val="00DC1971"/>
    <w:rsid w:val="00DC2BA1"/>
    <w:rsid w:val="00DC4155"/>
    <w:rsid w:val="00DC434A"/>
    <w:rsid w:val="00DC5F6D"/>
    <w:rsid w:val="00DC77B3"/>
    <w:rsid w:val="00DC78A4"/>
    <w:rsid w:val="00DD18FA"/>
    <w:rsid w:val="00DD21AB"/>
    <w:rsid w:val="00DD32A9"/>
    <w:rsid w:val="00DD43D6"/>
    <w:rsid w:val="00DD44FA"/>
    <w:rsid w:val="00DD4AB0"/>
    <w:rsid w:val="00DD4F43"/>
    <w:rsid w:val="00DD533B"/>
    <w:rsid w:val="00DD601D"/>
    <w:rsid w:val="00DD6534"/>
    <w:rsid w:val="00DD7998"/>
    <w:rsid w:val="00DD7AFD"/>
    <w:rsid w:val="00DE0885"/>
    <w:rsid w:val="00DE0BA1"/>
    <w:rsid w:val="00DE1059"/>
    <w:rsid w:val="00DE1984"/>
    <w:rsid w:val="00DE27D1"/>
    <w:rsid w:val="00DE4C4E"/>
    <w:rsid w:val="00DE5A8B"/>
    <w:rsid w:val="00DE5B6A"/>
    <w:rsid w:val="00DE6458"/>
    <w:rsid w:val="00DE72CA"/>
    <w:rsid w:val="00DE7F14"/>
    <w:rsid w:val="00DF0170"/>
    <w:rsid w:val="00DF2FEA"/>
    <w:rsid w:val="00DF3DC8"/>
    <w:rsid w:val="00DF4AC3"/>
    <w:rsid w:val="00DF5980"/>
    <w:rsid w:val="00DF5C61"/>
    <w:rsid w:val="00DF5E25"/>
    <w:rsid w:val="00DF6A8F"/>
    <w:rsid w:val="00DF6B1D"/>
    <w:rsid w:val="00DF78C3"/>
    <w:rsid w:val="00E00013"/>
    <w:rsid w:val="00E011C1"/>
    <w:rsid w:val="00E01373"/>
    <w:rsid w:val="00E01956"/>
    <w:rsid w:val="00E0223C"/>
    <w:rsid w:val="00E024C3"/>
    <w:rsid w:val="00E03FA2"/>
    <w:rsid w:val="00E065B0"/>
    <w:rsid w:val="00E1149C"/>
    <w:rsid w:val="00E121F1"/>
    <w:rsid w:val="00E13EF3"/>
    <w:rsid w:val="00E1455C"/>
    <w:rsid w:val="00E14844"/>
    <w:rsid w:val="00E14A17"/>
    <w:rsid w:val="00E160C5"/>
    <w:rsid w:val="00E23B7D"/>
    <w:rsid w:val="00E243E2"/>
    <w:rsid w:val="00E26D89"/>
    <w:rsid w:val="00E278E6"/>
    <w:rsid w:val="00E317C4"/>
    <w:rsid w:val="00E31885"/>
    <w:rsid w:val="00E31B2D"/>
    <w:rsid w:val="00E32A75"/>
    <w:rsid w:val="00E33038"/>
    <w:rsid w:val="00E347FD"/>
    <w:rsid w:val="00E34A84"/>
    <w:rsid w:val="00E362FD"/>
    <w:rsid w:val="00E36330"/>
    <w:rsid w:val="00E3634D"/>
    <w:rsid w:val="00E368E3"/>
    <w:rsid w:val="00E37F01"/>
    <w:rsid w:val="00E37F47"/>
    <w:rsid w:val="00E40038"/>
    <w:rsid w:val="00E4035F"/>
    <w:rsid w:val="00E408F1"/>
    <w:rsid w:val="00E416DA"/>
    <w:rsid w:val="00E416DC"/>
    <w:rsid w:val="00E42077"/>
    <w:rsid w:val="00E43DD2"/>
    <w:rsid w:val="00E44483"/>
    <w:rsid w:val="00E44655"/>
    <w:rsid w:val="00E4472D"/>
    <w:rsid w:val="00E44D71"/>
    <w:rsid w:val="00E457EE"/>
    <w:rsid w:val="00E46A8F"/>
    <w:rsid w:val="00E51444"/>
    <w:rsid w:val="00E519B6"/>
    <w:rsid w:val="00E529D6"/>
    <w:rsid w:val="00E55437"/>
    <w:rsid w:val="00E55B3D"/>
    <w:rsid w:val="00E565B8"/>
    <w:rsid w:val="00E56CDD"/>
    <w:rsid w:val="00E5703F"/>
    <w:rsid w:val="00E60BEB"/>
    <w:rsid w:val="00E615A6"/>
    <w:rsid w:val="00E619B4"/>
    <w:rsid w:val="00E61EBB"/>
    <w:rsid w:val="00E62BCB"/>
    <w:rsid w:val="00E65F43"/>
    <w:rsid w:val="00E66086"/>
    <w:rsid w:val="00E660C7"/>
    <w:rsid w:val="00E672FC"/>
    <w:rsid w:val="00E705CB"/>
    <w:rsid w:val="00E7113C"/>
    <w:rsid w:val="00E7153A"/>
    <w:rsid w:val="00E71C5D"/>
    <w:rsid w:val="00E7203A"/>
    <w:rsid w:val="00E73626"/>
    <w:rsid w:val="00E73ED2"/>
    <w:rsid w:val="00E746B7"/>
    <w:rsid w:val="00E752C8"/>
    <w:rsid w:val="00E76998"/>
    <w:rsid w:val="00E769F2"/>
    <w:rsid w:val="00E808D4"/>
    <w:rsid w:val="00E809B1"/>
    <w:rsid w:val="00E8399D"/>
    <w:rsid w:val="00E8414D"/>
    <w:rsid w:val="00E85C1F"/>
    <w:rsid w:val="00E867F5"/>
    <w:rsid w:val="00E86A19"/>
    <w:rsid w:val="00E86C1E"/>
    <w:rsid w:val="00E86DFF"/>
    <w:rsid w:val="00E8771D"/>
    <w:rsid w:val="00E916A2"/>
    <w:rsid w:val="00E916F1"/>
    <w:rsid w:val="00E94E9C"/>
    <w:rsid w:val="00E96490"/>
    <w:rsid w:val="00E96A25"/>
    <w:rsid w:val="00E96CDE"/>
    <w:rsid w:val="00E974BC"/>
    <w:rsid w:val="00EA157E"/>
    <w:rsid w:val="00EA19FE"/>
    <w:rsid w:val="00EA401C"/>
    <w:rsid w:val="00EA4030"/>
    <w:rsid w:val="00EA41F1"/>
    <w:rsid w:val="00EA44C6"/>
    <w:rsid w:val="00EA48DB"/>
    <w:rsid w:val="00EA4EB4"/>
    <w:rsid w:val="00EA5437"/>
    <w:rsid w:val="00EA57B9"/>
    <w:rsid w:val="00EA5BCB"/>
    <w:rsid w:val="00EA5CC9"/>
    <w:rsid w:val="00EA5DD4"/>
    <w:rsid w:val="00EA5E19"/>
    <w:rsid w:val="00EA6869"/>
    <w:rsid w:val="00EA6CDA"/>
    <w:rsid w:val="00EA6E6A"/>
    <w:rsid w:val="00EB07C0"/>
    <w:rsid w:val="00EB07FB"/>
    <w:rsid w:val="00EB1232"/>
    <w:rsid w:val="00EB15E8"/>
    <w:rsid w:val="00EB1713"/>
    <w:rsid w:val="00EB25E9"/>
    <w:rsid w:val="00EB30E4"/>
    <w:rsid w:val="00EB3CEE"/>
    <w:rsid w:val="00EB4E73"/>
    <w:rsid w:val="00EB57AA"/>
    <w:rsid w:val="00EB5EFE"/>
    <w:rsid w:val="00EB65DD"/>
    <w:rsid w:val="00EC18D8"/>
    <w:rsid w:val="00EC1E11"/>
    <w:rsid w:val="00EC2088"/>
    <w:rsid w:val="00EC3B55"/>
    <w:rsid w:val="00EC40AE"/>
    <w:rsid w:val="00EC40FC"/>
    <w:rsid w:val="00EC66FE"/>
    <w:rsid w:val="00EC6BFB"/>
    <w:rsid w:val="00EC7730"/>
    <w:rsid w:val="00ED01F3"/>
    <w:rsid w:val="00ED092A"/>
    <w:rsid w:val="00ED17AD"/>
    <w:rsid w:val="00ED2603"/>
    <w:rsid w:val="00ED68B6"/>
    <w:rsid w:val="00EE16EB"/>
    <w:rsid w:val="00EE1A85"/>
    <w:rsid w:val="00EE3215"/>
    <w:rsid w:val="00EE4C85"/>
    <w:rsid w:val="00EE74E9"/>
    <w:rsid w:val="00EE795F"/>
    <w:rsid w:val="00EF10AB"/>
    <w:rsid w:val="00EF1EC2"/>
    <w:rsid w:val="00EF231A"/>
    <w:rsid w:val="00EF4356"/>
    <w:rsid w:val="00EF4659"/>
    <w:rsid w:val="00EF4FBD"/>
    <w:rsid w:val="00F008C3"/>
    <w:rsid w:val="00F00B79"/>
    <w:rsid w:val="00F01124"/>
    <w:rsid w:val="00F01ED1"/>
    <w:rsid w:val="00F020FB"/>
    <w:rsid w:val="00F02995"/>
    <w:rsid w:val="00F02B69"/>
    <w:rsid w:val="00F03182"/>
    <w:rsid w:val="00F0319F"/>
    <w:rsid w:val="00F0408D"/>
    <w:rsid w:val="00F04345"/>
    <w:rsid w:val="00F059EE"/>
    <w:rsid w:val="00F05B57"/>
    <w:rsid w:val="00F0707F"/>
    <w:rsid w:val="00F0754F"/>
    <w:rsid w:val="00F101DB"/>
    <w:rsid w:val="00F10A2B"/>
    <w:rsid w:val="00F118BA"/>
    <w:rsid w:val="00F13452"/>
    <w:rsid w:val="00F15337"/>
    <w:rsid w:val="00F15F11"/>
    <w:rsid w:val="00F16409"/>
    <w:rsid w:val="00F17A48"/>
    <w:rsid w:val="00F21553"/>
    <w:rsid w:val="00F23F46"/>
    <w:rsid w:val="00F240DF"/>
    <w:rsid w:val="00F24A24"/>
    <w:rsid w:val="00F2572C"/>
    <w:rsid w:val="00F2752D"/>
    <w:rsid w:val="00F27619"/>
    <w:rsid w:val="00F2783E"/>
    <w:rsid w:val="00F302C7"/>
    <w:rsid w:val="00F30665"/>
    <w:rsid w:val="00F30676"/>
    <w:rsid w:val="00F31C54"/>
    <w:rsid w:val="00F33FEC"/>
    <w:rsid w:val="00F34908"/>
    <w:rsid w:val="00F34AEE"/>
    <w:rsid w:val="00F34B77"/>
    <w:rsid w:val="00F34CC2"/>
    <w:rsid w:val="00F3540B"/>
    <w:rsid w:val="00F37746"/>
    <w:rsid w:val="00F410C4"/>
    <w:rsid w:val="00F42DD1"/>
    <w:rsid w:val="00F45376"/>
    <w:rsid w:val="00F45644"/>
    <w:rsid w:val="00F45AFF"/>
    <w:rsid w:val="00F47AB3"/>
    <w:rsid w:val="00F47AFA"/>
    <w:rsid w:val="00F50C48"/>
    <w:rsid w:val="00F52E50"/>
    <w:rsid w:val="00F534B6"/>
    <w:rsid w:val="00F53C77"/>
    <w:rsid w:val="00F53C7D"/>
    <w:rsid w:val="00F54104"/>
    <w:rsid w:val="00F54316"/>
    <w:rsid w:val="00F5483A"/>
    <w:rsid w:val="00F6032C"/>
    <w:rsid w:val="00F61E3B"/>
    <w:rsid w:val="00F62B43"/>
    <w:rsid w:val="00F64B24"/>
    <w:rsid w:val="00F650B3"/>
    <w:rsid w:val="00F65940"/>
    <w:rsid w:val="00F65B55"/>
    <w:rsid w:val="00F65DB6"/>
    <w:rsid w:val="00F65EE0"/>
    <w:rsid w:val="00F668D3"/>
    <w:rsid w:val="00F669DB"/>
    <w:rsid w:val="00F71972"/>
    <w:rsid w:val="00F720B1"/>
    <w:rsid w:val="00F72DD4"/>
    <w:rsid w:val="00F733A9"/>
    <w:rsid w:val="00F75D7B"/>
    <w:rsid w:val="00F7752B"/>
    <w:rsid w:val="00F80333"/>
    <w:rsid w:val="00F80AF7"/>
    <w:rsid w:val="00F810CD"/>
    <w:rsid w:val="00F811B2"/>
    <w:rsid w:val="00F8141E"/>
    <w:rsid w:val="00F814EC"/>
    <w:rsid w:val="00F830AB"/>
    <w:rsid w:val="00F833FA"/>
    <w:rsid w:val="00F836FF"/>
    <w:rsid w:val="00F83C19"/>
    <w:rsid w:val="00F842CC"/>
    <w:rsid w:val="00F85EDB"/>
    <w:rsid w:val="00F86B82"/>
    <w:rsid w:val="00F8720B"/>
    <w:rsid w:val="00F873D1"/>
    <w:rsid w:val="00F87D37"/>
    <w:rsid w:val="00F91BCC"/>
    <w:rsid w:val="00F91D30"/>
    <w:rsid w:val="00F935BD"/>
    <w:rsid w:val="00F93991"/>
    <w:rsid w:val="00F93CB3"/>
    <w:rsid w:val="00F9473E"/>
    <w:rsid w:val="00F96A89"/>
    <w:rsid w:val="00F97354"/>
    <w:rsid w:val="00FA133B"/>
    <w:rsid w:val="00FA16DC"/>
    <w:rsid w:val="00FA2170"/>
    <w:rsid w:val="00FA4ABF"/>
    <w:rsid w:val="00FB0BC3"/>
    <w:rsid w:val="00FB13CF"/>
    <w:rsid w:val="00FB1FB8"/>
    <w:rsid w:val="00FB31F9"/>
    <w:rsid w:val="00FB3EB9"/>
    <w:rsid w:val="00FB47ED"/>
    <w:rsid w:val="00FB4C0C"/>
    <w:rsid w:val="00FB5DA5"/>
    <w:rsid w:val="00FC01D9"/>
    <w:rsid w:val="00FC328F"/>
    <w:rsid w:val="00FC37D5"/>
    <w:rsid w:val="00FC3EC0"/>
    <w:rsid w:val="00FC4CF9"/>
    <w:rsid w:val="00FC4DB2"/>
    <w:rsid w:val="00FC5100"/>
    <w:rsid w:val="00FC5946"/>
    <w:rsid w:val="00FC5BF5"/>
    <w:rsid w:val="00FC5E52"/>
    <w:rsid w:val="00FC6827"/>
    <w:rsid w:val="00FC6D63"/>
    <w:rsid w:val="00FC71BA"/>
    <w:rsid w:val="00FC7DCA"/>
    <w:rsid w:val="00FD13A6"/>
    <w:rsid w:val="00FD1A2B"/>
    <w:rsid w:val="00FD1E43"/>
    <w:rsid w:val="00FD33D6"/>
    <w:rsid w:val="00FD39C5"/>
    <w:rsid w:val="00FD3C03"/>
    <w:rsid w:val="00FD50C1"/>
    <w:rsid w:val="00FD525E"/>
    <w:rsid w:val="00FD61ED"/>
    <w:rsid w:val="00FD6329"/>
    <w:rsid w:val="00FD67E1"/>
    <w:rsid w:val="00FE157B"/>
    <w:rsid w:val="00FE58A1"/>
    <w:rsid w:val="00FE625A"/>
    <w:rsid w:val="00FE6CC7"/>
    <w:rsid w:val="00FE6FED"/>
    <w:rsid w:val="00FE723B"/>
    <w:rsid w:val="00FE783D"/>
    <w:rsid w:val="00FF1C4C"/>
    <w:rsid w:val="00FF4454"/>
    <w:rsid w:val="00FF54BA"/>
    <w:rsid w:val="00FF6D6D"/>
    <w:rsid w:val="00FF6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A91"/>
    <w:pPr>
      <w:spacing w:before="120" w:after="120" w:line="300" w:lineRule="auto"/>
      <w:ind w:left="567"/>
    </w:pPr>
    <w:rPr>
      <w:rFonts w:ascii="Arial" w:hAnsi="Arial"/>
    </w:rPr>
  </w:style>
  <w:style w:type="paragraph" w:styleId="Nagwek1">
    <w:name w:val="heading 1"/>
    <w:basedOn w:val="Normalny"/>
    <w:next w:val="Normalny"/>
    <w:link w:val="Nagwek1Znak"/>
    <w:uiPriority w:val="9"/>
    <w:qFormat/>
    <w:rsid w:val="003643CC"/>
    <w:pPr>
      <w:keepNext/>
      <w:suppressAutoHyphens/>
      <w:spacing w:before="240" w:after="60" w:line="360" w:lineRule="auto"/>
      <w:outlineLvl w:val="0"/>
    </w:pPr>
    <w:rPr>
      <w:rFonts w:eastAsia="Times New Roman" w:cs="Times New Roman"/>
      <w:b/>
      <w:bCs/>
      <w:kern w:val="32"/>
      <w:sz w:val="24"/>
      <w:szCs w:val="32"/>
      <w:lang w:eastAsia="zh-CN"/>
      <w14:shadow w14:blurRad="50800" w14:dist="38100" w14:dir="2700000" w14:sx="100000" w14:sy="100000" w14:kx="0" w14:ky="0" w14:algn="tl">
        <w14:srgbClr w14:val="000000">
          <w14:alpha w14:val="60000"/>
        </w14:srgbClr>
      </w14:shadow>
    </w:rPr>
  </w:style>
  <w:style w:type="paragraph" w:styleId="Nagwek2">
    <w:name w:val="heading 2"/>
    <w:basedOn w:val="Normalny"/>
    <w:next w:val="Normalny"/>
    <w:link w:val="Nagwek2Znak"/>
    <w:uiPriority w:val="9"/>
    <w:qFormat/>
    <w:rsid w:val="0070644C"/>
    <w:pPr>
      <w:keepNext/>
      <w:suppressAutoHyphens/>
      <w:spacing w:before="240" w:after="60" w:line="360" w:lineRule="auto"/>
      <w:outlineLvl w:val="1"/>
    </w:pPr>
    <w:rPr>
      <w:rFonts w:eastAsia="Times New Roman" w:cs="Times New Roman"/>
      <w:b/>
      <w:bCs/>
      <w:iCs/>
      <w:szCs w:val="28"/>
      <w:lang w:eastAsia="zh-CN"/>
      <w14:shadow w14:blurRad="50800" w14:dist="38100" w14:dir="2700000" w14:sx="100000" w14:sy="100000" w14:kx="0" w14:ky="0" w14:algn="tl">
        <w14:srgbClr w14:val="000000">
          <w14:alpha w14:val="60000"/>
        </w14:srgbClr>
      </w14:shadow>
    </w:rPr>
  </w:style>
  <w:style w:type="paragraph" w:styleId="Nagwek3">
    <w:name w:val="heading 3"/>
    <w:basedOn w:val="Normalny"/>
    <w:next w:val="Normalny"/>
    <w:link w:val="Nagwek3Znak"/>
    <w:uiPriority w:val="9"/>
    <w:qFormat/>
    <w:rsid w:val="003643CC"/>
    <w:pPr>
      <w:keepNext/>
      <w:suppressAutoHyphens/>
      <w:spacing w:before="240" w:after="60" w:line="360" w:lineRule="auto"/>
      <w:outlineLvl w:val="2"/>
    </w:pPr>
    <w:rPr>
      <w:rFonts w:eastAsia="Times New Roman" w:cs="Times New Roman"/>
      <w:b/>
      <w:bCs/>
      <w:sz w:val="24"/>
      <w:szCs w:val="26"/>
      <w:lang w:eastAsia="zh-CN"/>
      <w14:shadow w14:blurRad="50800" w14:dist="38100" w14:dir="2700000" w14:sx="100000" w14:sy="100000" w14:kx="0" w14:ky="0" w14:algn="tl">
        <w14:srgbClr w14:val="000000">
          <w14:alpha w14:val="60000"/>
        </w14:srgbClr>
      </w14:shadow>
    </w:rPr>
  </w:style>
  <w:style w:type="paragraph" w:styleId="Nagwek4">
    <w:name w:val="heading 4"/>
    <w:basedOn w:val="Normalny"/>
    <w:next w:val="Normalny"/>
    <w:link w:val="Nagwek4Znak"/>
    <w:uiPriority w:val="9"/>
    <w:unhideWhenUsed/>
    <w:qFormat/>
    <w:rsid w:val="003643CC"/>
    <w:pPr>
      <w:keepNext/>
      <w:suppressAutoHyphens/>
      <w:spacing w:before="240" w:after="60" w:line="360" w:lineRule="auto"/>
      <w:outlineLvl w:val="3"/>
    </w:pPr>
    <w:rPr>
      <w:rFonts w:eastAsia="Times New Roman" w:cs="Times New Roman"/>
      <w:b/>
      <w:bCs/>
      <w:sz w:val="24"/>
      <w:szCs w:val="28"/>
      <w:lang w:eastAsia="zh-CN"/>
    </w:rPr>
  </w:style>
  <w:style w:type="paragraph" w:styleId="Nagwek5">
    <w:name w:val="heading 5"/>
    <w:basedOn w:val="Normalny"/>
    <w:next w:val="Normalny"/>
    <w:link w:val="Nagwek5Znak"/>
    <w:uiPriority w:val="9"/>
    <w:qFormat/>
    <w:rsid w:val="003643CC"/>
    <w:pPr>
      <w:tabs>
        <w:tab w:val="num" w:pos="1008"/>
      </w:tabs>
      <w:suppressAutoHyphens/>
      <w:overflowPunct w:val="0"/>
      <w:autoSpaceDE w:val="0"/>
      <w:autoSpaceDN w:val="0"/>
      <w:adjustRightInd w:val="0"/>
      <w:spacing w:before="240" w:after="60" w:line="360" w:lineRule="auto"/>
      <w:ind w:left="1008" w:hanging="1008"/>
      <w:jc w:val="both"/>
      <w:textAlignment w:val="baseline"/>
      <w:outlineLvl w:val="4"/>
    </w:pPr>
    <w:rPr>
      <w:rFonts w:eastAsia="Times New Roman" w:cs="Times New Roman"/>
      <w:b/>
      <w:szCs w:val="20"/>
      <w:lang w:eastAsia="pl-PL"/>
    </w:rPr>
  </w:style>
  <w:style w:type="paragraph" w:styleId="Nagwek6">
    <w:name w:val="heading 6"/>
    <w:basedOn w:val="Normalny"/>
    <w:next w:val="Normalny"/>
    <w:link w:val="Nagwek6Znak"/>
    <w:uiPriority w:val="9"/>
    <w:qFormat/>
    <w:rsid w:val="003643CC"/>
    <w:pPr>
      <w:tabs>
        <w:tab w:val="num" w:pos="1152"/>
      </w:tabs>
      <w:suppressAutoHyphens/>
      <w:overflowPunct w:val="0"/>
      <w:autoSpaceDE w:val="0"/>
      <w:autoSpaceDN w:val="0"/>
      <w:adjustRightInd w:val="0"/>
      <w:spacing w:before="240" w:after="60" w:line="360" w:lineRule="auto"/>
      <w:ind w:left="1152" w:hanging="1152"/>
      <w:jc w:val="both"/>
      <w:textAlignment w:val="baseline"/>
      <w:outlineLvl w:val="5"/>
    </w:pPr>
    <w:rPr>
      <w:rFonts w:eastAsia="Times New Roman" w:cs="Times New Roman"/>
      <w:b/>
      <w:bCs/>
      <w:lang w:eastAsia="pl-PL"/>
    </w:rPr>
  </w:style>
  <w:style w:type="paragraph" w:styleId="Nagwek7">
    <w:name w:val="heading 7"/>
    <w:basedOn w:val="Normalny"/>
    <w:next w:val="Normalny"/>
    <w:link w:val="Nagwek7Znak"/>
    <w:uiPriority w:val="9"/>
    <w:qFormat/>
    <w:rsid w:val="003643CC"/>
    <w:pPr>
      <w:tabs>
        <w:tab w:val="num" w:pos="1296"/>
      </w:tabs>
      <w:suppressAutoHyphens/>
      <w:overflowPunct w:val="0"/>
      <w:autoSpaceDE w:val="0"/>
      <w:autoSpaceDN w:val="0"/>
      <w:adjustRightInd w:val="0"/>
      <w:spacing w:before="240" w:after="60" w:line="360" w:lineRule="auto"/>
      <w:ind w:left="1296" w:hanging="1296"/>
      <w:jc w:val="both"/>
      <w:textAlignment w:val="baseline"/>
      <w:outlineLvl w:val="6"/>
    </w:pPr>
    <w:rPr>
      <w:rFonts w:eastAsia="Times New Roman" w:cs="Times New Roman"/>
      <w:szCs w:val="24"/>
      <w:lang w:eastAsia="pl-PL"/>
    </w:rPr>
  </w:style>
  <w:style w:type="paragraph" w:styleId="Nagwek8">
    <w:name w:val="heading 8"/>
    <w:basedOn w:val="Normalny"/>
    <w:next w:val="Normalny"/>
    <w:link w:val="Nagwek8Znak"/>
    <w:uiPriority w:val="9"/>
    <w:qFormat/>
    <w:rsid w:val="003643CC"/>
    <w:pPr>
      <w:tabs>
        <w:tab w:val="num" w:pos="1440"/>
      </w:tabs>
      <w:suppressAutoHyphens/>
      <w:overflowPunct w:val="0"/>
      <w:autoSpaceDE w:val="0"/>
      <w:autoSpaceDN w:val="0"/>
      <w:adjustRightInd w:val="0"/>
      <w:spacing w:before="240" w:after="60" w:line="360" w:lineRule="auto"/>
      <w:ind w:left="1440" w:hanging="1440"/>
      <w:jc w:val="both"/>
      <w:textAlignment w:val="baseline"/>
      <w:outlineLvl w:val="7"/>
    </w:pPr>
    <w:rPr>
      <w:rFonts w:eastAsia="Times New Roman" w:cs="Times New Roman"/>
      <w:i/>
      <w:iCs/>
      <w:szCs w:val="24"/>
      <w:lang w:eastAsia="pl-PL"/>
    </w:rPr>
  </w:style>
  <w:style w:type="paragraph" w:styleId="Nagwek9">
    <w:name w:val="heading 9"/>
    <w:basedOn w:val="Normalny"/>
    <w:next w:val="Normalny"/>
    <w:link w:val="Nagwek9Znak"/>
    <w:uiPriority w:val="9"/>
    <w:qFormat/>
    <w:rsid w:val="003643CC"/>
    <w:pPr>
      <w:tabs>
        <w:tab w:val="num" w:pos="1584"/>
      </w:tabs>
      <w:suppressAutoHyphens/>
      <w:overflowPunct w:val="0"/>
      <w:autoSpaceDE w:val="0"/>
      <w:autoSpaceDN w:val="0"/>
      <w:adjustRightInd w:val="0"/>
      <w:spacing w:before="240" w:after="60" w:line="360" w:lineRule="auto"/>
      <w:ind w:left="1584" w:hanging="1584"/>
      <w:jc w:val="both"/>
      <w:textAlignment w:val="baseline"/>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643CC"/>
    <w:rPr>
      <w:rFonts w:ascii="Arial" w:eastAsia="Times New Roman" w:hAnsi="Arial" w:cs="Times New Roman"/>
      <w:b/>
      <w:bCs/>
      <w:kern w:val="32"/>
      <w:sz w:val="24"/>
      <w:szCs w:val="32"/>
      <w:lang w:eastAsia="zh-CN"/>
      <w14:shadow w14:blurRad="50800" w14:dist="38100" w14:dir="2700000" w14:sx="100000" w14:sy="100000" w14:kx="0" w14:ky="0" w14:algn="tl">
        <w14:srgbClr w14:val="000000">
          <w14:alpha w14:val="60000"/>
        </w14:srgbClr>
      </w14:shadow>
    </w:rPr>
  </w:style>
  <w:style w:type="character" w:customStyle="1" w:styleId="Nagwek2Znak">
    <w:name w:val="Nagłówek 2 Znak"/>
    <w:basedOn w:val="Domylnaczcionkaakapitu"/>
    <w:link w:val="Nagwek2"/>
    <w:uiPriority w:val="9"/>
    <w:rsid w:val="0070644C"/>
    <w:rPr>
      <w:rFonts w:ascii="Arial" w:eastAsia="Times New Roman" w:hAnsi="Arial" w:cs="Times New Roman"/>
      <w:b/>
      <w:bCs/>
      <w:iCs/>
      <w:szCs w:val="28"/>
      <w:lang w:eastAsia="zh-CN"/>
      <w14:shadow w14:blurRad="50800" w14:dist="38100" w14:dir="2700000" w14:sx="100000" w14:sy="100000" w14:kx="0" w14:ky="0" w14:algn="tl">
        <w14:srgbClr w14:val="000000">
          <w14:alpha w14:val="60000"/>
        </w14:srgbClr>
      </w14:shadow>
    </w:rPr>
  </w:style>
  <w:style w:type="character" w:customStyle="1" w:styleId="Nagwek3Znak">
    <w:name w:val="Nagłówek 3 Znak"/>
    <w:basedOn w:val="Domylnaczcionkaakapitu"/>
    <w:link w:val="Nagwek3"/>
    <w:uiPriority w:val="9"/>
    <w:rsid w:val="003643CC"/>
    <w:rPr>
      <w:rFonts w:ascii="Arial" w:eastAsia="Times New Roman" w:hAnsi="Arial" w:cs="Times New Roman"/>
      <w:b/>
      <w:bCs/>
      <w:sz w:val="24"/>
      <w:szCs w:val="26"/>
      <w:lang w:eastAsia="zh-CN"/>
      <w14:shadow w14:blurRad="50800" w14:dist="38100" w14:dir="2700000" w14:sx="100000" w14:sy="100000" w14:kx="0" w14:ky="0" w14:algn="tl">
        <w14:srgbClr w14:val="000000">
          <w14:alpha w14:val="60000"/>
        </w14:srgbClr>
      </w14:shadow>
    </w:rPr>
  </w:style>
  <w:style w:type="character" w:customStyle="1" w:styleId="Nagwek4Znak">
    <w:name w:val="Nagłówek 4 Znak"/>
    <w:basedOn w:val="Domylnaczcionkaakapitu"/>
    <w:link w:val="Nagwek4"/>
    <w:uiPriority w:val="9"/>
    <w:rsid w:val="003643CC"/>
    <w:rPr>
      <w:rFonts w:ascii="Arial" w:eastAsia="Times New Roman" w:hAnsi="Arial" w:cs="Times New Roman"/>
      <w:b/>
      <w:bCs/>
      <w:sz w:val="24"/>
      <w:szCs w:val="28"/>
      <w:lang w:eastAsia="zh-CN"/>
    </w:rPr>
  </w:style>
  <w:style w:type="character" w:customStyle="1" w:styleId="Nagwek5Znak">
    <w:name w:val="Nagłówek 5 Znak"/>
    <w:basedOn w:val="Domylnaczcionkaakapitu"/>
    <w:link w:val="Nagwek5"/>
    <w:uiPriority w:val="9"/>
    <w:rsid w:val="003643CC"/>
    <w:rPr>
      <w:rFonts w:ascii="Arial" w:eastAsia="Times New Roman" w:hAnsi="Arial" w:cs="Times New Roman"/>
      <w:b/>
      <w:szCs w:val="20"/>
      <w:lang w:eastAsia="pl-PL"/>
    </w:rPr>
  </w:style>
  <w:style w:type="character" w:customStyle="1" w:styleId="Nagwek6Znak">
    <w:name w:val="Nagłówek 6 Znak"/>
    <w:basedOn w:val="Domylnaczcionkaakapitu"/>
    <w:link w:val="Nagwek6"/>
    <w:uiPriority w:val="9"/>
    <w:rsid w:val="003643CC"/>
    <w:rPr>
      <w:rFonts w:ascii="Arial" w:eastAsia="Times New Roman" w:hAnsi="Arial" w:cs="Times New Roman"/>
      <w:b/>
      <w:bCs/>
      <w:lang w:eastAsia="pl-PL"/>
    </w:rPr>
  </w:style>
  <w:style w:type="character" w:customStyle="1" w:styleId="Nagwek7Znak">
    <w:name w:val="Nagłówek 7 Znak"/>
    <w:basedOn w:val="Domylnaczcionkaakapitu"/>
    <w:link w:val="Nagwek7"/>
    <w:uiPriority w:val="9"/>
    <w:rsid w:val="003643CC"/>
    <w:rPr>
      <w:rFonts w:ascii="Arial" w:eastAsia="Times New Roman" w:hAnsi="Arial" w:cs="Times New Roman"/>
      <w:szCs w:val="24"/>
      <w:lang w:eastAsia="pl-PL"/>
    </w:rPr>
  </w:style>
  <w:style w:type="character" w:customStyle="1" w:styleId="Nagwek8Znak">
    <w:name w:val="Nagłówek 8 Znak"/>
    <w:basedOn w:val="Domylnaczcionkaakapitu"/>
    <w:link w:val="Nagwek8"/>
    <w:uiPriority w:val="9"/>
    <w:rsid w:val="003643CC"/>
    <w:rPr>
      <w:rFonts w:ascii="Arial" w:eastAsia="Times New Roman" w:hAnsi="Arial" w:cs="Times New Roman"/>
      <w:i/>
      <w:iCs/>
      <w:szCs w:val="24"/>
      <w:lang w:eastAsia="pl-PL"/>
    </w:rPr>
  </w:style>
  <w:style w:type="character" w:customStyle="1" w:styleId="Nagwek9Znak">
    <w:name w:val="Nagłówek 9 Znak"/>
    <w:basedOn w:val="Domylnaczcionkaakapitu"/>
    <w:link w:val="Nagwek9"/>
    <w:uiPriority w:val="9"/>
    <w:rsid w:val="003643CC"/>
    <w:rPr>
      <w:rFonts w:ascii="Arial" w:eastAsia="Times New Roman" w:hAnsi="Arial" w:cs="Arial"/>
      <w:lang w:eastAsia="pl-PL"/>
    </w:rPr>
  </w:style>
  <w:style w:type="numbering" w:customStyle="1" w:styleId="Bezlisty1">
    <w:name w:val="Bez listy1"/>
    <w:next w:val="Bezlisty"/>
    <w:uiPriority w:val="99"/>
    <w:semiHidden/>
    <w:unhideWhenUsed/>
    <w:rsid w:val="003643CC"/>
  </w:style>
  <w:style w:type="paragraph" w:styleId="Akapitzlist">
    <w:name w:val="List Paragraph"/>
    <w:basedOn w:val="Normalny"/>
    <w:uiPriority w:val="1"/>
    <w:qFormat/>
    <w:rsid w:val="003643CC"/>
    <w:pPr>
      <w:suppressAutoHyphens/>
      <w:spacing w:after="0" w:line="360" w:lineRule="auto"/>
      <w:ind w:left="708"/>
    </w:pPr>
    <w:rPr>
      <w:rFonts w:eastAsia="Times New Roman" w:cs="Calibri"/>
      <w:sz w:val="24"/>
      <w:szCs w:val="24"/>
      <w:lang w:eastAsia="zh-CN"/>
    </w:rPr>
  </w:style>
  <w:style w:type="paragraph" w:styleId="Legenda">
    <w:name w:val="caption"/>
    <w:basedOn w:val="Normalny"/>
    <w:uiPriority w:val="35"/>
    <w:qFormat/>
    <w:rsid w:val="003643CC"/>
    <w:pPr>
      <w:suppressLineNumbers/>
      <w:suppressAutoHyphens/>
      <w:spacing w:line="360" w:lineRule="auto"/>
    </w:pPr>
    <w:rPr>
      <w:rFonts w:eastAsia="Times New Roman" w:cs="Mangal"/>
      <w:i/>
      <w:iCs/>
      <w:sz w:val="20"/>
      <w:szCs w:val="24"/>
      <w:lang w:eastAsia="zh-CN"/>
    </w:rPr>
  </w:style>
  <w:style w:type="character" w:styleId="Pogrubienie">
    <w:name w:val="Strong"/>
    <w:aliases w:val="Podpis tabeli + 7,5 pt,Bez kursywy,Odstępy 0 pt"/>
    <w:basedOn w:val="Domylnaczcionkaakapitu"/>
    <w:uiPriority w:val="22"/>
    <w:rsid w:val="003643CC"/>
    <w:rPr>
      <w:rFonts w:ascii="Times New Roman" w:hAnsi="Times New Roman" w:cs="Times New Roman"/>
      <w:i/>
      <w:color w:val="000000"/>
      <w:spacing w:val="6"/>
      <w:w w:val="100"/>
      <w:position w:val="0"/>
      <w:sz w:val="15"/>
      <w:u w:val="none"/>
      <w:lang w:val="pl-PL" w:eastAsia="x-none"/>
    </w:rPr>
  </w:style>
  <w:style w:type="paragraph" w:styleId="Tekstdymka">
    <w:name w:val="Balloon Text"/>
    <w:basedOn w:val="Normalny"/>
    <w:link w:val="TekstdymkaZnak"/>
    <w:uiPriority w:val="99"/>
    <w:unhideWhenUsed/>
    <w:rsid w:val="003643CC"/>
    <w:pPr>
      <w:suppressAutoHyphens/>
      <w:spacing w:after="0" w:line="360" w:lineRule="auto"/>
    </w:pPr>
    <w:rPr>
      <w:rFonts w:ascii="Tahoma" w:eastAsia="Times New Roman" w:hAnsi="Tahoma" w:cs="Times New Roman"/>
      <w:sz w:val="16"/>
      <w:szCs w:val="16"/>
      <w:lang w:eastAsia="zh-CN"/>
    </w:rPr>
  </w:style>
  <w:style w:type="character" w:customStyle="1" w:styleId="TekstdymkaZnak">
    <w:name w:val="Tekst dymka Znak"/>
    <w:basedOn w:val="Domylnaczcionkaakapitu"/>
    <w:link w:val="Tekstdymka"/>
    <w:uiPriority w:val="99"/>
    <w:rsid w:val="003643CC"/>
    <w:rPr>
      <w:rFonts w:ascii="Tahoma" w:eastAsia="Times New Roman" w:hAnsi="Tahoma" w:cs="Times New Roman"/>
      <w:sz w:val="16"/>
      <w:szCs w:val="16"/>
      <w:lang w:eastAsia="zh-CN"/>
    </w:rPr>
  </w:style>
  <w:style w:type="paragraph" w:styleId="Nagwek">
    <w:name w:val="header"/>
    <w:basedOn w:val="Normalny"/>
    <w:link w:val="NagwekZnak"/>
    <w:uiPriority w:val="99"/>
    <w:unhideWhenUsed/>
    <w:qFormat/>
    <w:rsid w:val="003643CC"/>
    <w:pPr>
      <w:tabs>
        <w:tab w:val="center" w:pos="4536"/>
        <w:tab w:val="right" w:pos="9072"/>
      </w:tabs>
      <w:suppressAutoHyphens/>
      <w:spacing w:after="0" w:line="36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643CC"/>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3643CC"/>
    <w:pPr>
      <w:tabs>
        <w:tab w:val="center" w:pos="4536"/>
        <w:tab w:val="right" w:pos="9072"/>
      </w:tabs>
      <w:suppressAutoHyphens/>
      <w:spacing w:after="0" w:line="36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3643CC"/>
    <w:rPr>
      <w:rFonts w:ascii="Times New Roman" w:eastAsia="Times New Roman" w:hAnsi="Times New Roman" w:cs="Times New Roman"/>
      <w:sz w:val="24"/>
      <w:szCs w:val="24"/>
      <w:lang w:eastAsia="zh-CN"/>
    </w:rPr>
  </w:style>
  <w:style w:type="paragraph" w:styleId="NormalnyWeb">
    <w:name w:val="Normal (Web)"/>
    <w:basedOn w:val="Normalny"/>
    <w:uiPriority w:val="99"/>
    <w:unhideWhenUsed/>
    <w:qFormat/>
    <w:rsid w:val="003643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3643CC"/>
    <w:pPr>
      <w:spacing w:after="0" w:line="240" w:lineRule="auto"/>
    </w:pPr>
    <w:rPr>
      <w:rFonts w:ascii="Calibri" w:eastAsia="Times New Roman" w:hAnsi="Calibri" w:cs="Times New Roman"/>
    </w:rPr>
  </w:style>
  <w:style w:type="character" w:customStyle="1" w:styleId="BezodstpwZnak">
    <w:name w:val="Bez odstępów Znak"/>
    <w:link w:val="Bezodstpw"/>
    <w:uiPriority w:val="1"/>
    <w:locked/>
    <w:rsid w:val="003643CC"/>
    <w:rPr>
      <w:rFonts w:ascii="Calibri" w:eastAsia="Times New Roman" w:hAnsi="Calibri" w:cs="Times New Roman"/>
    </w:rPr>
  </w:style>
  <w:style w:type="character" w:styleId="Hipercze">
    <w:name w:val="Hyperlink"/>
    <w:basedOn w:val="Domylnaczcionkaakapitu"/>
    <w:uiPriority w:val="99"/>
    <w:unhideWhenUsed/>
    <w:rsid w:val="003643CC"/>
    <w:rPr>
      <w:rFonts w:cs="Times New Roman"/>
      <w:color w:val="0000FF"/>
      <w:u w:val="single"/>
    </w:rPr>
  </w:style>
  <w:style w:type="paragraph" w:styleId="Tekstpodstawowy">
    <w:name w:val="Body Text"/>
    <w:basedOn w:val="Normalny"/>
    <w:link w:val="TekstpodstawowyZnak"/>
    <w:uiPriority w:val="99"/>
    <w:rsid w:val="003643CC"/>
    <w:pPr>
      <w:suppressAutoHyphens/>
      <w:overflowPunct w:val="0"/>
      <w:autoSpaceDE w:val="0"/>
      <w:autoSpaceDN w:val="0"/>
      <w:adjustRightInd w:val="0"/>
      <w:spacing w:after="0" w:line="360" w:lineRule="auto"/>
      <w:jc w:val="both"/>
      <w:textAlignment w:val="baseline"/>
    </w:pPr>
    <w:rPr>
      <w:rFonts w:eastAsia="Times New Roman" w:cs="Times New Roman"/>
      <w:sz w:val="24"/>
      <w:szCs w:val="20"/>
      <w:lang w:eastAsia="pl-PL"/>
    </w:rPr>
  </w:style>
  <w:style w:type="character" w:customStyle="1" w:styleId="TekstpodstawowyZnak">
    <w:name w:val="Tekst podstawowy Znak"/>
    <w:basedOn w:val="Domylnaczcionkaakapitu"/>
    <w:link w:val="Tekstpodstawowy"/>
    <w:uiPriority w:val="99"/>
    <w:qFormat/>
    <w:rsid w:val="003643CC"/>
    <w:rPr>
      <w:rFonts w:ascii="Arial" w:eastAsia="Times New Roman" w:hAnsi="Arial" w:cs="Times New Roman"/>
      <w:sz w:val="24"/>
      <w:szCs w:val="20"/>
      <w:lang w:eastAsia="pl-PL"/>
    </w:rPr>
  </w:style>
  <w:style w:type="table" w:styleId="Tabela-Siatka">
    <w:name w:val="Table Grid"/>
    <w:basedOn w:val="Standardowy"/>
    <w:uiPriority w:val="59"/>
    <w:rsid w:val="003643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3643CC"/>
    <w:pPr>
      <w:tabs>
        <w:tab w:val="left" w:pos="284"/>
        <w:tab w:val="right" w:leader="dot" w:pos="9356"/>
      </w:tabs>
      <w:suppressAutoHyphens/>
      <w:spacing w:after="0"/>
      <w:ind w:left="426" w:hanging="426"/>
    </w:pPr>
    <w:rPr>
      <w:rFonts w:eastAsia="Times New Roman" w:cs="Calibri"/>
      <w:b/>
      <w:noProof/>
      <w:szCs w:val="24"/>
      <w:lang w:eastAsia="zh-CN"/>
    </w:rPr>
  </w:style>
  <w:style w:type="paragraph" w:styleId="Spistreci2">
    <w:name w:val="toc 2"/>
    <w:basedOn w:val="Normalny"/>
    <w:next w:val="Normalny"/>
    <w:autoRedefine/>
    <w:uiPriority w:val="39"/>
    <w:unhideWhenUsed/>
    <w:rsid w:val="009B5DF7"/>
    <w:pPr>
      <w:tabs>
        <w:tab w:val="left" w:pos="426"/>
        <w:tab w:val="right" w:leader="dot" w:pos="9346"/>
      </w:tabs>
      <w:suppressAutoHyphens/>
      <w:spacing w:after="0"/>
      <w:ind w:left="426" w:hanging="426"/>
    </w:pPr>
    <w:rPr>
      <w:rFonts w:eastAsia="Times New Roman" w:cs="Arial"/>
      <w:i/>
      <w:noProof/>
      <w:sz w:val="21"/>
      <w:szCs w:val="21"/>
      <w:lang w:eastAsia="zh-CN"/>
    </w:rPr>
  </w:style>
  <w:style w:type="paragraph" w:styleId="Spistreci3">
    <w:name w:val="toc 3"/>
    <w:basedOn w:val="Normalny"/>
    <w:next w:val="Normalny"/>
    <w:autoRedefine/>
    <w:uiPriority w:val="39"/>
    <w:unhideWhenUsed/>
    <w:rsid w:val="003643CC"/>
    <w:pPr>
      <w:tabs>
        <w:tab w:val="left" w:pos="709"/>
        <w:tab w:val="left" w:pos="851"/>
        <w:tab w:val="left" w:pos="1134"/>
        <w:tab w:val="right" w:leader="dot" w:pos="9346"/>
      </w:tabs>
      <w:suppressAutoHyphens/>
      <w:spacing w:after="0"/>
      <w:ind w:left="284" w:firstLine="283"/>
    </w:pPr>
    <w:rPr>
      <w:rFonts w:eastAsia="Times New Roman" w:cs="Calibri"/>
      <w:szCs w:val="24"/>
      <w:lang w:eastAsia="zh-CN"/>
    </w:rPr>
  </w:style>
  <w:style w:type="paragraph" w:styleId="Spisilustracji">
    <w:name w:val="table of figures"/>
    <w:basedOn w:val="Normalny"/>
    <w:next w:val="Normalny"/>
    <w:uiPriority w:val="99"/>
    <w:unhideWhenUsed/>
    <w:rsid w:val="003643CC"/>
    <w:pPr>
      <w:suppressAutoHyphens/>
      <w:spacing w:after="0" w:line="360" w:lineRule="auto"/>
    </w:pPr>
    <w:rPr>
      <w:rFonts w:eastAsia="Times New Roman" w:cs="Calibri"/>
      <w:sz w:val="24"/>
      <w:szCs w:val="24"/>
      <w:lang w:eastAsia="zh-CN"/>
    </w:rPr>
  </w:style>
  <w:style w:type="character" w:customStyle="1" w:styleId="h1">
    <w:name w:val="h1"/>
    <w:basedOn w:val="Domylnaczcionkaakapitu"/>
    <w:rsid w:val="003643CC"/>
    <w:rPr>
      <w:rFonts w:cs="Times New Roman"/>
    </w:rPr>
  </w:style>
  <w:style w:type="paragraph" w:styleId="Tekstprzypisukocowego">
    <w:name w:val="endnote text"/>
    <w:basedOn w:val="Normalny"/>
    <w:link w:val="TekstprzypisukocowegoZnak"/>
    <w:uiPriority w:val="99"/>
    <w:semiHidden/>
    <w:unhideWhenUsed/>
    <w:rsid w:val="003643CC"/>
    <w:pPr>
      <w:suppressAutoHyphens/>
      <w:spacing w:after="0" w:line="360" w:lineRule="auto"/>
    </w:pPr>
    <w:rPr>
      <w:rFonts w:eastAsia="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643CC"/>
    <w:rPr>
      <w:rFonts w:ascii="Arial" w:eastAsia="Times New Roman" w:hAnsi="Arial" w:cs="Times New Roman"/>
      <w:sz w:val="20"/>
      <w:szCs w:val="20"/>
      <w:lang w:eastAsia="zh-CN"/>
    </w:rPr>
  </w:style>
  <w:style w:type="character" w:styleId="Odwoanieprzypisukocowego">
    <w:name w:val="endnote reference"/>
    <w:basedOn w:val="Domylnaczcionkaakapitu"/>
    <w:uiPriority w:val="99"/>
    <w:semiHidden/>
    <w:unhideWhenUsed/>
    <w:rsid w:val="003643CC"/>
    <w:rPr>
      <w:rFonts w:cs="Times New Roman"/>
      <w:vertAlign w:val="superscript"/>
    </w:rPr>
  </w:style>
  <w:style w:type="character" w:customStyle="1" w:styleId="Domylnaczcionkaakapitu0">
    <w:name w:val="Domy?lna czcionka akapitu"/>
    <w:rsid w:val="003643CC"/>
  </w:style>
  <w:style w:type="character" w:customStyle="1" w:styleId="Znakiprzypiswkocowych">
    <w:name w:val="Znaki przypisów ko?cowych"/>
    <w:rsid w:val="003643CC"/>
    <w:rPr>
      <w:vertAlign w:val="superscript"/>
    </w:rPr>
  </w:style>
  <w:style w:type="character" w:styleId="Numerstrony">
    <w:name w:val="page number"/>
    <w:basedOn w:val="Domylnaczcionkaakapitu"/>
    <w:uiPriority w:val="99"/>
    <w:rsid w:val="003643CC"/>
    <w:rPr>
      <w:rFonts w:cs="Times New Roman"/>
    </w:rPr>
  </w:style>
  <w:style w:type="character" w:customStyle="1" w:styleId="Odwoaniedokomentarza">
    <w:name w:val="Odwo?anie do komentarza"/>
    <w:rsid w:val="003643CC"/>
    <w:rPr>
      <w:sz w:val="16"/>
    </w:rPr>
  </w:style>
  <w:style w:type="character" w:customStyle="1" w:styleId="Znakinumeracji">
    <w:name w:val="Znaki numeracji"/>
    <w:rsid w:val="003643CC"/>
  </w:style>
  <w:style w:type="paragraph" w:customStyle="1" w:styleId="Nagwek0">
    <w:name w:val="Nag?ówek"/>
    <w:basedOn w:val="Normalny"/>
    <w:next w:val="Tekstpodstawowy"/>
    <w:rsid w:val="003643CC"/>
    <w:pPr>
      <w:keepNext/>
      <w:suppressAutoHyphens/>
      <w:overflowPunct w:val="0"/>
      <w:autoSpaceDE w:val="0"/>
      <w:autoSpaceDN w:val="0"/>
      <w:adjustRightInd w:val="0"/>
      <w:spacing w:before="240" w:line="360" w:lineRule="auto"/>
      <w:jc w:val="both"/>
      <w:textAlignment w:val="baseline"/>
    </w:pPr>
    <w:rPr>
      <w:rFonts w:eastAsia="Times New Roman" w:cs="Times New Roman"/>
      <w:sz w:val="28"/>
      <w:szCs w:val="20"/>
      <w:lang w:eastAsia="pl-PL"/>
    </w:rPr>
  </w:style>
  <w:style w:type="paragraph" w:styleId="Lista">
    <w:name w:val="List"/>
    <w:basedOn w:val="Tekstpodstawowy"/>
    <w:uiPriority w:val="99"/>
    <w:rsid w:val="003643CC"/>
    <w:rPr>
      <w:sz w:val="22"/>
    </w:rPr>
  </w:style>
  <w:style w:type="paragraph" w:styleId="Podpis">
    <w:name w:val="Signature"/>
    <w:basedOn w:val="Normalny"/>
    <w:link w:val="PodpisZnak"/>
    <w:uiPriority w:val="99"/>
    <w:rsid w:val="003643CC"/>
    <w:pPr>
      <w:suppressLineNumbers/>
      <w:suppressAutoHyphens/>
      <w:overflowPunct w:val="0"/>
      <w:autoSpaceDE w:val="0"/>
      <w:autoSpaceDN w:val="0"/>
      <w:adjustRightInd w:val="0"/>
      <w:spacing w:line="360" w:lineRule="auto"/>
      <w:jc w:val="both"/>
      <w:textAlignment w:val="baseline"/>
    </w:pPr>
    <w:rPr>
      <w:rFonts w:eastAsia="Times New Roman" w:cs="Times New Roman"/>
      <w:i/>
      <w:szCs w:val="20"/>
      <w:lang w:eastAsia="pl-PL"/>
    </w:rPr>
  </w:style>
  <w:style w:type="character" w:customStyle="1" w:styleId="PodpisZnak">
    <w:name w:val="Podpis Znak"/>
    <w:basedOn w:val="Domylnaczcionkaakapitu"/>
    <w:link w:val="Podpis"/>
    <w:uiPriority w:val="99"/>
    <w:rsid w:val="003643CC"/>
    <w:rPr>
      <w:rFonts w:ascii="Arial" w:eastAsia="Times New Roman" w:hAnsi="Arial" w:cs="Times New Roman"/>
      <w:i/>
      <w:szCs w:val="20"/>
      <w:lang w:eastAsia="pl-PL"/>
    </w:rPr>
  </w:style>
  <w:style w:type="paragraph" w:customStyle="1" w:styleId="Indeks">
    <w:name w:val="Indeks"/>
    <w:basedOn w:val="Normalny"/>
    <w:qFormat/>
    <w:rsid w:val="003643CC"/>
    <w:pPr>
      <w:suppressLineNumbers/>
      <w:suppressAutoHyphens/>
      <w:overflowPunct w:val="0"/>
      <w:autoSpaceDE w:val="0"/>
      <w:autoSpaceDN w:val="0"/>
      <w:adjustRightInd w:val="0"/>
      <w:spacing w:after="0" w:line="360" w:lineRule="auto"/>
      <w:jc w:val="both"/>
      <w:textAlignment w:val="baseline"/>
    </w:pPr>
    <w:rPr>
      <w:rFonts w:eastAsia="Times New Roman" w:cs="Times New Roman"/>
      <w:szCs w:val="20"/>
      <w:lang w:eastAsia="pl-PL"/>
    </w:rPr>
  </w:style>
  <w:style w:type="paragraph" w:customStyle="1" w:styleId="Nagwek10">
    <w:name w:val="Nag?ówek1"/>
    <w:basedOn w:val="Normalny"/>
    <w:next w:val="Tekstpodstawowy"/>
    <w:rsid w:val="003643CC"/>
    <w:pPr>
      <w:keepNext/>
      <w:suppressAutoHyphens/>
      <w:overflowPunct w:val="0"/>
      <w:autoSpaceDE w:val="0"/>
      <w:autoSpaceDN w:val="0"/>
      <w:adjustRightInd w:val="0"/>
      <w:spacing w:before="240" w:line="360" w:lineRule="auto"/>
      <w:jc w:val="both"/>
      <w:textAlignment w:val="baseline"/>
    </w:pPr>
    <w:rPr>
      <w:rFonts w:eastAsia="Times New Roman" w:cs="Times New Roman"/>
      <w:sz w:val="28"/>
      <w:szCs w:val="20"/>
      <w:lang w:eastAsia="pl-PL"/>
    </w:rPr>
  </w:style>
  <w:style w:type="paragraph" w:styleId="Tekstkomentarza">
    <w:name w:val="annotation text"/>
    <w:basedOn w:val="Normalny"/>
    <w:link w:val="TekstkomentarzaZnak"/>
    <w:uiPriority w:val="99"/>
    <w:rsid w:val="003643CC"/>
    <w:pPr>
      <w:suppressAutoHyphens/>
      <w:overflowPunct w:val="0"/>
      <w:autoSpaceDE w:val="0"/>
      <w:autoSpaceDN w:val="0"/>
      <w:adjustRightInd w:val="0"/>
      <w:spacing w:after="0" w:line="360" w:lineRule="auto"/>
      <w:jc w:val="both"/>
      <w:textAlignment w:val="baseline"/>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643C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rsid w:val="003643CC"/>
    <w:rPr>
      <w:b/>
    </w:rPr>
  </w:style>
  <w:style w:type="character" w:customStyle="1" w:styleId="TematkomentarzaZnak">
    <w:name w:val="Temat komentarza Znak"/>
    <w:basedOn w:val="TekstkomentarzaZnak"/>
    <w:link w:val="Tematkomentarza"/>
    <w:uiPriority w:val="99"/>
    <w:rsid w:val="003643CC"/>
    <w:rPr>
      <w:rFonts w:ascii="Arial" w:eastAsia="Times New Roman" w:hAnsi="Arial" w:cs="Times New Roman"/>
      <w:b/>
      <w:sz w:val="20"/>
      <w:szCs w:val="20"/>
      <w:lang w:eastAsia="pl-PL"/>
    </w:rPr>
  </w:style>
  <w:style w:type="paragraph" w:styleId="Spistreci4">
    <w:name w:val="toc 4"/>
    <w:basedOn w:val="Indeks"/>
    <w:uiPriority w:val="39"/>
    <w:rsid w:val="003643CC"/>
    <w:pPr>
      <w:tabs>
        <w:tab w:val="right" w:leader="dot" w:pos="9637"/>
      </w:tabs>
      <w:ind w:left="849"/>
    </w:pPr>
  </w:style>
  <w:style w:type="paragraph" w:styleId="Spistreci5">
    <w:name w:val="toc 5"/>
    <w:basedOn w:val="Indeks"/>
    <w:uiPriority w:val="39"/>
    <w:rsid w:val="003643CC"/>
    <w:pPr>
      <w:tabs>
        <w:tab w:val="right" w:leader="dot" w:pos="9637"/>
      </w:tabs>
      <w:ind w:left="1132"/>
    </w:pPr>
  </w:style>
  <w:style w:type="paragraph" w:styleId="Spistreci6">
    <w:name w:val="toc 6"/>
    <w:basedOn w:val="Indeks"/>
    <w:uiPriority w:val="39"/>
    <w:rsid w:val="003643CC"/>
    <w:pPr>
      <w:tabs>
        <w:tab w:val="right" w:leader="dot" w:pos="9637"/>
      </w:tabs>
      <w:ind w:left="1415"/>
    </w:pPr>
  </w:style>
  <w:style w:type="paragraph" w:styleId="Spistreci7">
    <w:name w:val="toc 7"/>
    <w:basedOn w:val="Indeks"/>
    <w:uiPriority w:val="39"/>
    <w:rsid w:val="003643CC"/>
    <w:pPr>
      <w:tabs>
        <w:tab w:val="right" w:leader="dot" w:pos="9637"/>
      </w:tabs>
      <w:ind w:left="1698"/>
    </w:pPr>
  </w:style>
  <w:style w:type="paragraph" w:styleId="Spistreci8">
    <w:name w:val="toc 8"/>
    <w:basedOn w:val="Indeks"/>
    <w:uiPriority w:val="39"/>
    <w:rsid w:val="003643CC"/>
    <w:pPr>
      <w:tabs>
        <w:tab w:val="right" w:leader="dot" w:pos="9637"/>
      </w:tabs>
      <w:ind w:left="1981"/>
    </w:pPr>
  </w:style>
  <w:style w:type="paragraph" w:styleId="Spistreci9">
    <w:name w:val="toc 9"/>
    <w:basedOn w:val="Indeks"/>
    <w:uiPriority w:val="39"/>
    <w:rsid w:val="003643CC"/>
    <w:pPr>
      <w:tabs>
        <w:tab w:val="right" w:leader="dot" w:pos="9637"/>
      </w:tabs>
      <w:ind w:left="2264"/>
    </w:pPr>
  </w:style>
  <w:style w:type="paragraph" w:customStyle="1" w:styleId="Spistreci10">
    <w:name w:val="Spis tre?ci 10"/>
    <w:basedOn w:val="Indeks"/>
    <w:rsid w:val="003643CC"/>
    <w:pPr>
      <w:tabs>
        <w:tab w:val="right" w:leader="dot" w:pos="9637"/>
      </w:tabs>
      <w:ind w:left="2547"/>
    </w:pPr>
  </w:style>
  <w:style w:type="paragraph" w:customStyle="1" w:styleId="Nagwektabeli">
    <w:name w:val="Nag?ówek tabeli"/>
    <w:basedOn w:val="Normalny"/>
    <w:rsid w:val="003643CC"/>
    <w:pPr>
      <w:suppressLineNumbers/>
      <w:suppressAutoHyphens/>
      <w:overflowPunct w:val="0"/>
      <w:autoSpaceDE w:val="0"/>
      <w:autoSpaceDN w:val="0"/>
      <w:adjustRightInd w:val="0"/>
      <w:spacing w:after="0" w:line="360" w:lineRule="auto"/>
      <w:jc w:val="center"/>
      <w:textAlignment w:val="baseline"/>
    </w:pPr>
    <w:rPr>
      <w:rFonts w:eastAsia="Times New Roman" w:cs="Times New Roman"/>
      <w:b/>
      <w:szCs w:val="20"/>
      <w:lang w:eastAsia="pl-PL"/>
    </w:rPr>
  </w:style>
  <w:style w:type="paragraph" w:customStyle="1" w:styleId="Spistreci101">
    <w:name w:val="Spis tre?ci 101"/>
    <w:basedOn w:val="Indeks"/>
    <w:rsid w:val="003643CC"/>
    <w:pPr>
      <w:tabs>
        <w:tab w:val="right" w:leader="dot" w:pos="9637"/>
      </w:tabs>
      <w:ind w:left="2547"/>
    </w:pPr>
  </w:style>
  <w:style w:type="paragraph" w:customStyle="1" w:styleId="Nagwektabeli1">
    <w:name w:val="Nag?ówek tabeli1"/>
    <w:basedOn w:val="Normalny"/>
    <w:rsid w:val="003643CC"/>
    <w:pPr>
      <w:suppressLineNumbers/>
      <w:suppressAutoHyphens/>
      <w:overflowPunct w:val="0"/>
      <w:autoSpaceDE w:val="0"/>
      <w:autoSpaceDN w:val="0"/>
      <w:adjustRightInd w:val="0"/>
      <w:spacing w:after="0" w:line="360" w:lineRule="auto"/>
      <w:jc w:val="center"/>
      <w:textAlignment w:val="baseline"/>
    </w:pPr>
    <w:rPr>
      <w:rFonts w:eastAsia="Times New Roman" w:cs="Times New Roman"/>
      <w:b/>
      <w:szCs w:val="20"/>
      <w:lang w:eastAsia="pl-PL"/>
    </w:rPr>
  </w:style>
  <w:style w:type="paragraph" w:styleId="Tekstpodstawowywcity">
    <w:name w:val="Body Text Indent"/>
    <w:basedOn w:val="Normalny"/>
    <w:link w:val="TekstpodstawowywcityZnak"/>
    <w:uiPriority w:val="99"/>
    <w:rsid w:val="003643CC"/>
    <w:pPr>
      <w:suppressAutoHyphens/>
      <w:overflowPunct w:val="0"/>
      <w:autoSpaceDE w:val="0"/>
      <w:autoSpaceDN w:val="0"/>
      <w:adjustRightInd w:val="0"/>
      <w:spacing w:line="360" w:lineRule="auto"/>
      <w:ind w:left="283"/>
      <w:jc w:val="both"/>
      <w:textAlignment w:val="baseline"/>
    </w:pPr>
    <w:rPr>
      <w:rFonts w:eastAsia="Times New Roman" w:cs="Times New Roman"/>
      <w:szCs w:val="20"/>
      <w:lang w:eastAsia="pl-PL"/>
    </w:rPr>
  </w:style>
  <w:style w:type="character" w:customStyle="1" w:styleId="TekstpodstawowywcityZnak">
    <w:name w:val="Tekst podstawowy wcięty Znak"/>
    <w:basedOn w:val="Domylnaczcionkaakapitu"/>
    <w:link w:val="Tekstpodstawowywcity"/>
    <w:uiPriority w:val="99"/>
    <w:rsid w:val="003643CC"/>
    <w:rPr>
      <w:rFonts w:ascii="Arial" w:eastAsia="Times New Roman" w:hAnsi="Arial" w:cs="Times New Roman"/>
      <w:szCs w:val="20"/>
      <w:lang w:eastAsia="pl-PL"/>
    </w:rPr>
  </w:style>
  <w:style w:type="paragraph" w:styleId="Tytu">
    <w:name w:val="Title"/>
    <w:basedOn w:val="Normalny"/>
    <w:next w:val="Normalny"/>
    <w:link w:val="TytuZnak"/>
    <w:uiPriority w:val="99"/>
    <w:qFormat/>
    <w:rsid w:val="003643CC"/>
    <w:pPr>
      <w:suppressAutoHyphens/>
      <w:overflowPunct w:val="0"/>
      <w:autoSpaceDE w:val="0"/>
      <w:autoSpaceDN w:val="0"/>
      <w:adjustRightInd w:val="0"/>
      <w:spacing w:before="240" w:after="60" w:line="360" w:lineRule="auto"/>
      <w:jc w:val="center"/>
      <w:textAlignment w:val="baseline"/>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3643CC"/>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3643CC"/>
    <w:pPr>
      <w:suppressAutoHyphens/>
      <w:overflowPunct w:val="0"/>
      <w:autoSpaceDE w:val="0"/>
      <w:autoSpaceDN w:val="0"/>
      <w:adjustRightInd w:val="0"/>
      <w:spacing w:after="60" w:line="360" w:lineRule="auto"/>
      <w:jc w:val="center"/>
      <w:textAlignment w:val="baseline"/>
      <w:outlineLvl w:val="1"/>
    </w:pPr>
    <w:rPr>
      <w:rFonts w:ascii="Cambria" w:eastAsia="Times New Roman" w:hAnsi="Cambria" w:cs="Times New Roman"/>
      <w:szCs w:val="24"/>
      <w:lang w:eastAsia="pl-PL"/>
    </w:rPr>
  </w:style>
  <w:style w:type="character" w:customStyle="1" w:styleId="PodtytuZnak">
    <w:name w:val="Podtytuł Znak"/>
    <w:basedOn w:val="Domylnaczcionkaakapitu"/>
    <w:link w:val="Podtytu"/>
    <w:uiPriority w:val="11"/>
    <w:rsid w:val="003643CC"/>
    <w:rPr>
      <w:rFonts w:ascii="Cambria" w:eastAsia="Times New Roman" w:hAnsi="Cambria" w:cs="Times New Roman"/>
      <w:szCs w:val="24"/>
      <w:lang w:eastAsia="pl-PL"/>
    </w:rPr>
  </w:style>
  <w:style w:type="character" w:customStyle="1" w:styleId="apple-converted-space">
    <w:name w:val="apple-converted-space"/>
    <w:qFormat/>
    <w:rsid w:val="003643CC"/>
  </w:style>
  <w:style w:type="character" w:customStyle="1" w:styleId="toctoggle">
    <w:name w:val="toctoggle"/>
    <w:rsid w:val="003643CC"/>
  </w:style>
  <w:style w:type="character" w:customStyle="1" w:styleId="tocnumber">
    <w:name w:val="tocnumber"/>
    <w:rsid w:val="003643CC"/>
  </w:style>
  <w:style w:type="character" w:customStyle="1" w:styleId="toctext">
    <w:name w:val="toctext"/>
    <w:rsid w:val="003643CC"/>
  </w:style>
  <w:style w:type="character" w:customStyle="1" w:styleId="mw-headline">
    <w:name w:val="mw-headline"/>
    <w:rsid w:val="003643CC"/>
  </w:style>
  <w:style w:type="character" w:customStyle="1" w:styleId="editsection">
    <w:name w:val="editsection"/>
    <w:rsid w:val="003643CC"/>
  </w:style>
  <w:style w:type="character" w:styleId="HTML-cytat">
    <w:name w:val="HTML Cite"/>
    <w:basedOn w:val="Domylnaczcionkaakapitu"/>
    <w:uiPriority w:val="99"/>
    <w:unhideWhenUsed/>
    <w:rsid w:val="003643CC"/>
    <w:rPr>
      <w:rFonts w:cs="Times New Roman"/>
      <w:i/>
    </w:rPr>
  </w:style>
  <w:style w:type="character" w:customStyle="1" w:styleId="linksinherit">
    <w:name w:val="linksinherit"/>
    <w:rsid w:val="003643CC"/>
  </w:style>
  <w:style w:type="paragraph" w:styleId="Zagicieodgryformularza">
    <w:name w:val="HTML Top of Form"/>
    <w:basedOn w:val="Normalny"/>
    <w:next w:val="Normalny"/>
    <w:link w:val="ZagicieodgryformularzaZnak"/>
    <w:hidden/>
    <w:uiPriority w:val="99"/>
    <w:unhideWhenUsed/>
    <w:rsid w:val="003643CC"/>
    <w:pPr>
      <w:pBdr>
        <w:bottom w:val="single" w:sz="6" w:space="1" w:color="auto"/>
      </w:pBdr>
      <w:spacing w:after="0" w:line="360" w:lineRule="auto"/>
      <w:jc w:val="center"/>
    </w:pPr>
    <w:rPr>
      <w:rFonts w:eastAsia="Times New Roman"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643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3643CC"/>
    <w:pPr>
      <w:pBdr>
        <w:top w:val="single" w:sz="6" w:space="1" w:color="auto"/>
      </w:pBdr>
      <w:spacing w:after="0" w:line="360" w:lineRule="auto"/>
      <w:jc w:val="center"/>
    </w:pPr>
    <w:rPr>
      <w:rFonts w:eastAsia="Times New Roman"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3643CC"/>
    <w:rPr>
      <w:rFonts w:ascii="Arial" w:eastAsia="Times New Roman" w:hAnsi="Arial" w:cs="Arial"/>
      <w:vanish/>
      <w:sz w:val="16"/>
      <w:szCs w:val="16"/>
      <w:lang w:eastAsia="pl-PL"/>
    </w:rPr>
  </w:style>
  <w:style w:type="paragraph" w:styleId="Mapadokumentu">
    <w:name w:val="Document Map"/>
    <w:basedOn w:val="Normalny"/>
    <w:link w:val="MapadokumentuZnak"/>
    <w:uiPriority w:val="99"/>
    <w:semiHidden/>
    <w:rsid w:val="003643CC"/>
    <w:pPr>
      <w:shd w:val="clear" w:color="auto" w:fill="000080"/>
      <w:suppressAutoHyphens/>
      <w:overflowPunct w:val="0"/>
      <w:autoSpaceDE w:val="0"/>
      <w:autoSpaceDN w:val="0"/>
      <w:adjustRightInd w:val="0"/>
      <w:spacing w:after="0" w:line="360" w:lineRule="auto"/>
      <w:jc w:val="both"/>
      <w:textAlignment w:val="baseline"/>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643CC"/>
    <w:rPr>
      <w:rFonts w:ascii="Tahoma" w:eastAsia="Times New Roman" w:hAnsi="Tahoma" w:cs="Tahoma"/>
      <w:sz w:val="20"/>
      <w:szCs w:val="20"/>
      <w:shd w:val="clear" w:color="auto" w:fill="000080"/>
      <w:lang w:eastAsia="pl-PL"/>
    </w:rPr>
  </w:style>
  <w:style w:type="paragraph" w:customStyle="1" w:styleId="Styl0">
    <w:name w:val="Styl0"/>
    <w:basedOn w:val="Normalny"/>
    <w:link w:val="Styl0Znak"/>
    <w:qFormat/>
    <w:rsid w:val="003643CC"/>
    <w:pPr>
      <w:spacing w:after="0" w:line="360" w:lineRule="auto"/>
      <w:jc w:val="both"/>
    </w:pPr>
    <w:rPr>
      <w:rFonts w:eastAsia="SimSun" w:cs="Arial"/>
      <w:b/>
      <w:sz w:val="28"/>
      <w:szCs w:val="28"/>
      <w:lang w:eastAsia="zh-CN"/>
    </w:rPr>
  </w:style>
  <w:style w:type="character" w:customStyle="1" w:styleId="Styl0Znak">
    <w:name w:val="Styl0 Znak"/>
    <w:link w:val="Styl0"/>
    <w:locked/>
    <w:rsid w:val="003643CC"/>
    <w:rPr>
      <w:rFonts w:ascii="Arial" w:eastAsia="SimSun" w:hAnsi="Arial" w:cs="Arial"/>
      <w:b/>
      <w:sz w:val="28"/>
      <w:szCs w:val="28"/>
      <w:lang w:eastAsia="zh-CN"/>
    </w:rPr>
  </w:style>
  <w:style w:type="paragraph" w:customStyle="1" w:styleId="Styl1">
    <w:name w:val="Styl1"/>
    <w:basedOn w:val="Normalny"/>
    <w:link w:val="Styl1Znak"/>
    <w:qFormat/>
    <w:rsid w:val="003643CC"/>
    <w:pPr>
      <w:spacing w:after="0" w:line="360" w:lineRule="auto"/>
      <w:jc w:val="both"/>
    </w:pPr>
    <w:rPr>
      <w:rFonts w:eastAsia="SimSun" w:cs="Arial"/>
      <w:b/>
      <w:szCs w:val="24"/>
      <w:lang w:eastAsia="zh-CN"/>
    </w:rPr>
  </w:style>
  <w:style w:type="character" w:customStyle="1" w:styleId="Styl1Znak">
    <w:name w:val="Styl1 Znak"/>
    <w:link w:val="Styl1"/>
    <w:locked/>
    <w:rsid w:val="003643CC"/>
    <w:rPr>
      <w:rFonts w:ascii="Arial" w:eastAsia="SimSun" w:hAnsi="Arial" w:cs="Arial"/>
      <w:b/>
      <w:szCs w:val="24"/>
      <w:lang w:eastAsia="zh-CN"/>
    </w:rPr>
  </w:style>
  <w:style w:type="paragraph" w:customStyle="1" w:styleId="Styl2">
    <w:name w:val="Styl2"/>
    <w:basedOn w:val="Normalny"/>
    <w:link w:val="Styl2Znak"/>
    <w:qFormat/>
    <w:rsid w:val="003643CC"/>
    <w:pPr>
      <w:spacing w:after="60" w:line="360" w:lineRule="auto"/>
      <w:jc w:val="both"/>
    </w:pPr>
    <w:rPr>
      <w:rFonts w:eastAsia="SimSun" w:cs="Arial"/>
      <w:b/>
      <w:szCs w:val="24"/>
      <w:lang w:eastAsia="zh-CN"/>
    </w:rPr>
  </w:style>
  <w:style w:type="character" w:customStyle="1" w:styleId="Styl2Znak">
    <w:name w:val="Styl2 Znak"/>
    <w:link w:val="Styl2"/>
    <w:locked/>
    <w:rsid w:val="003643CC"/>
    <w:rPr>
      <w:rFonts w:ascii="Arial" w:eastAsia="SimSun" w:hAnsi="Arial" w:cs="Arial"/>
      <w:b/>
      <w:szCs w:val="24"/>
      <w:lang w:eastAsia="zh-CN"/>
    </w:rPr>
  </w:style>
  <w:style w:type="paragraph" w:styleId="Tekstpodstawowywcity2">
    <w:name w:val="Body Text Indent 2"/>
    <w:basedOn w:val="Normalny"/>
    <w:link w:val="Tekstpodstawowywcity2Znak"/>
    <w:uiPriority w:val="99"/>
    <w:semiHidden/>
    <w:unhideWhenUsed/>
    <w:rsid w:val="003643CC"/>
    <w:pPr>
      <w:spacing w:line="480" w:lineRule="auto"/>
      <w:ind w:left="283" w:firstLine="284"/>
      <w:jc w:val="both"/>
    </w:pPr>
    <w:rPr>
      <w:rFonts w:eastAsia="Times New Roman" w:cs="Times New Roman"/>
    </w:rPr>
  </w:style>
  <w:style w:type="character" w:customStyle="1" w:styleId="Tekstpodstawowywcity2Znak">
    <w:name w:val="Tekst podstawowy wcięty 2 Znak"/>
    <w:basedOn w:val="Domylnaczcionkaakapitu"/>
    <w:link w:val="Tekstpodstawowywcity2"/>
    <w:uiPriority w:val="99"/>
    <w:semiHidden/>
    <w:rsid w:val="003643CC"/>
    <w:rPr>
      <w:rFonts w:ascii="Arial" w:eastAsia="Times New Roman" w:hAnsi="Arial" w:cs="Times New Roman"/>
    </w:rPr>
  </w:style>
  <w:style w:type="character" w:customStyle="1" w:styleId="interclue-highlight">
    <w:name w:val="interclue-highlight"/>
    <w:rsid w:val="003643CC"/>
  </w:style>
  <w:style w:type="paragraph" w:customStyle="1" w:styleId="Default">
    <w:name w:val="Default"/>
    <w:qFormat/>
    <w:rsid w:val="00364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me-latin">
    <w:name w:val="name-latin"/>
    <w:rsid w:val="003643CC"/>
  </w:style>
  <w:style w:type="character" w:customStyle="1" w:styleId="name-autor">
    <w:name w:val="name-autor"/>
    <w:rsid w:val="003643CC"/>
  </w:style>
  <w:style w:type="character" w:styleId="Uwydatnienie">
    <w:name w:val="Emphasis"/>
    <w:basedOn w:val="Domylnaczcionkaakapitu"/>
    <w:uiPriority w:val="20"/>
    <w:qFormat/>
    <w:rsid w:val="003643CC"/>
    <w:rPr>
      <w:rFonts w:cs="Times New Roman"/>
      <w:i/>
    </w:rPr>
  </w:style>
  <w:style w:type="character" w:customStyle="1" w:styleId="highlightedsearchterm">
    <w:name w:val="highlightedsearchterm"/>
    <w:rsid w:val="003643CC"/>
  </w:style>
  <w:style w:type="paragraph" w:styleId="Tekstpodstawowy2">
    <w:name w:val="Body Text 2"/>
    <w:basedOn w:val="Normalny"/>
    <w:link w:val="Tekstpodstawowy2Znak"/>
    <w:uiPriority w:val="99"/>
    <w:unhideWhenUsed/>
    <w:rsid w:val="003643CC"/>
    <w:pPr>
      <w:spacing w:line="480" w:lineRule="auto"/>
      <w:ind w:firstLine="284"/>
      <w:jc w:val="both"/>
    </w:pPr>
    <w:rPr>
      <w:rFonts w:eastAsia="Times New Roman" w:cs="Times New Roman"/>
    </w:rPr>
  </w:style>
  <w:style w:type="character" w:customStyle="1" w:styleId="Tekstpodstawowy2Znak">
    <w:name w:val="Tekst podstawowy 2 Znak"/>
    <w:basedOn w:val="Domylnaczcionkaakapitu"/>
    <w:link w:val="Tekstpodstawowy2"/>
    <w:uiPriority w:val="99"/>
    <w:rsid w:val="003643CC"/>
    <w:rPr>
      <w:rFonts w:ascii="Arial" w:eastAsia="Times New Roman" w:hAnsi="Arial" w:cs="Times New Roman"/>
    </w:rPr>
  </w:style>
  <w:style w:type="paragraph" w:customStyle="1" w:styleId="Darek">
    <w:name w:val="Darek"/>
    <w:basedOn w:val="Normalny"/>
    <w:rsid w:val="003643CC"/>
    <w:pPr>
      <w:widowControl w:val="0"/>
      <w:suppressAutoHyphens/>
      <w:spacing w:after="0" w:line="360" w:lineRule="auto"/>
      <w:ind w:firstLine="709"/>
      <w:jc w:val="both"/>
    </w:pPr>
    <w:rPr>
      <w:rFonts w:eastAsia="Times New Roman" w:cs="Times New Roman"/>
      <w:szCs w:val="24"/>
      <w:lang w:eastAsia="pl-PL"/>
    </w:rPr>
  </w:style>
  <w:style w:type="character" w:customStyle="1" w:styleId="h2">
    <w:name w:val="h2"/>
    <w:rsid w:val="003643CC"/>
  </w:style>
  <w:style w:type="paragraph" w:customStyle="1" w:styleId="celp">
    <w:name w:val="cel_p"/>
    <w:basedOn w:val="Normalny"/>
    <w:rsid w:val="003643CC"/>
    <w:pPr>
      <w:spacing w:before="100" w:beforeAutospacing="1" w:after="100" w:afterAutospacing="1" w:line="360" w:lineRule="auto"/>
      <w:jc w:val="both"/>
    </w:pPr>
    <w:rPr>
      <w:rFonts w:eastAsia="Times New Roman" w:cs="Times New Roman"/>
      <w:szCs w:val="24"/>
      <w:lang w:eastAsia="pl-PL"/>
    </w:rPr>
  </w:style>
  <w:style w:type="paragraph" w:styleId="Tekstprzypisudolnego">
    <w:name w:val="footnote text"/>
    <w:basedOn w:val="Normalny"/>
    <w:link w:val="TekstprzypisudolnegoZnak"/>
    <w:uiPriority w:val="99"/>
    <w:semiHidden/>
    <w:unhideWhenUsed/>
    <w:rsid w:val="003643CC"/>
    <w:pPr>
      <w:spacing w:after="0" w:line="360" w:lineRule="auto"/>
      <w:ind w:firstLine="284"/>
      <w:jc w:val="both"/>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643CC"/>
    <w:rPr>
      <w:rFonts w:ascii="Arial" w:eastAsia="Times New Roman" w:hAnsi="Arial" w:cs="Times New Roman"/>
      <w:sz w:val="20"/>
      <w:szCs w:val="20"/>
    </w:rPr>
  </w:style>
  <w:style w:type="character" w:styleId="Odwoaniedokomentarza0">
    <w:name w:val="annotation reference"/>
    <w:basedOn w:val="Domylnaczcionkaakapitu"/>
    <w:uiPriority w:val="99"/>
    <w:semiHidden/>
    <w:unhideWhenUsed/>
    <w:rsid w:val="003643CC"/>
    <w:rPr>
      <w:rFonts w:cs="Times New Roman"/>
      <w:sz w:val="16"/>
    </w:rPr>
  </w:style>
  <w:style w:type="table" w:customStyle="1" w:styleId="Tabela-Siatka1">
    <w:name w:val="Tabela - Siatka1"/>
    <w:basedOn w:val="Standardowy"/>
    <w:next w:val="Tabela-Siatka"/>
    <w:uiPriority w:val="59"/>
    <w:rsid w:val="003643C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643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2"/>
    <w:uiPriority w:val="99"/>
    <w:rsid w:val="003643CC"/>
    <w:rPr>
      <w:b/>
      <w:sz w:val="22"/>
    </w:rPr>
  </w:style>
  <w:style w:type="table" w:customStyle="1" w:styleId="Tabela-Siatka2">
    <w:name w:val="Tabela - Siatka2"/>
    <w:basedOn w:val="Standardowy"/>
    <w:next w:val="Tabela-Siatka"/>
    <w:uiPriority w:val="59"/>
    <w:rsid w:val="003643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643CC"/>
    <w:pPr>
      <w:keepLines/>
      <w:tabs>
        <w:tab w:val="left" w:pos="993"/>
        <w:tab w:val="num" w:pos="1440"/>
      </w:tabs>
      <w:suppressAutoHyphens w:val="0"/>
      <w:spacing w:before="120" w:after="0"/>
      <w:ind w:left="1701" w:hanging="567"/>
      <w:outlineLvl w:val="9"/>
    </w:pPr>
    <w:rPr>
      <w:rFonts w:ascii="Cambria" w:hAnsi="Cambria"/>
      <w:color w:val="365F91"/>
      <w:kern w:val="0"/>
      <w:sz w:val="28"/>
      <w:szCs w:val="28"/>
      <w:lang w:eastAsia="pl-PL"/>
      <w14:shadow w14:blurRad="0" w14:dist="0" w14:dir="0" w14:sx="0" w14:sy="0" w14:kx="0" w14:ky="0" w14:algn="none">
        <w14:srgbClr w14:val="000000"/>
      </w14:shadow>
    </w:rPr>
  </w:style>
  <w:style w:type="paragraph" w:styleId="Listapunktowana">
    <w:name w:val="List Bullet"/>
    <w:basedOn w:val="Normalny"/>
    <w:uiPriority w:val="99"/>
    <w:unhideWhenUsed/>
    <w:rsid w:val="003643CC"/>
    <w:pPr>
      <w:numPr>
        <w:numId w:val="1"/>
      </w:numPr>
      <w:spacing w:after="240" w:line="240" w:lineRule="auto"/>
      <w:jc w:val="both"/>
    </w:pPr>
    <w:rPr>
      <w:rFonts w:ascii="Times New Roman" w:eastAsia="Times New Roman" w:hAnsi="Times New Roman" w:cs="Times New Roman"/>
      <w:sz w:val="24"/>
      <w:szCs w:val="20"/>
      <w:lang w:val="en-GB"/>
    </w:rPr>
  </w:style>
  <w:style w:type="paragraph" w:styleId="Adresnakopercie">
    <w:name w:val="envelope address"/>
    <w:basedOn w:val="Normalny"/>
    <w:uiPriority w:val="99"/>
    <w:semiHidden/>
    <w:unhideWhenUsed/>
    <w:rsid w:val="003643CC"/>
    <w:pPr>
      <w:framePr w:w="7920" w:h="1980" w:hRule="exact" w:hSpace="141" w:wrap="auto" w:hAnchor="page" w:xAlign="center" w:yAlign="bottom"/>
      <w:spacing w:after="0" w:line="240" w:lineRule="auto"/>
      <w:ind w:left="2880"/>
    </w:pPr>
    <w:rPr>
      <w:rFonts w:eastAsia="Times New Roman" w:cs="Times New Roman"/>
      <w:sz w:val="24"/>
      <w:szCs w:val="24"/>
      <w:lang w:eastAsia="pl-PL"/>
    </w:rPr>
  </w:style>
  <w:style w:type="paragraph" w:styleId="Wcicienormalne">
    <w:name w:val="Normal Indent"/>
    <w:basedOn w:val="Normalny"/>
    <w:uiPriority w:val="99"/>
    <w:rsid w:val="003643CC"/>
    <w:pPr>
      <w:widowControl w:val="0"/>
      <w:spacing w:after="0" w:line="240" w:lineRule="auto"/>
      <w:ind w:left="708"/>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3643CC"/>
    <w:pPr>
      <w:spacing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3643CC"/>
    <w:rPr>
      <w:rFonts w:ascii="Times New Roman" w:eastAsia="Times New Roman" w:hAnsi="Times New Roman" w:cs="Times New Roman"/>
      <w:sz w:val="16"/>
      <w:szCs w:val="16"/>
      <w:lang w:eastAsia="pl-PL"/>
    </w:rPr>
  </w:style>
  <w:style w:type="paragraph" w:customStyle="1" w:styleId="BodyText22">
    <w:name w:val="Body Text 22"/>
    <w:basedOn w:val="Normalny"/>
    <w:rsid w:val="003643CC"/>
    <w:pPr>
      <w:widowControl w:val="0"/>
      <w:tabs>
        <w:tab w:val="left" w:pos="993"/>
      </w:tabs>
      <w:spacing w:after="0" w:line="360" w:lineRule="auto"/>
      <w:jc w:val="both"/>
    </w:pPr>
    <w:rPr>
      <w:rFonts w:eastAsia="Times New Roman" w:cs="Times New Roman"/>
      <w:b/>
      <w:sz w:val="24"/>
      <w:szCs w:val="20"/>
      <w:lang w:eastAsia="pl-PL"/>
    </w:rPr>
  </w:style>
  <w:style w:type="character" w:customStyle="1" w:styleId="Tekstpodstawowy3Znak">
    <w:name w:val="Tekst podstawowy 3 Znak"/>
    <w:link w:val="Tekstpodstawowy3"/>
    <w:semiHidden/>
    <w:locked/>
    <w:rsid w:val="003643CC"/>
    <w:rPr>
      <w:rFonts w:ascii="Arial" w:hAnsi="Arial"/>
      <w:b/>
      <w:sz w:val="26"/>
    </w:rPr>
  </w:style>
  <w:style w:type="paragraph" w:styleId="Tekstpodstawowy3">
    <w:name w:val="Body Text 3"/>
    <w:basedOn w:val="Normalny"/>
    <w:link w:val="Tekstpodstawowy3Znak"/>
    <w:uiPriority w:val="99"/>
    <w:semiHidden/>
    <w:rsid w:val="003643CC"/>
    <w:pPr>
      <w:spacing w:after="0" w:line="240" w:lineRule="auto"/>
      <w:jc w:val="both"/>
    </w:pPr>
    <w:rPr>
      <w:b/>
      <w:sz w:val="26"/>
    </w:rPr>
  </w:style>
  <w:style w:type="character" w:customStyle="1" w:styleId="Tekstpodstawowy3Znak1">
    <w:name w:val="Tekst podstawowy 3 Znak1"/>
    <w:basedOn w:val="Domylnaczcionkaakapitu"/>
    <w:uiPriority w:val="99"/>
    <w:semiHidden/>
    <w:rsid w:val="003643CC"/>
    <w:rPr>
      <w:sz w:val="16"/>
      <w:szCs w:val="16"/>
    </w:rPr>
  </w:style>
  <w:style w:type="character" w:customStyle="1" w:styleId="Tekstpodstawowy3Znak13">
    <w:name w:val="Tekst podstawowy 3 Znak13"/>
    <w:basedOn w:val="Domylnaczcionkaakapitu"/>
    <w:uiPriority w:val="99"/>
    <w:semiHidden/>
    <w:rsid w:val="003643CC"/>
    <w:rPr>
      <w:rFonts w:ascii="Arial" w:hAnsi="Arial" w:cs="Calibri"/>
      <w:sz w:val="16"/>
      <w:szCs w:val="16"/>
      <w:lang w:val="x-none" w:eastAsia="zh-CN"/>
    </w:rPr>
  </w:style>
  <w:style w:type="character" w:customStyle="1" w:styleId="Tekstpodstawowy3Znak12">
    <w:name w:val="Tekst podstawowy 3 Znak12"/>
    <w:basedOn w:val="Domylnaczcionkaakapitu"/>
    <w:uiPriority w:val="99"/>
    <w:semiHidden/>
    <w:rsid w:val="003643CC"/>
    <w:rPr>
      <w:rFonts w:ascii="Arial" w:hAnsi="Arial" w:cs="Calibri"/>
      <w:sz w:val="16"/>
      <w:szCs w:val="16"/>
      <w:lang w:val="x-none" w:eastAsia="zh-CN"/>
    </w:rPr>
  </w:style>
  <w:style w:type="character" w:customStyle="1" w:styleId="Tekstpodstawowy3Znak11">
    <w:name w:val="Tekst podstawowy 3 Znak11"/>
    <w:uiPriority w:val="99"/>
    <w:semiHidden/>
    <w:rsid w:val="003643CC"/>
    <w:rPr>
      <w:rFonts w:ascii="Arial" w:hAnsi="Arial"/>
      <w:sz w:val="16"/>
      <w:lang w:val="x-none" w:eastAsia="zh-CN"/>
    </w:rPr>
  </w:style>
  <w:style w:type="character" w:customStyle="1" w:styleId="Tekstpodstawowy2Znak1">
    <w:name w:val="Tekst podstawowy 2 Znak1"/>
    <w:uiPriority w:val="99"/>
    <w:semiHidden/>
    <w:rsid w:val="003643CC"/>
    <w:rPr>
      <w:rFonts w:ascii="Times New Roman" w:hAnsi="Times New Roman"/>
    </w:rPr>
  </w:style>
  <w:style w:type="paragraph" w:customStyle="1" w:styleId="FR3">
    <w:name w:val="FR3"/>
    <w:rsid w:val="003643CC"/>
    <w:pPr>
      <w:widowControl w:val="0"/>
      <w:spacing w:after="0" w:line="320" w:lineRule="auto"/>
    </w:pPr>
    <w:rPr>
      <w:rFonts w:ascii="Arial" w:eastAsia="Times New Roman" w:hAnsi="Arial" w:cs="Times New Roman"/>
      <w:sz w:val="18"/>
      <w:szCs w:val="20"/>
      <w:lang w:eastAsia="pl-PL"/>
    </w:rPr>
  </w:style>
  <w:style w:type="paragraph" w:customStyle="1" w:styleId="ust">
    <w:name w:val="ust"/>
    <w:rsid w:val="003643C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1">
    <w:name w:val="ust1"/>
    <w:basedOn w:val="ust"/>
    <w:rsid w:val="003643CC"/>
    <w:pPr>
      <w:ind w:left="425" w:hanging="380"/>
    </w:pPr>
  </w:style>
  <w:style w:type="paragraph" w:styleId="Listapunktowana4">
    <w:name w:val="List Bullet 4"/>
    <w:basedOn w:val="Normalny"/>
    <w:autoRedefine/>
    <w:uiPriority w:val="99"/>
    <w:semiHidden/>
    <w:rsid w:val="003643CC"/>
    <w:pPr>
      <w:numPr>
        <w:numId w:val="2"/>
      </w:numPr>
      <w:spacing w:line="240" w:lineRule="auto"/>
      <w:ind w:left="0" w:firstLine="0"/>
    </w:pPr>
    <w:rPr>
      <w:rFonts w:eastAsia="Times New Roman" w:cs="Times New Roman"/>
      <w:sz w:val="24"/>
      <w:szCs w:val="20"/>
      <w:lang w:eastAsia="pl-PL"/>
    </w:rPr>
  </w:style>
  <w:style w:type="character" w:customStyle="1" w:styleId="StopkaZnak1">
    <w:name w:val="Stopka Znak1"/>
    <w:uiPriority w:val="99"/>
    <w:semiHidden/>
    <w:rsid w:val="003643CC"/>
    <w:rPr>
      <w:rFonts w:ascii="Times New Roman" w:hAnsi="Times New Roman"/>
      <w:sz w:val="20"/>
      <w:lang w:val="x-none" w:eastAsia="pl-PL"/>
    </w:rPr>
  </w:style>
  <w:style w:type="character" w:customStyle="1" w:styleId="Tekstpodstawowywcity2Znak1">
    <w:name w:val="Tekst podstawowy wcięty 2 Znak1"/>
    <w:uiPriority w:val="99"/>
    <w:semiHidden/>
    <w:rsid w:val="003643CC"/>
    <w:rPr>
      <w:rFonts w:ascii="Times New Roman" w:hAnsi="Times New Roman"/>
      <w:sz w:val="20"/>
      <w:lang w:val="x-none" w:eastAsia="pl-PL"/>
    </w:rPr>
  </w:style>
  <w:style w:type="character" w:customStyle="1" w:styleId="TekstprzypisudolnegoZnak1">
    <w:name w:val="Tekst przypisu dolnego Znak1"/>
    <w:uiPriority w:val="99"/>
    <w:semiHidden/>
    <w:rsid w:val="003643CC"/>
    <w:rPr>
      <w:rFonts w:ascii="Times New Roman" w:hAnsi="Times New Roman"/>
      <w:sz w:val="20"/>
    </w:rPr>
  </w:style>
  <w:style w:type="paragraph" w:styleId="HTML-wstpniesformatowany">
    <w:name w:val="HTML Preformatted"/>
    <w:basedOn w:val="Normalny"/>
    <w:link w:val="HTML-wstpniesformatowanyZnak"/>
    <w:uiPriority w:val="99"/>
    <w:rsid w:val="0036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3643CC"/>
    <w:rPr>
      <w:rFonts w:ascii="Courier New" w:eastAsia="Times New Roman" w:hAnsi="Courier New" w:cs="Times New Roman"/>
      <w:sz w:val="20"/>
      <w:szCs w:val="20"/>
      <w:lang w:eastAsia="pl-PL"/>
    </w:rPr>
  </w:style>
  <w:style w:type="paragraph" w:customStyle="1" w:styleId="tekst">
    <w:name w:val="tekst"/>
    <w:basedOn w:val="Normalny"/>
    <w:rsid w:val="003643CC"/>
    <w:pPr>
      <w:spacing w:after="0" w:line="360" w:lineRule="auto"/>
      <w:ind w:firstLine="560"/>
      <w:jc w:val="both"/>
    </w:pPr>
    <w:rPr>
      <w:rFonts w:ascii="Times New Roman" w:eastAsia="Times New Roman" w:hAnsi="Times New Roman" w:cs="Times New Roman"/>
      <w:sz w:val="24"/>
      <w:szCs w:val="24"/>
      <w:lang w:eastAsia="pl-PL"/>
    </w:rPr>
  </w:style>
  <w:style w:type="character" w:customStyle="1" w:styleId="TekstkomentarzaZnak1">
    <w:name w:val="Tekst komentarza Znak1"/>
    <w:uiPriority w:val="99"/>
    <w:semiHidden/>
    <w:rsid w:val="003643CC"/>
    <w:rPr>
      <w:rFonts w:ascii="Times New Roman" w:hAnsi="Times New Roman"/>
      <w:sz w:val="20"/>
    </w:rPr>
  </w:style>
  <w:style w:type="character" w:customStyle="1" w:styleId="TematkomentarzaZnak1">
    <w:name w:val="Temat komentarza Znak1"/>
    <w:uiPriority w:val="99"/>
    <w:semiHidden/>
    <w:rsid w:val="003643CC"/>
    <w:rPr>
      <w:rFonts w:ascii="Times New Roman" w:hAnsi="Times New Roman"/>
      <w:b/>
      <w:sz w:val="20"/>
    </w:rPr>
  </w:style>
  <w:style w:type="character" w:styleId="Odwoanieprzypisudolnego">
    <w:name w:val="footnote reference"/>
    <w:basedOn w:val="Domylnaczcionkaakapitu"/>
    <w:uiPriority w:val="99"/>
    <w:semiHidden/>
    <w:rsid w:val="003643CC"/>
    <w:rPr>
      <w:rFonts w:cs="Times New Roman"/>
      <w:vertAlign w:val="superscript"/>
    </w:rPr>
  </w:style>
  <w:style w:type="paragraph" w:styleId="Lista2">
    <w:name w:val="List 2"/>
    <w:basedOn w:val="Normalny"/>
    <w:uiPriority w:val="99"/>
    <w:semiHidden/>
    <w:unhideWhenUsed/>
    <w:rsid w:val="003643CC"/>
    <w:pPr>
      <w:spacing w:after="0" w:line="240" w:lineRule="auto"/>
      <w:ind w:left="566" w:hanging="283"/>
      <w:contextualSpacing/>
    </w:pPr>
    <w:rPr>
      <w:rFonts w:ascii="Times New Roman" w:eastAsia="Times New Roman" w:hAnsi="Times New Roman" w:cs="Times New Roman"/>
      <w:sz w:val="24"/>
      <w:szCs w:val="20"/>
      <w:lang w:eastAsia="pl-PL"/>
    </w:rPr>
  </w:style>
  <w:style w:type="paragraph" w:styleId="Listapunktowana3">
    <w:name w:val="List Bullet 3"/>
    <w:basedOn w:val="Normalny"/>
    <w:uiPriority w:val="99"/>
    <w:semiHidden/>
    <w:unhideWhenUsed/>
    <w:rsid w:val="003643CC"/>
    <w:pPr>
      <w:numPr>
        <w:numId w:val="3"/>
      </w:numPr>
      <w:tabs>
        <w:tab w:val="num" w:pos="926"/>
      </w:tabs>
      <w:spacing w:after="0" w:line="240" w:lineRule="auto"/>
      <w:ind w:left="926"/>
      <w:contextualSpacing/>
    </w:pPr>
    <w:rPr>
      <w:rFonts w:ascii="Times New Roman" w:eastAsia="Times New Roman" w:hAnsi="Times New Roman" w:cs="Times New Roman"/>
      <w:sz w:val="24"/>
      <w:szCs w:val="20"/>
      <w:lang w:eastAsia="pl-PL"/>
    </w:rPr>
  </w:style>
  <w:style w:type="paragraph" w:styleId="Lista-kontynuacja2">
    <w:name w:val="List Continue 2"/>
    <w:basedOn w:val="Normalny"/>
    <w:uiPriority w:val="99"/>
    <w:semiHidden/>
    <w:unhideWhenUsed/>
    <w:rsid w:val="003643CC"/>
    <w:pPr>
      <w:spacing w:line="240" w:lineRule="auto"/>
      <w:ind w:left="566"/>
      <w:contextualSpacing/>
    </w:pPr>
    <w:rPr>
      <w:rFonts w:ascii="Times New Roman" w:eastAsia="Times New Roman" w:hAnsi="Times New Roman" w:cs="Times New Roman"/>
      <w:sz w:val="24"/>
      <w:szCs w:val="20"/>
      <w:lang w:eastAsia="pl-PL"/>
    </w:rPr>
  </w:style>
  <w:style w:type="paragraph" w:styleId="Lista-kontynuacja3">
    <w:name w:val="List Continue 3"/>
    <w:basedOn w:val="Normalny"/>
    <w:uiPriority w:val="99"/>
    <w:semiHidden/>
    <w:unhideWhenUsed/>
    <w:rsid w:val="003643CC"/>
    <w:pPr>
      <w:spacing w:line="240" w:lineRule="auto"/>
      <w:ind w:left="849"/>
      <w:contextualSpacing/>
    </w:pPr>
    <w:rPr>
      <w:rFonts w:ascii="Times New Roman" w:eastAsia="Times New Roman" w:hAnsi="Times New Roman" w:cs="Times New Roman"/>
      <w:sz w:val="24"/>
      <w:szCs w:val="20"/>
      <w:lang w:eastAsia="pl-PL"/>
    </w:rPr>
  </w:style>
  <w:style w:type="paragraph" w:customStyle="1" w:styleId="Styl12ptWyjustowanyPierwszywiersz125cmPo6ptInt">
    <w:name w:val="Styl 12 pt Wyjustowany Pierwszy wiersz:  125 cm Po:  6 pt Int..."/>
    <w:basedOn w:val="Normalny"/>
    <w:rsid w:val="003643CC"/>
    <w:pPr>
      <w:spacing w:line="360" w:lineRule="auto"/>
      <w:ind w:firstLine="709"/>
      <w:jc w:val="both"/>
    </w:pPr>
    <w:rPr>
      <w:rFonts w:ascii="Calibri" w:eastAsia="Times New Roman" w:hAnsi="Calibri" w:cs="Times New Roman"/>
      <w:lang w:val="en-US"/>
    </w:rPr>
  </w:style>
  <w:style w:type="paragraph" w:customStyle="1" w:styleId="Zwykytekst2">
    <w:name w:val="Zwykły tekst2"/>
    <w:basedOn w:val="Normalny"/>
    <w:rsid w:val="003643CC"/>
    <w:pPr>
      <w:spacing w:after="0" w:line="240" w:lineRule="auto"/>
    </w:pPr>
    <w:rPr>
      <w:rFonts w:ascii="Courier New" w:eastAsia="Times New Roman" w:hAnsi="Courier New" w:cs="Courier New"/>
      <w:sz w:val="20"/>
      <w:szCs w:val="20"/>
      <w:lang w:eastAsia="ar-SA"/>
    </w:rPr>
  </w:style>
  <w:style w:type="paragraph" w:styleId="Zwykytekst">
    <w:name w:val="Plain Text"/>
    <w:basedOn w:val="Normalny"/>
    <w:link w:val="ZwykytekstZnak"/>
    <w:uiPriority w:val="99"/>
    <w:rsid w:val="003643C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643CC"/>
    <w:rPr>
      <w:rFonts w:ascii="Courier New" w:eastAsia="Times New Roman" w:hAnsi="Courier New" w:cs="Courier New"/>
      <w:sz w:val="20"/>
      <w:szCs w:val="20"/>
      <w:lang w:eastAsia="pl-PL"/>
    </w:rPr>
  </w:style>
  <w:style w:type="paragraph" w:customStyle="1" w:styleId="Zwykytekst1">
    <w:name w:val="Zwykły tekst1"/>
    <w:basedOn w:val="Normalny"/>
    <w:rsid w:val="003643CC"/>
    <w:pPr>
      <w:suppressAutoHyphens/>
      <w:spacing w:after="0" w:line="240" w:lineRule="auto"/>
    </w:pPr>
    <w:rPr>
      <w:rFonts w:ascii="Courier New" w:eastAsia="Times New Roman" w:hAnsi="Courier New" w:cs="Courier New"/>
      <w:sz w:val="20"/>
      <w:szCs w:val="20"/>
      <w:lang w:eastAsia="ar-SA"/>
    </w:rPr>
  </w:style>
  <w:style w:type="character" w:styleId="Wyrnieniedelikatne">
    <w:name w:val="Subtle Emphasis"/>
    <w:basedOn w:val="Domylnaczcionkaakapitu"/>
    <w:uiPriority w:val="19"/>
    <w:qFormat/>
    <w:rsid w:val="003643CC"/>
    <w:rPr>
      <w:rFonts w:ascii="Times New Roman" w:hAnsi="Times New Roman" w:cs="Times New Roman"/>
      <w:b/>
      <w:color w:val="auto"/>
      <w:sz w:val="22"/>
    </w:rPr>
  </w:style>
  <w:style w:type="character" w:customStyle="1" w:styleId="czeinternetowe">
    <w:name w:val="Łącze internetowe"/>
    <w:uiPriority w:val="99"/>
    <w:semiHidden/>
    <w:unhideWhenUsed/>
    <w:rsid w:val="003643CC"/>
    <w:rPr>
      <w:color w:val="0000FF"/>
      <w:u w:val="single"/>
    </w:rPr>
  </w:style>
  <w:style w:type="character" w:styleId="UyteHipercze">
    <w:name w:val="FollowedHyperlink"/>
    <w:basedOn w:val="Domylnaczcionkaakapitu"/>
    <w:uiPriority w:val="99"/>
    <w:semiHidden/>
    <w:unhideWhenUsed/>
    <w:qFormat/>
    <w:rsid w:val="003643CC"/>
    <w:rPr>
      <w:rFonts w:cs="Times New Roman"/>
      <w:color w:val="800080"/>
      <w:u w:val="single"/>
    </w:rPr>
  </w:style>
  <w:style w:type="character" w:customStyle="1" w:styleId="ListLabel1">
    <w:name w:val="ListLabel 1"/>
    <w:qFormat/>
    <w:rsid w:val="003643CC"/>
    <w:rPr>
      <w:rFonts w:eastAsia="Times New Roman"/>
      <w:spacing w:val="0"/>
      <w:w w:val="100"/>
      <w:sz w:val="22"/>
    </w:rPr>
  </w:style>
  <w:style w:type="character" w:customStyle="1" w:styleId="ListLabel2">
    <w:name w:val="ListLabel 2"/>
    <w:qFormat/>
    <w:rsid w:val="003643CC"/>
    <w:rPr>
      <w:rFonts w:eastAsia="Times New Roman"/>
      <w:i/>
      <w:spacing w:val="0"/>
      <w:w w:val="100"/>
      <w:sz w:val="22"/>
    </w:rPr>
  </w:style>
  <w:style w:type="character" w:customStyle="1" w:styleId="ListLabel3">
    <w:name w:val="ListLabel 3"/>
    <w:qFormat/>
    <w:rsid w:val="003643CC"/>
    <w:rPr>
      <w:rFonts w:eastAsia="Times New Roman"/>
      <w:b/>
      <w:spacing w:val="0"/>
      <w:w w:val="100"/>
      <w:sz w:val="22"/>
    </w:rPr>
  </w:style>
  <w:style w:type="character" w:customStyle="1" w:styleId="ListLabel4">
    <w:name w:val="ListLabel 4"/>
    <w:qFormat/>
    <w:rsid w:val="003643CC"/>
    <w:rPr>
      <w:rFonts w:eastAsia="Times New Roman"/>
      <w:i/>
      <w:spacing w:val="0"/>
      <w:w w:val="100"/>
      <w:sz w:val="22"/>
    </w:rPr>
  </w:style>
  <w:style w:type="character" w:customStyle="1" w:styleId="ListLabel5">
    <w:name w:val="ListLabel 5"/>
    <w:qFormat/>
    <w:rsid w:val="003643CC"/>
    <w:rPr>
      <w:rFonts w:eastAsia="Times New Roman"/>
      <w:w w:val="100"/>
      <w:sz w:val="22"/>
    </w:rPr>
  </w:style>
  <w:style w:type="character" w:customStyle="1" w:styleId="ListLabel6">
    <w:name w:val="ListLabel 6"/>
    <w:qFormat/>
    <w:rsid w:val="003643CC"/>
  </w:style>
  <w:style w:type="character" w:customStyle="1" w:styleId="ListLabel7">
    <w:name w:val="ListLabel 7"/>
    <w:qFormat/>
    <w:rsid w:val="003643CC"/>
    <w:rPr>
      <w:sz w:val="20"/>
    </w:rPr>
  </w:style>
  <w:style w:type="character" w:customStyle="1" w:styleId="ListLabel8">
    <w:name w:val="ListLabel 8"/>
    <w:qFormat/>
    <w:rsid w:val="003643CC"/>
    <w:rPr>
      <w:rFonts w:ascii="Arial" w:hAnsi="Arial"/>
      <w:sz w:val="22"/>
    </w:rPr>
  </w:style>
  <w:style w:type="paragraph" w:customStyle="1" w:styleId="Tretekstu">
    <w:name w:val="Treść tekstu"/>
    <w:basedOn w:val="Normalny"/>
    <w:uiPriority w:val="99"/>
    <w:qFormat/>
    <w:rsid w:val="003643CC"/>
    <w:pPr>
      <w:widowControl w:val="0"/>
      <w:spacing w:after="0" w:line="240" w:lineRule="auto"/>
      <w:ind w:left="1018"/>
    </w:pPr>
    <w:rPr>
      <w:rFonts w:eastAsia="Times New Roman" w:cs="Times New Roman"/>
      <w:lang w:val="en-US"/>
    </w:rPr>
  </w:style>
  <w:style w:type="paragraph" w:customStyle="1" w:styleId="TableParagraph">
    <w:name w:val="Table Paragraph"/>
    <w:basedOn w:val="Normalny"/>
    <w:uiPriority w:val="1"/>
    <w:qFormat/>
    <w:rsid w:val="003643CC"/>
    <w:pPr>
      <w:widowControl w:val="0"/>
      <w:spacing w:after="0" w:line="240" w:lineRule="auto"/>
    </w:pPr>
    <w:rPr>
      <w:rFonts w:ascii="Calibri" w:eastAsia="Times New Roman" w:hAnsi="Calibri" w:cs="Times New Roman"/>
      <w:lang w:val="en-US"/>
    </w:rPr>
  </w:style>
  <w:style w:type="paragraph" w:customStyle="1" w:styleId="Cytaty">
    <w:name w:val="Cytaty"/>
    <w:basedOn w:val="Normalny"/>
    <w:qFormat/>
    <w:rsid w:val="003643CC"/>
    <w:rPr>
      <w:rFonts w:ascii="Calibri" w:eastAsia="Times New Roman" w:hAnsi="Calibri" w:cs="Times New Roman"/>
    </w:rPr>
  </w:style>
  <w:style w:type="character" w:customStyle="1" w:styleId="TekstpodstawowyZnak1">
    <w:name w:val="Tekst podstawowy Znak1"/>
    <w:uiPriority w:val="99"/>
    <w:rsid w:val="003643CC"/>
    <w:rPr>
      <w:rFonts w:ascii="Calibri" w:hAnsi="Calibri"/>
    </w:rPr>
  </w:style>
  <w:style w:type="character" w:customStyle="1" w:styleId="Teksttreci11pt">
    <w:name w:val="Tekst treści + 11 pt"/>
    <w:rsid w:val="003643CC"/>
    <w:rPr>
      <w:rFonts w:ascii="Arial Unicode MS" w:eastAsia="Arial Unicode MS"/>
      <w:color w:val="000000"/>
      <w:spacing w:val="0"/>
      <w:w w:val="100"/>
      <w:position w:val="0"/>
      <w:sz w:val="22"/>
      <w:u w:val="none"/>
      <w:lang w:val="pl-PL" w:eastAsia="x-none"/>
    </w:rPr>
  </w:style>
  <w:style w:type="table" w:customStyle="1" w:styleId="Tabela-Siatka12">
    <w:name w:val="Tabela - Siatka12"/>
    <w:basedOn w:val="Standardowy"/>
    <w:next w:val="Tabela-Siatka"/>
    <w:uiPriority w:val="59"/>
    <w:rsid w:val="003643CC"/>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uiPriority w:val="59"/>
    <w:rsid w:val="003643CC"/>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3643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43CC"/>
    <w:pPr>
      <w:suppressAutoHyphens/>
      <w:autoSpaceDN w:val="0"/>
      <w:spacing w:after="0" w:line="360" w:lineRule="auto"/>
      <w:jc w:val="both"/>
      <w:textAlignment w:val="baseline"/>
    </w:pPr>
    <w:rPr>
      <w:rFonts w:ascii="Arial" w:eastAsia="Times New Roman" w:hAnsi="Arial" w:cs="Times New Roman"/>
      <w:kern w:val="3"/>
      <w:szCs w:val="20"/>
      <w:lang w:eastAsia="pl-PL"/>
    </w:rPr>
  </w:style>
  <w:style w:type="character" w:customStyle="1" w:styleId="Teksttreci">
    <w:name w:val="Tekst treści_"/>
    <w:link w:val="Teksttreci0"/>
    <w:locked/>
    <w:rsid w:val="003643CC"/>
    <w:rPr>
      <w:spacing w:val="10"/>
      <w:sz w:val="17"/>
      <w:shd w:val="clear" w:color="auto" w:fill="FFFFFF"/>
    </w:rPr>
  </w:style>
  <w:style w:type="paragraph" w:customStyle="1" w:styleId="Teksttreci0">
    <w:name w:val="Tekst treści"/>
    <w:basedOn w:val="Normalny"/>
    <w:link w:val="Teksttreci"/>
    <w:rsid w:val="003643CC"/>
    <w:pPr>
      <w:widowControl w:val="0"/>
      <w:shd w:val="clear" w:color="auto" w:fill="FFFFFF"/>
      <w:spacing w:before="180" w:after="60" w:line="252" w:lineRule="exact"/>
      <w:ind w:hanging="500"/>
      <w:jc w:val="both"/>
    </w:pPr>
    <w:rPr>
      <w:spacing w:val="10"/>
      <w:sz w:val="17"/>
    </w:rPr>
  </w:style>
  <w:style w:type="character" w:customStyle="1" w:styleId="Podpistabeli2">
    <w:name w:val="Podpis tabeli (2)_"/>
    <w:link w:val="Podpistabeli20"/>
    <w:locked/>
    <w:rsid w:val="003643CC"/>
    <w:rPr>
      <w:b/>
      <w:spacing w:val="6"/>
      <w:shd w:val="clear" w:color="auto" w:fill="FFFFFF"/>
    </w:rPr>
  </w:style>
  <w:style w:type="paragraph" w:customStyle="1" w:styleId="Podpistabeli20">
    <w:name w:val="Podpis tabeli (2)"/>
    <w:basedOn w:val="Normalny"/>
    <w:link w:val="Podpistabeli2"/>
    <w:rsid w:val="003643CC"/>
    <w:pPr>
      <w:widowControl w:val="0"/>
      <w:shd w:val="clear" w:color="auto" w:fill="FFFFFF"/>
      <w:spacing w:after="0" w:line="240" w:lineRule="atLeast"/>
    </w:pPr>
    <w:rPr>
      <w:b/>
      <w:spacing w:val="6"/>
    </w:rPr>
  </w:style>
  <w:style w:type="character" w:customStyle="1" w:styleId="Podpistabeli">
    <w:name w:val="Podpis tabeli_"/>
    <w:link w:val="Podpistabeli0"/>
    <w:locked/>
    <w:rsid w:val="003643CC"/>
    <w:rPr>
      <w:i/>
      <w:spacing w:val="1"/>
      <w:sz w:val="16"/>
      <w:shd w:val="clear" w:color="auto" w:fill="FFFFFF"/>
    </w:rPr>
  </w:style>
  <w:style w:type="paragraph" w:customStyle="1" w:styleId="Podpistabeli0">
    <w:name w:val="Podpis tabeli"/>
    <w:basedOn w:val="Normalny"/>
    <w:link w:val="Podpistabeli"/>
    <w:rsid w:val="003643CC"/>
    <w:pPr>
      <w:widowControl w:val="0"/>
      <w:shd w:val="clear" w:color="auto" w:fill="FFFFFF"/>
      <w:spacing w:after="0" w:line="205" w:lineRule="exact"/>
      <w:jc w:val="both"/>
    </w:pPr>
    <w:rPr>
      <w:i/>
      <w:spacing w:val="1"/>
      <w:sz w:val="16"/>
    </w:rPr>
  </w:style>
  <w:style w:type="character" w:customStyle="1" w:styleId="Nierozpoznanawzmianka1">
    <w:name w:val="Nierozpoznana wzmianka1"/>
    <w:basedOn w:val="Domylnaczcionkaakapitu"/>
    <w:uiPriority w:val="99"/>
    <w:semiHidden/>
    <w:unhideWhenUsed/>
    <w:rsid w:val="003643CC"/>
    <w:rPr>
      <w:rFonts w:cs="Times New Roman"/>
      <w:color w:val="605E5C"/>
      <w:shd w:val="clear" w:color="auto" w:fill="E1DFDD"/>
    </w:rPr>
  </w:style>
  <w:style w:type="numbering" w:customStyle="1" w:styleId="WWNum148">
    <w:name w:val="WWNum148"/>
    <w:rsid w:val="003643CC"/>
    <w:pPr>
      <w:numPr>
        <w:numId w:val="5"/>
      </w:numPr>
    </w:pPr>
  </w:style>
  <w:style w:type="numbering" w:customStyle="1" w:styleId="WWNum146">
    <w:name w:val="WWNum146"/>
    <w:rsid w:val="003643CC"/>
    <w:pPr>
      <w:numPr>
        <w:numId w:val="4"/>
      </w:numPr>
    </w:pPr>
  </w:style>
  <w:style w:type="numbering" w:customStyle="1" w:styleId="WWNum149">
    <w:name w:val="WWNum149"/>
    <w:rsid w:val="003643CC"/>
    <w:pPr>
      <w:numPr>
        <w:numId w:val="6"/>
      </w:numPr>
    </w:pPr>
  </w:style>
  <w:style w:type="numbering" w:customStyle="1" w:styleId="WWNum151">
    <w:name w:val="WWNum151"/>
    <w:rsid w:val="003643CC"/>
    <w:pPr>
      <w:numPr>
        <w:numId w:val="8"/>
      </w:numPr>
    </w:pPr>
  </w:style>
  <w:style w:type="numbering" w:customStyle="1" w:styleId="WWNum6">
    <w:name w:val="WWNum6"/>
    <w:rsid w:val="003643CC"/>
    <w:pPr>
      <w:numPr>
        <w:numId w:val="15"/>
      </w:numPr>
    </w:pPr>
  </w:style>
  <w:style w:type="numbering" w:customStyle="1" w:styleId="WWNum150">
    <w:name w:val="WWNum150"/>
    <w:rsid w:val="003643CC"/>
    <w:pPr>
      <w:numPr>
        <w:numId w:val="7"/>
      </w:numPr>
    </w:pPr>
  </w:style>
  <w:style w:type="numbering" w:customStyle="1" w:styleId="Bezlisty2">
    <w:name w:val="Bez listy2"/>
    <w:next w:val="Bezlisty"/>
    <w:uiPriority w:val="99"/>
    <w:semiHidden/>
    <w:unhideWhenUsed/>
    <w:rsid w:val="00183359"/>
  </w:style>
  <w:style w:type="numbering" w:customStyle="1" w:styleId="WWNum1481">
    <w:name w:val="WWNum1481"/>
    <w:rsid w:val="00183359"/>
    <w:pPr>
      <w:numPr>
        <w:numId w:val="19"/>
      </w:numPr>
    </w:pPr>
  </w:style>
  <w:style w:type="numbering" w:customStyle="1" w:styleId="WWNum1461">
    <w:name w:val="WWNum1461"/>
    <w:rsid w:val="00183359"/>
    <w:pPr>
      <w:numPr>
        <w:numId w:val="18"/>
      </w:numPr>
    </w:pPr>
  </w:style>
  <w:style w:type="numbering" w:customStyle="1" w:styleId="WWNum1491">
    <w:name w:val="WWNum1491"/>
    <w:rsid w:val="00183359"/>
    <w:pPr>
      <w:numPr>
        <w:numId w:val="20"/>
      </w:numPr>
    </w:pPr>
  </w:style>
  <w:style w:type="numbering" w:customStyle="1" w:styleId="WWNum1511">
    <w:name w:val="WWNum1511"/>
    <w:rsid w:val="00183359"/>
    <w:pPr>
      <w:numPr>
        <w:numId w:val="22"/>
      </w:numPr>
    </w:pPr>
  </w:style>
  <w:style w:type="numbering" w:customStyle="1" w:styleId="WWNum61">
    <w:name w:val="WWNum61"/>
    <w:rsid w:val="00183359"/>
    <w:pPr>
      <w:numPr>
        <w:numId w:val="23"/>
      </w:numPr>
    </w:pPr>
  </w:style>
  <w:style w:type="numbering" w:customStyle="1" w:styleId="WWNum1501">
    <w:name w:val="WWNum1501"/>
    <w:rsid w:val="00183359"/>
    <w:pPr>
      <w:numPr>
        <w:numId w:val="21"/>
      </w:numPr>
    </w:pPr>
  </w:style>
  <w:style w:type="character" w:customStyle="1" w:styleId="Teksttreci3Exact">
    <w:name w:val="Tekst treści (3) Exact"/>
    <w:basedOn w:val="Domylnaczcionkaakapitu"/>
    <w:link w:val="Teksttreci3"/>
    <w:rsid w:val="00394CD5"/>
    <w:rPr>
      <w:rFonts w:ascii="Century Gothic" w:eastAsia="Century Gothic" w:hAnsi="Century Gothic" w:cs="Century Gothic"/>
      <w:spacing w:val="5"/>
      <w:sz w:val="25"/>
      <w:szCs w:val="25"/>
      <w:shd w:val="clear" w:color="auto" w:fill="FFFFFF"/>
    </w:rPr>
  </w:style>
  <w:style w:type="character" w:customStyle="1" w:styleId="Teksttreci2">
    <w:name w:val="Tekst treści (2)_"/>
    <w:basedOn w:val="Domylnaczcionkaakapitu"/>
    <w:link w:val="Teksttreci20"/>
    <w:rsid w:val="00394CD5"/>
    <w:rPr>
      <w:rFonts w:ascii="Arial" w:eastAsia="Arial" w:hAnsi="Arial" w:cs="Arial"/>
      <w:b/>
      <w:bCs/>
      <w:sz w:val="38"/>
      <w:szCs w:val="38"/>
      <w:shd w:val="clear" w:color="auto" w:fill="FFFFFF"/>
    </w:rPr>
  </w:style>
  <w:style w:type="paragraph" w:customStyle="1" w:styleId="Teksttreci3">
    <w:name w:val="Tekst treści (3)"/>
    <w:basedOn w:val="Normalny"/>
    <w:link w:val="Teksttreci3Exact"/>
    <w:rsid w:val="00394CD5"/>
    <w:pPr>
      <w:widowControl w:val="0"/>
      <w:shd w:val="clear" w:color="auto" w:fill="FFFFFF"/>
      <w:spacing w:before="0" w:after="0" w:line="0" w:lineRule="atLeast"/>
      <w:ind w:left="0"/>
    </w:pPr>
    <w:rPr>
      <w:rFonts w:ascii="Century Gothic" w:eastAsia="Century Gothic" w:hAnsi="Century Gothic" w:cs="Century Gothic"/>
      <w:spacing w:val="5"/>
      <w:sz w:val="25"/>
      <w:szCs w:val="25"/>
    </w:rPr>
  </w:style>
  <w:style w:type="paragraph" w:customStyle="1" w:styleId="Teksttreci20">
    <w:name w:val="Tekst treści (2)"/>
    <w:basedOn w:val="Normalny"/>
    <w:link w:val="Teksttreci2"/>
    <w:rsid w:val="00394CD5"/>
    <w:pPr>
      <w:widowControl w:val="0"/>
      <w:shd w:val="clear" w:color="auto" w:fill="FFFFFF"/>
      <w:spacing w:before="0" w:after="0" w:line="619" w:lineRule="exact"/>
      <w:ind w:left="0"/>
      <w:jc w:val="center"/>
    </w:pPr>
    <w:rPr>
      <w:rFonts w:eastAsia="Arial" w:cs="Arial"/>
      <w:b/>
      <w:bCs/>
      <w:sz w:val="38"/>
      <w:szCs w:val="38"/>
    </w:rPr>
  </w:style>
  <w:style w:type="numbering" w:customStyle="1" w:styleId="Bezlisty3">
    <w:name w:val="Bez listy3"/>
    <w:next w:val="Bezlisty"/>
    <w:uiPriority w:val="99"/>
    <w:semiHidden/>
    <w:unhideWhenUsed/>
    <w:rsid w:val="008B5244"/>
  </w:style>
  <w:style w:type="table" w:customStyle="1" w:styleId="Tabela-Siatka4">
    <w:name w:val="Tabela - Siatka4"/>
    <w:basedOn w:val="Standardowy"/>
    <w:next w:val="Tabela-Siatka"/>
    <w:uiPriority w:val="39"/>
    <w:rsid w:val="008B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F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81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C6E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A91"/>
    <w:pPr>
      <w:spacing w:before="120" w:after="120" w:line="300" w:lineRule="auto"/>
      <w:ind w:left="567"/>
    </w:pPr>
    <w:rPr>
      <w:rFonts w:ascii="Arial" w:hAnsi="Arial"/>
    </w:rPr>
  </w:style>
  <w:style w:type="paragraph" w:styleId="Nagwek1">
    <w:name w:val="heading 1"/>
    <w:basedOn w:val="Normalny"/>
    <w:next w:val="Normalny"/>
    <w:link w:val="Nagwek1Znak"/>
    <w:uiPriority w:val="9"/>
    <w:qFormat/>
    <w:rsid w:val="003643CC"/>
    <w:pPr>
      <w:keepNext/>
      <w:suppressAutoHyphens/>
      <w:spacing w:before="240" w:after="60" w:line="360" w:lineRule="auto"/>
      <w:outlineLvl w:val="0"/>
    </w:pPr>
    <w:rPr>
      <w:rFonts w:eastAsia="Times New Roman" w:cs="Times New Roman"/>
      <w:b/>
      <w:bCs/>
      <w:kern w:val="32"/>
      <w:sz w:val="24"/>
      <w:szCs w:val="32"/>
      <w:lang w:eastAsia="zh-CN"/>
      <w14:shadow w14:blurRad="50800" w14:dist="38100" w14:dir="2700000" w14:sx="100000" w14:sy="100000" w14:kx="0" w14:ky="0" w14:algn="tl">
        <w14:srgbClr w14:val="000000">
          <w14:alpha w14:val="60000"/>
        </w14:srgbClr>
      </w14:shadow>
    </w:rPr>
  </w:style>
  <w:style w:type="paragraph" w:styleId="Nagwek2">
    <w:name w:val="heading 2"/>
    <w:basedOn w:val="Normalny"/>
    <w:next w:val="Normalny"/>
    <w:link w:val="Nagwek2Znak"/>
    <w:uiPriority w:val="9"/>
    <w:qFormat/>
    <w:rsid w:val="0070644C"/>
    <w:pPr>
      <w:keepNext/>
      <w:suppressAutoHyphens/>
      <w:spacing w:before="240" w:after="60" w:line="360" w:lineRule="auto"/>
      <w:outlineLvl w:val="1"/>
    </w:pPr>
    <w:rPr>
      <w:rFonts w:eastAsia="Times New Roman" w:cs="Times New Roman"/>
      <w:b/>
      <w:bCs/>
      <w:iCs/>
      <w:szCs w:val="28"/>
      <w:lang w:eastAsia="zh-CN"/>
      <w14:shadow w14:blurRad="50800" w14:dist="38100" w14:dir="2700000" w14:sx="100000" w14:sy="100000" w14:kx="0" w14:ky="0" w14:algn="tl">
        <w14:srgbClr w14:val="000000">
          <w14:alpha w14:val="60000"/>
        </w14:srgbClr>
      </w14:shadow>
    </w:rPr>
  </w:style>
  <w:style w:type="paragraph" w:styleId="Nagwek3">
    <w:name w:val="heading 3"/>
    <w:basedOn w:val="Normalny"/>
    <w:next w:val="Normalny"/>
    <w:link w:val="Nagwek3Znak"/>
    <w:uiPriority w:val="9"/>
    <w:qFormat/>
    <w:rsid w:val="003643CC"/>
    <w:pPr>
      <w:keepNext/>
      <w:suppressAutoHyphens/>
      <w:spacing w:before="240" w:after="60" w:line="360" w:lineRule="auto"/>
      <w:outlineLvl w:val="2"/>
    </w:pPr>
    <w:rPr>
      <w:rFonts w:eastAsia="Times New Roman" w:cs="Times New Roman"/>
      <w:b/>
      <w:bCs/>
      <w:sz w:val="24"/>
      <w:szCs w:val="26"/>
      <w:lang w:eastAsia="zh-CN"/>
      <w14:shadow w14:blurRad="50800" w14:dist="38100" w14:dir="2700000" w14:sx="100000" w14:sy="100000" w14:kx="0" w14:ky="0" w14:algn="tl">
        <w14:srgbClr w14:val="000000">
          <w14:alpha w14:val="60000"/>
        </w14:srgbClr>
      </w14:shadow>
    </w:rPr>
  </w:style>
  <w:style w:type="paragraph" w:styleId="Nagwek4">
    <w:name w:val="heading 4"/>
    <w:basedOn w:val="Normalny"/>
    <w:next w:val="Normalny"/>
    <w:link w:val="Nagwek4Znak"/>
    <w:uiPriority w:val="9"/>
    <w:unhideWhenUsed/>
    <w:qFormat/>
    <w:rsid w:val="003643CC"/>
    <w:pPr>
      <w:keepNext/>
      <w:suppressAutoHyphens/>
      <w:spacing w:before="240" w:after="60" w:line="360" w:lineRule="auto"/>
      <w:outlineLvl w:val="3"/>
    </w:pPr>
    <w:rPr>
      <w:rFonts w:eastAsia="Times New Roman" w:cs="Times New Roman"/>
      <w:b/>
      <w:bCs/>
      <w:sz w:val="24"/>
      <w:szCs w:val="28"/>
      <w:lang w:eastAsia="zh-CN"/>
    </w:rPr>
  </w:style>
  <w:style w:type="paragraph" w:styleId="Nagwek5">
    <w:name w:val="heading 5"/>
    <w:basedOn w:val="Normalny"/>
    <w:next w:val="Normalny"/>
    <w:link w:val="Nagwek5Znak"/>
    <w:uiPriority w:val="9"/>
    <w:qFormat/>
    <w:rsid w:val="003643CC"/>
    <w:pPr>
      <w:tabs>
        <w:tab w:val="num" w:pos="1008"/>
      </w:tabs>
      <w:suppressAutoHyphens/>
      <w:overflowPunct w:val="0"/>
      <w:autoSpaceDE w:val="0"/>
      <w:autoSpaceDN w:val="0"/>
      <w:adjustRightInd w:val="0"/>
      <w:spacing w:before="240" w:after="60" w:line="360" w:lineRule="auto"/>
      <w:ind w:left="1008" w:hanging="1008"/>
      <w:jc w:val="both"/>
      <w:textAlignment w:val="baseline"/>
      <w:outlineLvl w:val="4"/>
    </w:pPr>
    <w:rPr>
      <w:rFonts w:eastAsia="Times New Roman" w:cs="Times New Roman"/>
      <w:b/>
      <w:szCs w:val="20"/>
      <w:lang w:eastAsia="pl-PL"/>
    </w:rPr>
  </w:style>
  <w:style w:type="paragraph" w:styleId="Nagwek6">
    <w:name w:val="heading 6"/>
    <w:basedOn w:val="Normalny"/>
    <w:next w:val="Normalny"/>
    <w:link w:val="Nagwek6Znak"/>
    <w:uiPriority w:val="9"/>
    <w:qFormat/>
    <w:rsid w:val="003643CC"/>
    <w:pPr>
      <w:tabs>
        <w:tab w:val="num" w:pos="1152"/>
      </w:tabs>
      <w:suppressAutoHyphens/>
      <w:overflowPunct w:val="0"/>
      <w:autoSpaceDE w:val="0"/>
      <w:autoSpaceDN w:val="0"/>
      <w:adjustRightInd w:val="0"/>
      <w:spacing w:before="240" w:after="60" w:line="360" w:lineRule="auto"/>
      <w:ind w:left="1152" w:hanging="1152"/>
      <w:jc w:val="both"/>
      <w:textAlignment w:val="baseline"/>
      <w:outlineLvl w:val="5"/>
    </w:pPr>
    <w:rPr>
      <w:rFonts w:eastAsia="Times New Roman" w:cs="Times New Roman"/>
      <w:b/>
      <w:bCs/>
      <w:lang w:eastAsia="pl-PL"/>
    </w:rPr>
  </w:style>
  <w:style w:type="paragraph" w:styleId="Nagwek7">
    <w:name w:val="heading 7"/>
    <w:basedOn w:val="Normalny"/>
    <w:next w:val="Normalny"/>
    <w:link w:val="Nagwek7Znak"/>
    <w:uiPriority w:val="9"/>
    <w:qFormat/>
    <w:rsid w:val="003643CC"/>
    <w:pPr>
      <w:tabs>
        <w:tab w:val="num" w:pos="1296"/>
      </w:tabs>
      <w:suppressAutoHyphens/>
      <w:overflowPunct w:val="0"/>
      <w:autoSpaceDE w:val="0"/>
      <w:autoSpaceDN w:val="0"/>
      <w:adjustRightInd w:val="0"/>
      <w:spacing w:before="240" w:after="60" w:line="360" w:lineRule="auto"/>
      <w:ind w:left="1296" w:hanging="1296"/>
      <w:jc w:val="both"/>
      <w:textAlignment w:val="baseline"/>
      <w:outlineLvl w:val="6"/>
    </w:pPr>
    <w:rPr>
      <w:rFonts w:eastAsia="Times New Roman" w:cs="Times New Roman"/>
      <w:szCs w:val="24"/>
      <w:lang w:eastAsia="pl-PL"/>
    </w:rPr>
  </w:style>
  <w:style w:type="paragraph" w:styleId="Nagwek8">
    <w:name w:val="heading 8"/>
    <w:basedOn w:val="Normalny"/>
    <w:next w:val="Normalny"/>
    <w:link w:val="Nagwek8Znak"/>
    <w:uiPriority w:val="9"/>
    <w:qFormat/>
    <w:rsid w:val="003643CC"/>
    <w:pPr>
      <w:tabs>
        <w:tab w:val="num" w:pos="1440"/>
      </w:tabs>
      <w:suppressAutoHyphens/>
      <w:overflowPunct w:val="0"/>
      <w:autoSpaceDE w:val="0"/>
      <w:autoSpaceDN w:val="0"/>
      <w:adjustRightInd w:val="0"/>
      <w:spacing w:before="240" w:after="60" w:line="360" w:lineRule="auto"/>
      <w:ind w:left="1440" w:hanging="1440"/>
      <w:jc w:val="both"/>
      <w:textAlignment w:val="baseline"/>
      <w:outlineLvl w:val="7"/>
    </w:pPr>
    <w:rPr>
      <w:rFonts w:eastAsia="Times New Roman" w:cs="Times New Roman"/>
      <w:i/>
      <w:iCs/>
      <w:szCs w:val="24"/>
      <w:lang w:eastAsia="pl-PL"/>
    </w:rPr>
  </w:style>
  <w:style w:type="paragraph" w:styleId="Nagwek9">
    <w:name w:val="heading 9"/>
    <w:basedOn w:val="Normalny"/>
    <w:next w:val="Normalny"/>
    <w:link w:val="Nagwek9Znak"/>
    <w:uiPriority w:val="9"/>
    <w:qFormat/>
    <w:rsid w:val="003643CC"/>
    <w:pPr>
      <w:tabs>
        <w:tab w:val="num" w:pos="1584"/>
      </w:tabs>
      <w:suppressAutoHyphens/>
      <w:overflowPunct w:val="0"/>
      <w:autoSpaceDE w:val="0"/>
      <w:autoSpaceDN w:val="0"/>
      <w:adjustRightInd w:val="0"/>
      <w:spacing w:before="240" w:after="60" w:line="360" w:lineRule="auto"/>
      <w:ind w:left="1584" w:hanging="1584"/>
      <w:jc w:val="both"/>
      <w:textAlignment w:val="baseline"/>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643CC"/>
    <w:rPr>
      <w:rFonts w:ascii="Arial" w:eastAsia="Times New Roman" w:hAnsi="Arial" w:cs="Times New Roman"/>
      <w:b/>
      <w:bCs/>
      <w:kern w:val="32"/>
      <w:sz w:val="24"/>
      <w:szCs w:val="32"/>
      <w:lang w:eastAsia="zh-CN"/>
      <w14:shadow w14:blurRad="50800" w14:dist="38100" w14:dir="2700000" w14:sx="100000" w14:sy="100000" w14:kx="0" w14:ky="0" w14:algn="tl">
        <w14:srgbClr w14:val="000000">
          <w14:alpha w14:val="60000"/>
        </w14:srgbClr>
      </w14:shadow>
    </w:rPr>
  </w:style>
  <w:style w:type="character" w:customStyle="1" w:styleId="Nagwek2Znak">
    <w:name w:val="Nagłówek 2 Znak"/>
    <w:basedOn w:val="Domylnaczcionkaakapitu"/>
    <w:link w:val="Nagwek2"/>
    <w:uiPriority w:val="9"/>
    <w:rsid w:val="0070644C"/>
    <w:rPr>
      <w:rFonts w:ascii="Arial" w:eastAsia="Times New Roman" w:hAnsi="Arial" w:cs="Times New Roman"/>
      <w:b/>
      <w:bCs/>
      <w:iCs/>
      <w:szCs w:val="28"/>
      <w:lang w:eastAsia="zh-CN"/>
      <w14:shadow w14:blurRad="50800" w14:dist="38100" w14:dir="2700000" w14:sx="100000" w14:sy="100000" w14:kx="0" w14:ky="0" w14:algn="tl">
        <w14:srgbClr w14:val="000000">
          <w14:alpha w14:val="60000"/>
        </w14:srgbClr>
      </w14:shadow>
    </w:rPr>
  </w:style>
  <w:style w:type="character" w:customStyle="1" w:styleId="Nagwek3Znak">
    <w:name w:val="Nagłówek 3 Znak"/>
    <w:basedOn w:val="Domylnaczcionkaakapitu"/>
    <w:link w:val="Nagwek3"/>
    <w:uiPriority w:val="9"/>
    <w:rsid w:val="003643CC"/>
    <w:rPr>
      <w:rFonts w:ascii="Arial" w:eastAsia="Times New Roman" w:hAnsi="Arial" w:cs="Times New Roman"/>
      <w:b/>
      <w:bCs/>
      <w:sz w:val="24"/>
      <w:szCs w:val="26"/>
      <w:lang w:eastAsia="zh-CN"/>
      <w14:shadow w14:blurRad="50800" w14:dist="38100" w14:dir="2700000" w14:sx="100000" w14:sy="100000" w14:kx="0" w14:ky="0" w14:algn="tl">
        <w14:srgbClr w14:val="000000">
          <w14:alpha w14:val="60000"/>
        </w14:srgbClr>
      </w14:shadow>
    </w:rPr>
  </w:style>
  <w:style w:type="character" w:customStyle="1" w:styleId="Nagwek4Znak">
    <w:name w:val="Nagłówek 4 Znak"/>
    <w:basedOn w:val="Domylnaczcionkaakapitu"/>
    <w:link w:val="Nagwek4"/>
    <w:uiPriority w:val="9"/>
    <w:rsid w:val="003643CC"/>
    <w:rPr>
      <w:rFonts w:ascii="Arial" w:eastAsia="Times New Roman" w:hAnsi="Arial" w:cs="Times New Roman"/>
      <w:b/>
      <w:bCs/>
      <w:sz w:val="24"/>
      <w:szCs w:val="28"/>
      <w:lang w:eastAsia="zh-CN"/>
    </w:rPr>
  </w:style>
  <w:style w:type="character" w:customStyle="1" w:styleId="Nagwek5Znak">
    <w:name w:val="Nagłówek 5 Znak"/>
    <w:basedOn w:val="Domylnaczcionkaakapitu"/>
    <w:link w:val="Nagwek5"/>
    <w:uiPriority w:val="9"/>
    <w:rsid w:val="003643CC"/>
    <w:rPr>
      <w:rFonts w:ascii="Arial" w:eastAsia="Times New Roman" w:hAnsi="Arial" w:cs="Times New Roman"/>
      <w:b/>
      <w:szCs w:val="20"/>
      <w:lang w:eastAsia="pl-PL"/>
    </w:rPr>
  </w:style>
  <w:style w:type="character" w:customStyle="1" w:styleId="Nagwek6Znak">
    <w:name w:val="Nagłówek 6 Znak"/>
    <w:basedOn w:val="Domylnaczcionkaakapitu"/>
    <w:link w:val="Nagwek6"/>
    <w:uiPriority w:val="9"/>
    <w:rsid w:val="003643CC"/>
    <w:rPr>
      <w:rFonts w:ascii="Arial" w:eastAsia="Times New Roman" w:hAnsi="Arial" w:cs="Times New Roman"/>
      <w:b/>
      <w:bCs/>
      <w:lang w:eastAsia="pl-PL"/>
    </w:rPr>
  </w:style>
  <w:style w:type="character" w:customStyle="1" w:styleId="Nagwek7Znak">
    <w:name w:val="Nagłówek 7 Znak"/>
    <w:basedOn w:val="Domylnaczcionkaakapitu"/>
    <w:link w:val="Nagwek7"/>
    <w:uiPriority w:val="9"/>
    <w:rsid w:val="003643CC"/>
    <w:rPr>
      <w:rFonts w:ascii="Arial" w:eastAsia="Times New Roman" w:hAnsi="Arial" w:cs="Times New Roman"/>
      <w:szCs w:val="24"/>
      <w:lang w:eastAsia="pl-PL"/>
    </w:rPr>
  </w:style>
  <w:style w:type="character" w:customStyle="1" w:styleId="Nagwek8Znak">
    <w:name w:val="Nagłówek 8 Znak"/>
    <w:basedOn w:val="Domylnaczcionkaakapitu"/>
    <w:link w:val="Nagwek8"/>
    <w:uiPriority w:val="9"/>
    <w:rsid w:val="003643CC"/>
    <w:rPr>
      <w:rFonts w:ascii="Arial" w:eastAsia="Times New Roman" w:hAnsi="Arial" w:cs="Times New Roman"/>
      <w:i/>
      <w:iCs/>
      <w:szCs w:val="24"/>
      <w:lang w:eastAsia="pl-PL"/>
    </w:rPr>
  </w:style>
  <w:style w:type="character" w:customStyle="1" w:styleId="Nagwek9Znak">
    <w:name w:val="Nagłówek 9 Znak"/>
    <w:basedOn w:val="Domylnaczcionkaakapitu"/>
    <w:link w:val="Nagwek9"/>
    <w:uiPriority w:val="9"/>
    <w:rsid w:val="003643CC"/>
    <w:rPr>
      <w:rFonts w:ascii="Arial" w:eastAsia="Times New Roman" w:hAnsi="Arial" w:cs="Arial"/>
      <w:lang w:eastAsia="pl-PL"/>
    </w:rPr>
  </w:style>
  <w:style w:type="numbering" w:customStyle="1" w:styleId="Bezlisty1">
    <w:name w:val="Bez listy1"/>
    <w:next w:val="Bezlisty"/>
    <w:uiPriority w:val="99"/>
    <w:semiHidden/>
    <w:unhideWhenUsed/>
    <w:rsid w:val="003643CC"/>
  </w:style>
  <w:style w:type="paragraph" w:styleId="Akapitzlist">
    <w:name w:val="List Paragraph"/>
    <w:basedOn w:val="Normalny"/>
    <w:uiPriority w:val="1"/>
    <w:qFormat/>
    <w:rsid w:val="003643CC"/>
    <w:pPr>
      <w:suppressAutoHyphens/>
      <w:spacing w:after="0" w:line="360" w:lineRule="auto"/>
      <w:ind w:left="708"/>
    </w:pPr>
    <w:rPr>
      <w:rFonts w:eastAsia="Times New Roman" w:cs="Calibri"/>
      <w:sz w:val="24"/>
      <w:szCs w:val="24"/>
      <w:lang w:eastAsia="zh-CN"/>
    </w:rPr>
  </w:style>
  <w:style w:type="paragraph" w:styleId="Legenda">
    <w:name w:val="caption"/>
    <w:basedOn w:val="Normalny"/>
    <w:uiPriority w:val="35"/>
    <w:qFormat/>
    <w:rsid w:val="003643CC"/>
    <w:pPr>
      <w:suppressLineNumbers/>
      <w:suppressAutoHyphens/>
      <w:spacing w:line="360" w:lineRule="auto"/>
    </w:pPr>
    <w:rPr>
      <w:rFonts w:eastAsia="Times New Roman" w:cs="Mangal"/>
      <w:i/>
      <w:iCs/>
      <w:sz w:val="20"/>
      <w:szCs w:val="24"/>
      <w:lang w:eastAsia="zh-CN"/>
    </w:rPr>
  </w:style>
  <w:style w:type="character" w:styleId="Pogrubienie">
    <w:name w:val="Strong"/>
    <w:aliases w:val="Podpis tabeli + 7,5 pt,Bez kursywy,Odstępy 0 pt"/>
    <w:basedOn w:val="Domylnaczcionkaakapitu"/>
    <w:uiPriority w:val="22"/>
    <w:rsid w:val="003643CC"/>
    <w:rPr>
      <w:rFonts w:ascii="Times New Roman" w:hAnsi="Times New Roman" w:cs="Times New Roman"/>
      <w:i/>
      <w:color w:val="000000"/>
      <w:spacing w:val="6"/>
      <w:w w:val="100"/>
      <w:position w:val="0"/>
      <w:sz w:val="15"/>
      <w:u w:val="none"/>
      <w:lang w:val="pl-PL" w:eastAsia="x-none"/>
    </w:rPr>
  </w:style>
  <w:style w:type="paragraph" w:styleId="Tekstdymka">
    <w:name w:val="Balloon Text"/>
    <w:basedOn w:val="Normalny"/>
    <w:link w:val="TekstdymkaZnak"/>
    <w:uiPriority w:val="99"/>
    <w:unhideWhenUsed/>
    <w:rsid w:val="003643CC"/>
    <w:pPr>
      <w:suppressAutoHyphens/>
      <w:spacing w:after="0" w:line="360" w:lineRule="auto"/>
    </w:pPr>
    <w:rPr>
      <w:rFonts w:ascii="Tahoma" w:eastAsia="Times New Roman" w:hAnsi="Tahoma" w:cs="Times New Roman"/>
      <w:sz w:val="16"/>
      <w:szCs w:val="16"/>
      <w:lang w:eastAsia="zh-CN"/>
    </w:rPr>
  </w:style>
  <w:style w:type="character" w:customStyle="1" w:styleId="TekstdymkaZnak">
    <w:name w:val="Tekst dymka Znak"/>
    <w:basedOn w:val="Domylnaczcionkaakapitu"/>
    <w:link w:val="Tekstdymka"/>
    <w:uiPriority w:val="99"/>
    <w:rsid w:val="003643CC"/>
    <w:rPr>
      <w:rFonts w:ascii="Tahoma" w:eastAsia="Times New Roman" w:hAnsi="Tahoma" w:cs="Times New Roman"/>
      <w:sz w:val="16"/>
      <w:szCs w:val="16"/>
      <w:lang w:eastAsia="zh-CN"/>
    </w:rPr>
  </w:style>
  <w:style w:type="paragraph" w:styleId="Nagwek">
    <w:name w:val="header"/>
    <w:basedOn w:val="Normalny"/>
    <w:link w:val="NagwekZnak"/>
    <w:uiPriority w:val="99"/>
    <w:unhideWhenUsed/>
    <w:qFormat/>
    <w:rsid w:val="003643CC"/>
    <w:pPr>
      <w:tabs>
        <w:tab w:val="center" w:pos="4536"/>
        <w:tab w:val="right" w:pos="9072"/>
      </w:tabs>
      <w:suppressAutoHyphens/>
      <w:spacing w:after="0" w:line="36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643CC"/>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3643CC"/>
    <w:pPr>
      <w:tabs>
        <w:tab w:val="center" w:pos="4536"/>
        <w:tab w:val="right" w:pos="9072"/>
      </w:tabs>
      <w:suppressAutoHyphens/>
      <w:spacing w:after="0" w:line="36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3643CC"/>
    <w:rPr>
      <w:rFonts w:ascii="Times New Roman" w:eastAsia="Times New Roman" w:hAnsi="Times New Roman" w:cs="Times New Roman"/>
      <w:sz w:val="24"/>
      <w:szCs w:val="24"/>
      <w:lang w:eastAsia="zh-CN"/>
    </w:rPr>
  </w:style>
  <w:style w:type="paragraph" w:styleId="NormalnyWeb">
    <w:name w:val="Normal (Web)"/>
    <w:basedOn w:val="Normalny"/>
    <w:uiPriority w:val="99"/>
    <w:unhideWhenUsed/>
    <w:qFormat/>
    <w:rsid w:val="003643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3643CC"/>
    <w:pPr>
      <w:spacing w:after="0" w:line="240" w:lineRule="auto"/>
    </w:pPr>
    <w:rPr>
      <w:rFonts w:ascii="Calibri" w:eastAsia="Times New Roman" w:hAnsi="Calibri" w:cs="Times New Roman"/>
    </w:rPr>
  </w:style>
  <w:style w:type="character" w:customStyle="1" w:styleId="BezodstpwZnak">
    <w:name w:val="Bez odstępów Znak"/>
    <w:link w:val="Bezodstpw"/>
    <w:uiPriority w:val="1"/>
    <w:locked/>
    <w:rsid w:val="003643CC"/>
    <w:rPr>
      <w:rFonts w:ascii="Calibri" w:eastAsia="Times New Roman" w:hAnsi="Calibri" w:cs="Times New Roman"/>
    </w:rPr>
  </w:style>
  <w:style w:type="character" w:styleId="Hipercze">
    <w:name w:val="Hyperlink"/>
    <w:basedOn w:val="Domylnaczcionkaakapitu"/>
    <w:uiPriority w:val="99"/>
    <w:unhideWhenUsed/>
    <w:rsid w:val="003643CC"/>
    <w:rPr>
      <w:rFonts w:cs="Times New Roman"/>
      <w:color w:val="0000FF"/>
      <w:u w:val="single"/>
    </w:rPr>
  </w:style>
  <w:style w:type="paragraph" w:styleId="Tekstpodstawowy">
    <w:name w:val="Body Text"/>
    <w:basedOn w:val="Normalny"/>
    <w:link w:val="TekstpodstawowyZnak"/>
    <w:uiPriority w:val="99"/>
    <w:rsid w:val="003643CC"/>
    <w:pPr>
      <w:suppressAutoHyphens/>
      <w:overflowPunct w:val="0"/>
      <w:autoSpaceDE w:val="0"/>
      <w:autoSpaceDN w:val="0"/>
      <w:adjustRightInd w:val="0"/>
      <w:spacing w:after="0" w:line="360" w:lineRule="auto"/>
      <w:jc w:val="both"/>
      <w:textAlignment w:val="baseline"/>
    </w:pPr>
    <w:rPr>
      <w:rFonts w:eastAsia="Times New Roman" w:cs="Times New Roman"/>
      <w:sz w:val="24"/>
      <w:szCs w:val="20"/>
      <w:lang w:eastAsia="pl-PL"/>
    </w:rPr>
  </w:style>
  <w:style w:type="character" w:customStyle="1" w:styleId="TekstpodstawowyZnak">
    <w:name w:val="Tekst podstawowy Znak"/>
    <w:basedOn w:val="Domylnaczcionkaakapitu"/>
    <w:link w:val="Tekstpodstawowy"/>
    <w:uiPriority w:val="99"/>
    <w:qFormat/>
    <w:rsid w:val="003643CC"/>
    <w:rPr>
      <w:rFonts w:ascii="Arial" w:eastAsia="Times New Roman" w:hAnsi="Arial" w:cs="Times New Roman"/>
      <w:sz w:val="24"/>
      <w:szCs w:val="20"/>
      <w:lang w:eastAsia="pl-PL"/>
    </w:rPr>
  </w:style>
  <w:style w:type="table" w:styleId="Tabela-Siatka">
    <w:name w:val="Table Grid"/>
    <w:basedOn w:val="Standardowy"/>
    <w:uiPriority w:val="59"/>
    <w:rsid w:val="003643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3643CC"/>
    <w:pPr>
      <w:tabs>
        <w:tab w:val="left" w:pos="284"/>
        <w:tab w:val="right" w:leader="dot" w:pos="9356"/>
      </w:tabs>
      <w:suppressAutoHyphens/>
      <w:spacing w:after="0"/>
      <w:ind w:left="426" w:hanging="426"/>
    </w:pPr>
    <w:rPr>
      <w:rFonts w:eastAsia="Times New Roman" w:cs="Calibri"/>
      <w:b/>
      <w:noProof/>
      <w:szCs w:val="24"/>
      <w:lang w:eastAsia="zh-CN"/>
    </w:rPr>
  </w:style>
  <w:style w:type="paragraph" w:styleId="Spistreci2">
    <w:name w:val="toc 2"/>
    <w:basedOn w:val="Normalny"/>
    <w:next w:val="Normalny"/>
    <w:autoRedefine/>
    <w:uiPriority w:val="39"/>
    <w:unhideWhenUsed/>
    <w:rsid w:val="009B5DF7"/>
    <w:pPr>
      <w:tabs>
        <w:tab w:val="left" w:pos="426"/>
        <w:tab w:val="right" w:leader="dot" w:pos="9346"/>
      </w:tabs>
      <w:suppressAutoHyphens/>
      <w:spacing w:after="0"/>
      <w:ind w:left="426" w:hanging="426"/>
    </w:pPr>
    <w:rPr>
      <w:rFonts w:eastAsia="Times New Roman" w:cs="Arial"/>
      <w:i/>
      <w:noProof/>
      <w:sz w:val="21"/>
      <w:szCs w:val="21"/>
      <w:lang w:eastAsia="zh-CN"/>
    </w:rPr>
  </w:style>
  <w:style w:type="paragraph" w:styleId="Spistreci3">
    <w:name w:val="toc 3"/>
    <w:basedOn w:val="Normalny"/>
    <w:next w:val="Normalny"/>
    <w:autoRedefine/>
    <w:uiPriority w:val="39"/>
    <w:unhideWhenUsed/>
    <w:rsid w:val="003643CC"/>
    <w:pPr>
      <w:tabs>
        <w:tab w:val="left" w:pos="709"/>
        <w:tab w:val="left" w:pos="851"/>
        <w:tab w:val="left" w:pos="1134"/>
        <w:tab w:val="right" w:leader="dot" w:pos="9346"/>
      </w:tabs>
      <w:suppressAutoHyphens/>
      <w:spacing w:after="0"/>
      <w:ind w:left="284" w:firstLine="283"/>
    </w:pPr>
    <w:rPr>
      <w:rFonts w:eastAsia="Times New Roman" w:cs="Calibri"/>
      <w:szCs w:val="24"/>
      <w:lang w:eastAsia="zh-CN"/>
    </w:rPr>
  </w:style>
  <w:style w:type="paragraph" w:styleId="Spisilustracji">
    <w:name w:val="table of figures"/>
    <w:basedOn w:val="Normalny"/>
    <w:next w:val="Normalny"/>
    <w:uiPriority w:val="99"/>
    <w:unhideWhenUsed/>
    <w:rsid w:val="003643CC"/>
    <w:pPr>
      <w:suppressAutoHyphens/>
      <w:spacing w:after="0" w:line="360" w:lineRule="auto"/>
    </w:pPr>
    <w:rPr>
      <w:rFonts w:eastAsia="Times New Roman" w:cs="Calibri"/>
      <w:sz w:val="24"/>
      <w:szCs w:val="24"/>
      <w:lang w:eastAsia="zh-CN"/>
    </w:rPr>
  </w:style>
  <w:style w:type="character" w:customStyle="1" w:styleId="h1">
    <w:name w:val="h1"/>
    <w:basedOn w:val="Domylnaczcionkaakapitu"/>
    <w:rsid w:val="003643CC"/>
    <w:rPr>
      <w:rFonts w:cs="Times New Roman"/>
    </w:rPr>
  </w:style>
  <w:style w:type="paragraph" w:styleId="Tekstprzypisukocowego">
    <w:name w:val="endnote text"/>
    <w:basedOn w:val="Normalny"/>
    <w:link w:val="TekstprzypisukocowegoZnak"/>
    <w:uiPriority w:val="99"/>
    <w:semiHidden/>
    <w:unhideWhenUsed/>
    <w:rsid w:val="003643CC"/>
    <w:pPr>
      <w:suppressAutoHyphens/>
      <w:spacing w:after="0" w:line="360" w:lineRule="auto"/>
    </w:pPr>
    <w:rPr>
      <w:rFonts w:eastAsia="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643CC"/>
    <w:rPr>
      <w:rFonts w:ascii="Arial" w:eastAsia="Times New Roman" w:hAnsi="Arial" w:cs="Times New Roman"/>
      <w:sz w:val="20"/>
      <w:szCs w:val="20"/>
      <w:lang w:eastAsia="zh-CN"/>
    </w:rPr>
  </w:style>
  <w:style w:type="character" w:styleId="Odwoanieprzypisukocowego">
    <w:name w:val="endnote reference"/>
    <w:basedOn w:val="Domylnaczcionkaakapitu"/>
    <w:uiPriority w:val="99"/>
    <w:semiHidden/>
    <w:unhideWhenUsed/>
    <w:rsid w:val="003643CC"/>
    <w:rPr>
      <w:rFonts w:cs="Times New Roman"/>
      <w:vertAlign w:val="superscript"/>
    </w:rPr>
  </w:style>
  <w:style w:type="character" w:customStyle="1" w:styleId="Domylnaczcionkaakapitu0">
    <w:name w:val="Domy?lna czcionka akapitu"/>
    <w:rsid w:val="003643CC"/>
  </w:style>
  <w:style w:type="character" w:customStyle="1" w:styleId="Znakiprzypiswkocowych">
    <w:name w:val="Znaki przypisów ko?cowych"/>
    <w:rsid w:val="003643CC"/>
    <w:rPr>
      <w:vertAlign w:val="superscript"/>
    </w:rPr>
  </w:style>
  <w:style w:type="character" w:styleId="Numerstrony">
    <w:name w:val="page number"/>
    <w:basedOn w:val="Domylnaczcionkaakapitu"/>
    <w:uiPriority w:val="99"/>
    <w:rsid w:val="003643CC"/>
    <w:rPr>
      <w:rFonts w:cs="Times New Roman"/>
    </w:rPr>
  </w:style>
  <w:style w:type="character" w:customStyle="1" w:styleId="Odwoaniedokomentarza">
    <w:name w:val="Odwo?anie do komentarza"/>
    <w:rsid w:val="003643CC"/>
    <w:rPr>
      <w:sz w:val="16"/>
    </w:rPr>
  </w:style>
  <w:style w:type="character" w:customStyle="1" w:styleId="Znakinumeracji">
    <w:name w:val="Znaki numeracji"/>
    <w:rsid w:val="003643CC"/>
  </w:style>
  <w:style w:type="paragraph" w:customStyle="1" w:styleId="Nagwek0">
    <w:name w:val="Nag?ówek"/>
    <w:basedOn w:val="Normalny"/>
    <w:next w:val="Tekstpodstawowy"/>
    <w:rsid w:val="003643CC"/>
    <w:pPr>
      <w:keepNext/>
      <w:suppressAutoHyphens/>
      <w:overflowPunct w:val="0"/>
      <w:autoSpaceDE w:val="0"/>
      <w:autoSpaceDN w:val="0"/>
      <w:adjustRightInd w:val="0"/>
      <w:spacing w:before="240" w:line="360" w:lineRule="auto"/>
      <w:jc w:val="both"/>
      <w:textAlignment w:val="baseline"/>
    </w:pPr>
    <w:rPr>
      <w:rFonts w:eastAsia="Times New Roman" w:cs="Times New Roman"/>
      <w:sz w:val="28"/>
      <w:szCs w:val="20"/>
      <w:lang w:eastAsia="pl-PL"/>
    </w:rPr>
  </w:style>
  <w:style w:type="paragraph" w:styleId="Lista">
    <w:name w:val="List"/>
    <w:basedOn w:val="Tekstpodstawowy"/>
    <w:uiPriority w:val="99"/>
    <w:rsid w:val="003643CC"/>
    <w:rPr>
      <w:sz w:val="22"/>
    </w:rPr>
  </w:style>
  <w:style w:type="paragraph" w:styleId="Podpis">
    <w:name w:val="Signature"/>
    <w:basedOn w:val="Normalny"/>
    <w:link w:val="PodpisZnak"/>
    <w:uiPriority w:val="99"/>
    <w:rsid w:val="003643CC"/>
    <w:pPr>
      <w:suppressLineNumbers/>
      <w:suppressAutoHyphens/>
      <w:overflowPunct w:val="0"/>
      <w:autoSpaceDE w:val="0"/>
      <w:autoSpaceDN w:val="0"/>
      <w:adjustRightInd w:val="0"/>
      <w:spacing w:line="360" w:lineRule="auto"/>
      <w:jc w:val="both"/>
      <w:textAlignment w:val="baseline"/>
    </w:pPr>
    <w:rPr>
      <w:rFonts w:eastAsia="Times New Roman" w:cs="Times New Roman"/>
      <w:i/>
      <w:szCs w:val="20"/>
      <w:lang w:eastAsia="pl-PL"/>
    </w:rPr>
  </w:style>
  <w:style w:type="character" w:customStyle="1" w:styleId="PodpisZnak">
    <w:name w:val="Podpis Znak"/>
    <w:basedOn w:val="Domylnaczcionkaakapitu"/>
    <w:link w:val="Podpis"/>
    <w:uiPriority w:val="99"/>
    <w:rsid w:val="003643CC"/>
    <w:rPr>
      <w:rFonts w:ascii="Arial" w:eastAsia="Times New Roman" w:hAnsi="Arial" w:cs="Times New Roman"/>
      <w:i/>
      <w:szCs w:val="20"/>
      <w:lang w:eastAsia="pl-PL"/>
    </w:rPr>
  </w:style>
  <w:style w:type="paragraph" w:customStyle="1" w:styleId="Indeks">
    <w:name w:val="Indeks"/>
    <w:basedOn w:val="Normalny"/>
    <w:qFormat/>
    <w:rsid w:val="003643CC"/>
    <w:pPr>
      <w:suppressLineNumbers/>
      <w:suppressAutoHyphens/>
      <w:overflowPunct w:val="0"/>
      <w:autoSpaceDE w:val="0"/>
      <w:autoSpaceDN w:val="0"/>
      <w:adjustRightInd w:val="0"/>
      <w:spacing w:after="0" w:line="360" w:lineRule="auto"/>
      <w:jc w:val="both"/>
      <w:textAlignment w:val="baseline"/>
    </w:pPr>
    <w:rPr>
      <w:rFonts w:eastAsia="Times New Roman" w:cs="Times New Roman"/>
      <w:szCs w:val="20"/>
      <w:lang w:eastAsia="pl-PL"/>
    </w:rPr>
  </w:style>
  <w:style w:type="paragraph" w:customStyle="1" w:styleId="Nagwek10">
    <w:name w:val="Nag?ówek1"/>
    <w:basedOn w:val="Normalny"/>
    <w:next w:val="Tekstpodstawowy"/>
    <w:rsid w:val="003643CC"/>
    <w:pPr>
      <w:keepNext/>
      <w:suppressAutoHyphens/>
      <w:overflowPunct w:val="0"/>
      <w:autoSpaceDE w:val="0"/>
      <w:autoSpaceDN w:val="0"/>
      <w:adjustRightInd w:val="0"/>
      <w:spacing w:before="240" w:line="360" w:lineRule="auto"/>
      <w:jc w:val="both"/>
      <w:textAlignment w:val="baseline"/>
    </w:pPr>
    <w:rPr>
      <w:rFonts w:eastAsia="Times New Roman" w:cs="Times New Roman"/>
      <w:sz w:val="28"/>
      <w:szCs w:val="20"/>
      <w:lang w:eastAsia="pl-PL"/>
    </w:rPr>
  </w:style>
  <w:style w:type="paragraph" w:styleId="Tekstkomentarza">
    <w:name w:val="annotation text"/>
    <w:basedOn w:val="Normalny"/>
    <w:link w:val="TekstkomentarzaZnak"/>
    <w:uiPriority w:val="99"/>
    <w:rsid w:val="003643CC"/>
    <w:pPr>
      <w:suppressAutoHyphens/>
      <w:overflowPunct w:val="0"/>
      <w:autoSpaceDE w:val="0"/>
      <w:autoSpaceDN w:val="0"/>
      <w:adjustRightInd w:val="0"/>
      <w:spacing w:after="0" w:line="360" w:lineRule="auto"/>
      <w:jc w:val="both"/>
      <w:textAlignment w:val="baseline"/>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643C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rsid w:val="003643CC"/>
    <w:rPr>
      <w:b/>
    </w:rPr>
  </w:style>
  <w:style w:type="character" w:customStyle="1" w:styleId="TematkomentarzaZnak">
    <w:name w:val="Temat komentarza Znak"/>
    <w:basedOn w:val="TekstkomentarzaZnak"/>
    <w:link w:val="Tematkomentarza"/>
    <w:uiPriority w:val="99"/>
    <w:rsid w:val="003643CC"/>
    <w:rPr>
      <w:rFonts w:ascii="Arial" w:eastAsia="Times New Roman" w:hAnsi="Arial" w:cs="Times New Roman"/>
      <w:b/>
      <w:sz w:val="20"/>
      <w:szCs w:val="20"/>
      <w:lang w:eastAsia="pl-PL"/>
    </w:rPr>
  </w:style>
  <w:style w:type="paragraph" w:styleId="Spistreci4">
    <w:name w:val="toc 4"/>
    <w:basedOn w:val="Indeks"/>
    <w:uiPriority w:val="39"/>
    <w:rsid w:val="003643CC"/>
    <w:pPr>
      <w:tabs>
        <w:tab w:val="right" w:leader="dot" w:pos="9637"/>
      </w:tabs>
      <w:ind w:left="849"/>
    </w:pPr>
  </w:style>
  <w:style w:type="paragraph" w:styleId="Spistreci5">
    <w:name w:val="toc 5"/>
    <w:basedOn w:val="Indeks"/>
    <w:uiPriority w:val="39"/>
    <w:rsid w:val="003643CC"/>
    <w:pPr>
      <w:tabs>
        <w:tab w:val="right" w:leader="dot" w:pos="9637"/>
      </w:tabs>
      <w:ind w:left="1132"/>
    </w:pPr>
  </w:style>
  <w:style w:type="paragraph" w:styleId="Spistreci6">
    <w:name w:val="toc 6"/>
    <w:basedOn w:val="Indeks"/>
    <w:uiPriority w:val="39"/>
    <w:rsid w:val="003643CC"/>
    <w:pPr>
      <w:tabs>
        <w:tab w:val="right" w:leader="dot" w:pos="9637"/>
      </w:tabs>
      <w:ind w:left="1415"/>
    </w:pPr>
  </w:style>
  <w:style w:type="paragraph" w:styleId="Spistreci7">
    <w:name w:val="toc 7"/>
    <w:basedOn w:val="Indeks"/>
    <w:uiPriority w:val="39"/>
    <w:rsid w:val="003643CC"/>
    <w:pPr>
      <w:tabs>
        <w:tab w:val="right" w:leader="dot" w:pos="9637"/>
      </w:tabs>
      <w:ind w:left="1698"/>
    </w:pPr>
  </w:style>
  <w:style w:type="paragraph" w:styleId="Spistreci8">
    <w:name w:val="toc 8"/>
    <w:basedOn w:val="Indeks"/>
    <w:uiPriority w:val="39"/>
    <w:rsid w:val="003643CC"/>
    <w:pPr>
      <w:tabs>
        <w:tab w:val="right" w:leader="dot" w:pos="9637"/>
      </w:tabs>
      <w:ind w:left="1981"/>
    </w:pPr>
  </w:style>
  <w:style w:type="paragraph" w:styleId="Spistreci9">
    <w:name w:val="toc 9"/>
    <w:basedOn w:val="Indeks"/>
    <w:uiPriority w:val="39"/>
    <w:rsid w:val="003643CC"/>
    <w:pPr>
      <w:tabs>
        <w:tab w:val="right" w:leader="dot" w:pos="9637"/>
      </w:tabs>
      <w:ind w:left="2264"/>
    </w:pPr>
  </w:style>
  <w:style w:type="paragraph" w:customStyle="1" w:styleId="Spistreci10">
    <w:name w:val="Spis tre?ci 10"/>
    <w:basedOn w:val="Indeks"/>
    <w:rsid w:val="003643CC"/>
    <w:pPr>
      <w:tabs>
        <w:tab w:val="right" w:leader="dot" w:pos="9637"/>
      </w:tabs>
      <w:ind w:left="2547"/>
    </w:pPr>
  </w:style>
  <w:style w:type="paragraph" w:customStyle="1" w:styleId="Nagwektabeli">
    <w:name w:val="Nag?ówek tabeli"/>
    <w:basedOn w:val="Normalny"/>
    <w:rsid w:val="003643CC"/>
    <w:pPr>
      <w:suppressLineNumbers/>
      <w:suppressAutoHyphens/>
      <w:overflowPunct w:val="0"/>
      <w:autoSpaceDE w:val="0"/>
      <w:autoSpaceDN w:val="0"/>
      <w:adjustRightInd w:val="0"/>
      <w:spacing w:after="0" w:line="360" w:lineRule="auto"/>
      <w:jc w:val="center"/>
      <w:textAlignment w:val="baseline"/>
    </w:pPr>
    <w:rPr>
      <w:rFonts w:eastAsia="Times New Roman" w:cs="Times New Roman"/>
      <w:b/>
      <w:szCs w:val="20"/>
      <w:lang w:eastAsia="pl-PL"/>
    </w:rPr>
  </w:style>
  <w:style w:type="paragraph" w:customStyle="1" w:styleId="Spistreci101">
    <w:name w:val="Spis tre?ci 101"/>
    <w:basedOn w:val="Indeks"/>
    <w:rsid w:val="003643CC"/>
    <w:pPr>
      <w:tabs>
        <w:tab w:val="right" w:leader="dot" w:pos="9637"/>
      </w:tabs>
      <w:ind w:left="2547"/>
    </w:pPr>
  </w:style>
  <w:style w:type="paragraph" w:customStyle="1" w:styleId="Nagwektabeli1">
    <w:name w:val="Nag?ówek tabeli1"/>
    <w:basedOn w:val="Normalny"/>
    <w:rsid w:val="003643CC"/>
    <w:pPr>
      <w:suppressLineNumbers/>
      <w:suppressAutoHyphens/>
      <w:overflowPunct w:val="0"/>
      <w:autoSpaceDE w:val="0"/>
      <w:autoSpaceDN w:val="0"/>
      <w:adjustRightInd w:val="0"/>
      <w:spacing w:after="0" w:line="360" w:lineRule="auto"/>
      <w:jc w:val="center"/>
      <w:textAlignment w:val="baseline"/>
    </w:pPr>
    <w:rPr>
      <w:rFonts w:eastAsia="Times New Roman" w:cs="Times New Roman"/>
      <w:b/>
      <w:szCs w:val="20"/>
      <w:lang w:eastAsia="pl-PL"/>
    </w:rPr>
  </w:style>
  <w:style w:type="paragraph" w:styleId="Tekstpodstawowywcity">
    <w:name w:val="Body Text Indent"/>
    <w:basedOn w:val="Normalny"/>
    <w:link w:val="TekstpodstawowywcityZnak"/>
    <w:uiPriority w:val="99"/>
    <w:rsid w:val="003643CC"/>
    <w:pPr>
      <w:suppressAutoHyphens/>
      <w:overflowPunct w:val="0"/>
      <w:autoSpaceDE w:val="0"/>
      <w:autoSpaceDN w:val="0"/>
      <w:adjustRightInd w:val="0"/>
      <w:spacing w:line="360" w:lineRule="auto"/>
      <w:ind w:left="283"/>
      <w:jc w:val="both"/>
      <w:textAlignment w:val="baseline"/>
    </w:pPr>
    <w:rPr>
      <w:rFonts w:eastAsia="Times New Roman" w:cs="Times New Roman"/>
      <w:szCs w:val="20"/>
      <w:lang w:eastAsia="pl-PL"/>
    </w:rPr>
  </w:style>
  <w:style w:type="character" w:customStyle="1" w:styleId="TekstpodstawowywcityZnak">
    <w:name w:val="Tekst podstawowy wcięty Znak"/>
    <w:basedOn w:val="Domylnaczcionkaakapitu"/>
    <w:link w:val="Tekstpodstawowywcity"/>
    <w:uiPriority w:val="99"/>
    <w:rsid w:val="003643CC"/>
    <w:rPr>
      <w:rFonts w:ascii="Arial" w:eastAsia="Times New Roman" w:hAnsi="Arial" w:cs="Times New Roman"/>
      <w:szCs w:val="20"/>
      <w:lang w:eastAsia="pl-PL"/>
    </w:rPr>
  </w:style>
  <w:style w:type="paragraph" w:styleId="Tytu">
    <w:name w:val="Title"/>
    <w:basedOn w:val="Normalny"/>
    <w:next w:val="Normalny"/>
    <w:link w:val="TytuZnak"/>
    <w:uiPriority w:val="99"/>
    <w:qFormat/>
    <w:rsid w:val="003643CC"/>
    <w:pPr>
      <w:suppressAutoHyphens/>
      <w:overflowPunct w:val="0"/>
      <w:autoSpaceDE w:val="0"/>
      <w:autoSpaceDN w:val="0"/>
      <w:adjustRightInd w:val="0"/>
      <w:spacing w:before="240" w:after="60" w:line="360" w:lineRule="auto"/>
      <w:jc w:val="center"/>
      <w:textAlignment w:val="baseline"/>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3643CC"/>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3643CC"/>
    <w:pPr>
      <w:suppressAutoHyphens/>
      <w:overflowPunct w:val="0"/>
      <w:autoSpaceDE w:val="0"/>
      <w:autoSpaceDN w:val="0"/>
      <w:adjustRightInd w:val="0"/>
      <w:spacing w:after="60" w:line="360" w:lineRule="auto"/>
      <w:jc w:val="center"/>
      <w:textAlignment w:val="baseline"/>
      <w:outlineLvl w:val="1"/>
    </w:pPr>
    <w:rPr>
      <w:rFonts w:ascii="Cambria" w:eastAsia="Times New Roman" w:hAnsi="Cambria" w:cs="Times New Roman"/>
      <w:szCs w:val="24"/>
      <w:lang w:eastAsia="pl-PL"/>
    </w:rPr>
  </w:style>
  <w:style w:type="character" w:customStyle="1" w:styleId="PodtytuZnak">
    <w:name w:val="Podtytuł Znak"/>
    <w:basedOn w:val="Domylnaczcionkaakapitu"/>
    <w:link w:val="Podtytu"/>
    <w:uiPriority w:val="11"/>
    <w:rsid w:val="003643CC"/>
    <w:rPr>
      <w:rFonts w:ascii="Cambria" w:eastAsia="Times New Roman" w:hAnsi="Cambria" w:cs="Times New Roman"/>
      <w:szCs w:val="24"/>
      <w:lang w:eastAsia="pl-PL"/>
    </w:rPr>
  </w:style>
  <w:style w:type="character" w:customStyle="1" w:styleId="apple-converted-space">
    <w:name w:val="apple-converted-space"/>
    <w:qFormat/>
    <w:rsid w:val="003643CC"/>
  </w:style>
  <w:style w:type="character" w:customStyle="1" w:styleId="toctoggle">
    <w:name w:val="toctoggle"/>
    <w:rsid w:val="003643CC"/>
  </w:style>
  <w:style w:type="character" w:customStyle="1" w:styleId="tocnumber">
    <w:name w:val="tocnumber"/>
    <w:rsid w:val="003643CC"/>
  </w:style>
  <w:style w:type="character" w:customStyle="1" w:styleId="toctext">
    <w:name w:val="toctext"/>
    <w:rsid w:val="003643CC"/>
  </w:style>
  <w:style w:type="character" w:customStyle="1" w:styleId="mw-headline">
    <w:name w:val="mw-headline"/>
    <w:rsid w:val="003643CC"/>
  </w:style>
  <w:style w:type="character" w:customStyle="1" w:styleId="editsection">
    <w:name w:val="editsection"/>
    <w:rsid w:val="003643CC"/>
  </w:style>
  <w:style w:type="character" w:styleId="HTML-cytat">
    <w:name w:val="HTML Cite"/>
    <w:basedOn w:val="Domylnaczcionkaakapitu"/>
    <w:uiPriority w:val="99"/>
    <w:unhideWhenUsed/>
    <w:rsid w:val="003643CC"/>
    <w:rPr>
      <w:rFonts w:cs="Times New Roman"/>
      <w:i/>
    </w:rPr>
  </w:style>
  <w:style w:type="character" w:customStyle="1" w:styleId="linksinherit">
    <w:name w:val="linksinherit"/>
    <w:rsid w:val="003643CC"/>
  </w:style>
  <w:style w:type="paragraph" w:styleId="Zagicieodgryformularza">
    <w:name w:val="HTML Top of Form"/>
    <w:basedOn w:val="Normalny"/>
    <w:next w:val="Normalny"/>
    <w:link w:val="ZagicieodgryformularzaZnak"/>
    <w:hidden/>
    <w:uiPriority w:val="99"/>
    <w:unhideWhenUsed/>
    <w:rsid w:val="003643CC"/>
    <w:pPr>
      <w:pBdr>
        <w:bottom w:val="single" w:sz="6" w:space="1" w:color="auto"/>
      </w:pBdr>
      <w:spacing w:after="0" w:line="360" w:lineRule="auto"/>
      <w:jc w:val="center"/>
    </w:pPr>
    <w:rPr>
      <w:rFonts w:eastAsia="Times New Roman"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643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3643CC"/>
    <w:pPr>
      <w:pBdr>
        <w:top w:val="single" w:sz="6" w:space="1" w:color="auto"/>
      </w:pBdr>
      <w:spacing w:after="0" w:line="360" w:lineRule="auto"/>
      <w:jc w:val="center"/>
    </w:pPr>
    <w:rPr>
      <w:rFonts w:eastAsia="Times New Roman"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3643CC"/>
    <w:rPr>
      <w:rFonts w:ascii="Arial" w:eastAsia="Times New Roman" w:hAnsi="Arial" w:cs="Arial"/>
      <w:vanish/>
      <w:sz w:val="16"/>
      <w:szCs w:val="16"/>
      <w:lang w:eastAsia="pl-PL"/>
    </w:rPr>
  </w:style>
  <w:style w:type="paragraph" w:styleId="Mapadokumentu">
    <w:name w:val="Document Map"/>
    <w:basedOn w:val="Normalny"/>
    <w:link w:val="MapadokumentuZnak"/>
    <w:uiPriority w:val="99"/>
    <w:semiHidden/>
    <w:rsid w:val="003643CC"/>
    <w:pPr>
      <w:shd w:val="clear" w:color="auto" w:fill="000080"/>
      <w:suppressAutoHyphens/>
      <w:overflowPunct w:val="0"/>
      <w:autoSpaceDE w:val="0"/>
      <w:autoSpaceDN w:val="0"/>
      <w:adjustRightInd w:val="0"/>
      <w:spacing w:after="0" w:line="360" w:lineRule="auto"/>
      <w:jc w:val="both"/>
      <w:textAlignment w:val="baseline"/>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643CC"/>
    <w:rPr>
      <w:rFonts w:ascii="Tahoma" w:eastAsia="Times New Roman" w:hAnsi="Tahoma" w:cs="Tahoma"/>
      <w:sz w:val="20"/>
      <w:szCs w:val="20"/>
      <w:shd w:val="clear" w:color="auto" w:fill="000080"/>
      <w:lang w:eastAsia="pl-PL"/>
    </w:rPr>
  </w:style>
  <w:style w:type="paragraph" w:customStyle="1" w:styleId="Styl0">
    <w:name w:val="Styl0"/>
    <w:basedOn w:val="Normalny"/>
    <w:link w:val="Styl0Znak"/>
    <w:qFormat/>
    <w:rsid w:val="003643CC"/>
    <w:pPr>
      <w:spacing w:after="0" w:line="360" w:lineRule="auto"/>
      <w:jc w:val="both"/>
    </w:pPr>
    <w:rPr>
      <w:rFonts w:eastAsia="SimSun" w:cs="Arial"/>
      <w:b/>
      <w:sz w:val="28"/>
      <w:szCs w:val="28"/>
      <w:lang w:eastAsia="zh-CN"/>
    </w:rPr>
  </w:style>
  <w:style w:type="character" w:customStyle="1" w:styleId="Styl0Znak">
    <w:name w:val="Styl0 Znak"/>
    <w:link w:val="Styl0"/>
    <w:locked/>
    <w:rsid w:val="003643CC"/>
    <w:rPr>
      <w:rFonts w:ascii="Arial" w:eastAsia="SimSun" w:hAnsi="Arial" w:cs="Arial"/>
      <w:b/>
      <w:sz w:val="28"/>
      <w:szCs w:val="28"/>
      <w:lang w:eastAsia="zh-CN"/>
    </w:rPr>
  </w:style>
  <w:style w:type="paragraph" w:customStyle="1" w:styleId="Styl1">
    <w:name w:val="Styl1"/>
    <w:basedOn w:val="Normalny"/>
    <w:link w:val="Styl1Znak"/>
    <w:qFormat/>
    <w:rsid w:val="003643CC"/>
    <w:pPr>
      <w:spacing w:after="0" w:line="360" w:lineRule="auto"/>
      <w:jc w:val="both"/>
    </w:pPr>
    <w:rPr>
      <w:rFonts w:eastAsia="SimSun" w:cs="Arial"/>
      <w:b/>
      <w:szCs w:val="24"/>
      <w:lang w:eastAsia="zh-CN"/>
    </w:rPr>
  </w:style>
  <w:style w:type="character" w:customStyle="1" w:styleId="Styl1Znak">
    <w:name w:val="Styl1 Znak"/>
    <w:link w:val="Styl1"/>
    <w:locked/>
    <w:rsid w:val="003643CC"/>
    <w:rPr>
      <w:rFonts w:ascii="Arial" w:eastAsia="SimSun" w:hAnsi="Arial" w:cs="Arial"/>
      <w:b/>
      <w:szCs w:val="24"/>
      <w:lang w:eastAsia="zh-CN"/>
    </w:rPr>
  </w:style>
  <w:style w:type="paragraph" w:customStyle="1" w:styleId="Styl2">
    <w:name w:val="Styl2"/>
    <w:basedOn w:val="Normalny"/>
    <w:link w:val="Styl2Znak"/>
    <w:qFormat/>
    <w:rsid w:val="003643CC"/>
    <w:pPr>
      <w:spacing w:after="60" w:line="360" w:lineRule="auto"/>
      <w:jc w:val="both"/>
    </w:pPr>
    <w:rPr>
      <w:rFonts w:eastAsia="SimSun" w:cs="Arial"/>
      <w:b/>
      <w:szCs w:val="24"/>
      <w:lang w:eastAsia="zh-CN"/>
    </w:rPr>
  </w:style>
  <w:style w:type="character" w:customStyle="1" w:styleId="Styl2Znak">
    <w:name w:val="Styl2 Znak"/>
    <w:link w:val="Styl2"/>
    <w:locked/>
    <w:rsid w:val="003643CC"/>
    <w:rPr>
      <w:rFonts w:ascii="Arial" w:eastAsia="SimSun" w:hAnsi="Arial" w:cs="Arial"/>
      <w:b/>
      <w:szCs w:val="24"/>
      <w:lang w:eastAsia="zh-CN"/>
    </w:rPr>
  </w:style>
  <w:style w:type="paragraph" w:styleId="Tekstpodstawowywcity2">
    <w:name w:val="Body Text Indent 2"/>
    <w:basedOn w:val="Normalny"/>
    <w:link w:val="Tekstpodstawowywcity2Znak"/>
    <w:uiPriority w:val="99"/>
    <w:semiHidden/>
    <w:unhideWhenUsed/>
    <w:rsid w:val="003643CC"/>
    <w:pPr>
      <w:spacing w:line="480" w:lineRule="auto"/>
      <w:ind w:left="283" w:firstLine="284"/>
      <w:jc w:val="both"/>
    </w:pPr>
    <w:rPr>
      <w:rFonts w:eastAsia="Times New Roman" w:cs="Times New Roman"/>
    </w:rPr>
  </w:style>
  <w:style w:type="character" w:customStyle="1" w:styleId="Tekstpodstawowywcity2Znak">
    <w:name w:val="Tekst podstawowy wcięty 2 Znak"/>
    <w:basedOn w:val="Domylnaczcionkaakapitu"/>
    <w:link w:val="Tekstpodstawowywcity2"/>
    <w:uiPriority w:val="99"/>
    <w:semiHidden/>
    <w:rsid w:val="003643CC"/>
    <w:rPr>
      <w:rFonts w:ascii="Arial" w:eastAsia="Times New Roman" w:hAnsi="Arial" w:cs="Times New Roman"/>
    </w:rPr>
  </w:style>
  <w:style w:type="character" w:customStyle="1" w:styleId="interclue-highlight">
    <w:name w:val="interclue-highlight"/>
    <w:rsid w:val="003643CC"/>
  </w:style>
  <w:style w:type="paragraph" w:customStyle="1" w:styleId="Default">
    <w:name w:val="Default"/>
    <w:qFormat/>
    <w:rsid w:val="00364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me-latin">
    <w:name w:val="name-latin"/>
    <w:rsid w:val="003643CC"/>
  </w:style>
  <w:style w:type="character" w:customStyle="1" w:styleId="name-autor">
    <w:name w:val="name-autor"/>
    <w:rsid w:val="003643CC"/>
  </w:style>
  <w:style w:type="character" w:styleId="Uwydatnienie">
    <w:name w:val="Emphasis"/>
    <w:basedOn w:val="Domylnaczcionkaakapitu"/>
    <w:uiPriority w:val="20"/>
    <w:qFormat/>
    <w:rsid w:val="003643CC"/>
    <w:rPr>
      <w:rFonts w:cs="Times New Roman"/>
      <w:i/>
    </w:rPr>
  </w:style>
  <w:style w:type="character" w:customStyle="1" w:styleId="highlightedsearchterm">
    <w:name w:val="highlightedsearchterm"/>
    <w:rsid w:val="003643CC"/>
  </w:style>
  <w:style w:type="paragraph" w:styleId="Tekstpodstawowy2">
    <w:name w:val="Body Text 2"/>
    <w:basedOn w:val="Normalny"/>
    <w:link w:val="Tekstpodstawowy2Znak"/>
    <w:uiPriority w:val="99"/>
    <w:unhideWhenUsed/>
    <w:rsid w:val="003643CC"/>
    <w:pPr>
      <w:spacing w:line="480" w:lineRule="auto"/>
      <w:ind w:firstLine="284"/>
      <w:jc w:val="both"/>
    </w:pPr>
    <w:rPr>
      <w:rFonts w:eastAsia="Times New Roman" w:cs="Times New Roman"/>
    </w:rPr>
  </w:style>
  <w:style w:type="character" w:customStyle="1" w:styleId="Tekstpodstawowy2Znak">
    <w:name w:val="Tekst podstawowy 2 Znak"/>
    <w:basedOn w:val="Domylnaczcionkaakapitu"/>
    <w:link w:val="Tekstpodstawowy2"/>
    <w:uiPriority w:val="99"/>
    <w:rsid w:val="003643CC"/>
    <w:rPr>
      <w:rFonts w:ascii="Arial" w:eastAsia="Times New Roman" w:hAnsi="Arial" w:cs="Times New Roman"/>
    </w:rPr>
  </w:style>
  <w:style w:type="paragraph" w:customStyle="1" w:styleId="Darek">
    <w:name w:val="Darek"/>
    <w:basedOn w:val="Normalny"/>
    <w:rsid w:val="003643CC"/>
    <w:pPr>
      <w:widowControl w:val="0"/>
      <w:suppressAutoHyphens/>
      <w:spacing w:after="0" w:line="360" w:lineRule="auto"/>
      <w:ind w:firstLine="709"/>
      <w:jc w:val="both"/>
    </w:pPr>
    <w:rPr>
      <w:rFonts w:eastAsia="Times New Roman" w:cs="Times New Roman"/>
      <w:szCs w:val="24"/>
      <w:lang w:eastAsia="pl-PL"/>
    </w:rPr>
  </w:style>
  <w:style w:type="character" w:customStyle="1" w:styleId="h2">
    <w:name w:val="h2"/>
    <w:rsid w:val="003643CC"/>
  </w:style>
  <w:style w:type="paragraph" w:customStyle="1" w:styleId="celp">
    <w:name w:val="cel_p"/>
    <w:basedOn w:val="Normalny"/>
    <w:rsid w:val="003643CC"/>
    <w:pPr>
      <w:spacing w:before="100" w:beforeAutospacing="1" w:after="100" w:afterAutospacing="1" w:line="360" w:lineRule="auto"/>
      <w:jc w:val="both"/>
    </w:pPr>
    <w:rPr>
      <w:rFonts w:eastAsia="Times New Roman" w:cs="Times New Roman"/>
      <w:szCs w:val="24"/>
      <w:lang w:eastAsia="pl-PL"/>
    </w:rPr>
  </w:style>
  <w:style w:type="paragraph" w:styleId="Tekstprzypisudolnego">
    <w:name w:val="footnote text"/>
    <w:basedOn w:val="Normalny"/>
    <w:link w:val="TekstprzypisudolnegoZnak"/>
    <w:uiPriority w:val="99"/>
    <w:semiHidden/>
    <w:unhideWhenUsed/>
    <w:rsid w:val="003643CC"/>
    <w:pPr>
      <w:spacing w:after="0" w:line="360" w:lineRule="auto"/>
      <w:ind w:firstLine="284"/>
      <w:jc w:val="both"/>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643CC"/>
    <w:rPr>
      <w:rFonts w:ascii="Arial" w:eastAsia="Times New Roman" w:hAnsi="Arial" w:cs="Times New Roman"/>
      <w:sz w:val="20"/>
      <w:szCs w:val="20"/>
    </w:rPr>
  </w:style>
  <w:style w:type="character" w:styleId="Odwoaniedokomentarza0">
    <w:name w:val="annotation reference"/>
    <w:basedOn w:val="Domylnaczcionkaakapitu"/>
    <w:uiPriority w:val="99"/>
    <w:semiHidden/>
    <w:unhideWhenUsed/>
    <w:rsid w:val="003643CC"/>
    <w:rPr>
      <w:rFonts w:cs="Times New Roman"/>
      <w:sz w:val="16"/>
    </w:rPr>
  </w:style>
  <w:style w:type="table" w:customStyle="1" w:styleId="Tabela-Siatka1">
    <w:name w:val="Tabela - Siatka1"/>
    <w:basedOn w:val="Standardowy"/>
    <w:next w:val="Tabela-Siatka"/>
    <w:uiPriority w:val="59"/>
    <w:rsid w:val="003643C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643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2"/>
    <w:uiPriority w:val="99"/>
    <w:rsid w:val="003643CC"/>
    <w:rPr>
      <w:b/>
      <w:sz w:val="22"/>
    </w:rPr>
  </w:style>
  <w:style w:type="table" w:customStyle="1" w:styleId="Tabela-Siatka2">
    <w:name w:val="Tabela - Siatka2"/>
    <w:basedOn w:val="Standardowy"/>
    <w:next w:val="Tabela-Siatka"/>
    <w:uiPriority w:val="59"/>
    <w:rsid w:val="003643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643CC"/>
    <w:pPr>
      <w:keepLines/>
      <w:tabs>
        <w:tab w:val="left" w:pos="993"/>
        <w:tab w:val="num" w:pos="1440"/>
      </w:tabs>
      <w:suppressAutoHyphens w:val="0"/>
      <w:spacing w:before="120" w:after="0"/>
      <w:ind w:left="1701" w:hanging="567"/>
      <w:outlineLvl w:val="9"/>
    </w:pPr>
    <w:rPr>
      <w:rFonts w:ascii="Cambria" w:hAnsi="Cambria"/>
      <w:color w:val="365F91"/>
      <w:kern w:val="0"/>
      <w:sz w:val="28"/>
      <w:szCs w:val="28"/>
      <w:lang w:eastAsia="pl-PL"/>
      <w14:shadow w14:blurRad="0" w14:dist="0" w14:dir="0" w14:sx="0" w14:sy="0" w14:kx="0" w14:ky="0" w14:algn="none">
        <w14:srgbClr w14:val="000000"/>
      </w14:shadow>
    </w:rPr>
  </w:style>
  <w:style w:type="paragraph" w:styleId="Listapunktowana">
    <w:name w:val="List Bullet"/>
    <w:basedOn w:val="Normalny"/>
    <w:uiPriority w:val="99"/>
    <w:unhideWhenUsed/>
    <w:rsid w:val="003643CC"/>
    <w:pPr>
      <w:numPr>
        <w:numId w:val="1"/>
      </w:numPr>
      <w:spacing w:after="240" w:line="240" w:lineRule="auto"/>
      <w:jc w:val="both"/>
    </w:pPr>
    <w:rPr>
      <w:rFonts w:ascii="Times New Roman" w:eastAsia="Times New Roman" w:hAnsi="Times New Roman" w:cs="Times New Roman"/>
      <w:sz w:val="24"/>
      <w:szCs w:val="20"/>
      <w:lang w:val="en-GB"/>
    </w:rPr>
  </w:style>
  <w:style w:type="paragraph" w:styleId="Adresnakopercie">
    <w:name w:val="envelope address"/>
    <w:basedOn w:val="Normalny"/>
    <w:uiPriority w:val="99"/>
    <w:semiHidden/>
    <w:unhideWhenUsed/>
    <w:rsid w:val="003643CC"/>
    <w:pPr>
      <w:framePr w:w="7920" w:h="1980" w:hRule="exact" w:hSpace="141" w:wrap="auto" w:hAnchor="page" w:xAlign="center" w:yAlign="bottom"/>
      <w:spacing w:after="0" w:line="240" w:lineRule="auto"/>
      <w:ind w:left="2880"/>
    </w:pPr>
    <w:rPr>
      <w:rFonts w:eastAsia="Times New Roman" w:cs="Times New Roman"/>
      <w:sz w:val="24"/>
      <w:szCs w:val="24"/>
      <w:lang w:eastAsia="pl-PL"/>
    </w:rPr>
  </w:style>
  <w:style w:type="paragraph" w:styleId="Wcicienormalne">
    <w:name w:val="Normal Indent"/>
    <w:basedOn w:val="Normalny"/>
    <w:uiPriority w:val="99"/>
    <w:rsid w:val="003643CC"/>
    <w:pPr>
      <w:widowControl w:val="0"/>
      <w:spacing w:after="0" w:line="240" w:lineRule="auto"/>
      <w:ind w:left="708"/>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3643CC"/>
    <w:pPr>
      <w:spacing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3643CC"/>
    <w:rPr>
      <w:rFonts w:ascii="Times New Roman" w:eastAsia="Times New Roman" w:hAnsi="Times New Roman" w:cs="Times New Roman"/>
      <w:sz w:val="16"/>
      <w:szCs w:val="16"/>
      <w:lang w:eastAsia="pl-PL"/>
    </w:rPr>
  </w:style>
  <w:style w:type="paragraph" w:customStyle="1" w:styleId="BodyText22">
    <w:name w:val="Body Text 22"/>
    <w:basedOn w:val="Normalny"/>
    <w:rsid w:val="003643CC"/>
    <w:pPr>
      <w:widowControl w:val="0"/>
      <w:tabs>
        <w:tab w:val="left" w:pos="993"/>
      </w:tabs>
      <w:spacing w:after="0" w:line="360" w:lineRule="auto"/>
      <w:jc w:val="both"/>
    </w:pPr>
    <w:rPr>
      <w:rFonts w:eastAsia="Times New Roman" w:cs="Times New Roman"/>
      <w:b/>
      <w:sz w:val="24"/>
      <w:szCs w:val="20"/>
      <w:lang w:eastAsia="pl-PL"/>
    </w:rPr>
  </w:style>
  <w:style w:type="character" w:customStyle="1" w:styleId="Tekstpodstawowy3Znak">
    <w:name w:val="Tekst podstawowy 3 Znak"/>
    <w:link w:val="Tekstpodstawowy3"/>
    <w:semiHidden/>
    <w:locked/>
    <w:rsid w:val="003643CC"/>
    <w:rPr>
      <w:rFonts w:ascii="Arial" w:hAnsi="Arial"/>
      <w:b/>
      <w:sz w:val="26"/>
    </w:rPr>
  </w:style>
  <w:style w:type="paragraph" w:styleId="Tekstpodstawowy3">
    <w:name w:val="Body Text 3"/>
    <w:basedOn w:val="Normalny"/>
    <w:link w:val="Tekstpodstawowy3Znak"/>
    <w:uiPriority w:val="99"/>
    <w:semiHidden/>
    <w:rsid w:val="003643CC"/>
    <w:pPr>
      <w:spacing w:after="0" w:line="240" w:lineRule="auto"/>
      <w:jc w:val="both"/>
    </w:pPr>
    <w:rPr>
      <w:b/>
      <w:sz w:val="26"/>
    </w:rPr>
  </w:style>
  <w:style w:type="character" w:customStyle="1" w:styleId="Tekstpodstawowy3Znak1">
    <w:name w:val="Tekst podstawowy 3 Znak1"/>
    <w:basedOn w:val="Domylnaczcionkaakapitu"/>
    <w:uiPriority w:val="99"/>
    <w:semiHidden/>
    <w:rsid w:val="003643CC"/>
    <w:rPr>
      <w:sz w:val="16"/>
      <w:szCs w:val="16"/>
    </w:rPr>
  </w:style>
  <w:style w:type="character" w:customStyle="1" w:styleId="Tekstpodstawowy3Znak13">
    <w:name w:val="Tekst podstawowy 3 Znak13"/>
    <w:basedOn w:val="Domylnaczcionkaakapitu"/>
    <w:uiPriority w:val="99"/>
    <w:semiHidden/>
    <w:rsid w:val="003643CC"/>
    <w:rPr>
      <w:rFonts w:ascii="Arial" w:hAnsi="Arial" w:cs="Calibri"/>
      <w:sz w:val="16"/>
      <w:szCs w:val="16"/>
      <w:lang w:val="x-none" w:eastAsia="zh-CN"/>
    </w:rPr>
  </w:style>
  <w:style w:type="character" w:customStyle="1" w:styleId="Tekstpodstawowy3Znak12">
    <w:name w:val="Tekst podstawowy 3 Znak12"/>
    <w:basedOn w:val="Domylnaczcionkaakapitu"/>
    <w:uiPriority w:val="99"/>
    <w:semiHidden/>
    <w:rsid w:val="003643CC"/>
    <w:rPr>
      <w:rFonts w:ascii="Arial" w:hAnsi="Arial" w:cs="Calibri"/>
      <w:sz w:val="16"/>
      <w:szCs w:val="16"/>
      <w:lang w:val="x-none" w:eastAsia="zh-CN"/>
    </w:rPr>
  </w:style>
  <w:style w:type="character" w:customStyle="1" w:styleId="Tekstpodstawowy3Znak11">
    <w:name w:val="Tekst podstawowy 3 Znak11"/>
    <w:uiPriority w:val="99"/>
    <w:semiHidden/>
    <w:rsid w:val="003643CC"/>
    <w:rPr>
      <w:rFonts w:ascii="Arial" w:hAnsi="Arial"/>
      <w:sz w:val="16"/>
      <w:lang w:val="x-none" w:eastAsia="zh-CN"/>
    </w:rPr>
  </w:style>
  <w:style w:type="character" w:customStyle="1" w:styleId="Tekstpodstawowy2Znak1">
    <w:name w:val="Tekst podstawowy 2 Znak1"/>
    <w:uiPriority w:val="99"/>
    <w:semiHidden/>
    <w:rsid w:val="003643CC"/>
    <w:rPr>
      <w:rFonts w:ascii="Times New Roman" w:hAnsi="Times New Roman"/>
    </w:rPr>
  </w:style>
  <w:style w:type="paragraph" w:customStyle="1" w:styleId="FR3">
    <w:name w:val="FR3"/>
    <w:rsid w:val="003643CC"/>
    <w:pPr>
      <w:widowControl w:val="0"/>
      <w:spacing w:after="0" w:line="320" w:lineRule="auto"/>
    </w:pPr>
    <w:rPr>
      <w:rFonts w:ascii="Arial" w:eastAsia="Times New Roman" w:hAnsi="Arial" w:cs="Times New Roman"/>
      <w:sz w:val="18"/>
      <w:szCs w:val="20"/>
      <w:lang w:eastAsia="pl-PL"/>
    </w:rPr>
  </w:style>
  <w:style w:type="paragraph" w:customStyle="1" w:styleId="ust">
    <w:name w:val="ust"/>
    <w:rsid w:val="003643C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1">
    <w:name w:val="ust1"/>
    <w:basedOn w:val="ust"/>
    <w:rsid w:val="003643CC"/>
    <w:pPr>
      <w:ind w:left="425" w:hanging="380"/>
    </w:pPr>
  </w:style>
  <w:style w:type="paragraph" w:styleId="Listapunktowana4">
    <w:name w:val="List Bullet 4"/>
    <w:basedOn w:val="Normalny"/>
    <w:autoRedefine/>
    <w:uiPriority w:val="99"/>
    <w:semiHidden/>
    <w:rsid w:val="003643CC"/>
    <w:pPr>
      <w:numPr>
        <w:numId w:val="2"/>
      </w:numPr>
      <w:spacing w:line="240" w:lineRule="auto"/>
      <w:ind w:left="0" w:firstLine="0"/>
    </w:pPr>
    <w:rPr>
      <w:rFonts w:eastAsia="Times New Roman" w:cs="Times New Roman"/>
      <w:sz w:val="24"/>
      <w:szCs w:val="20"/>
      <w:lang w:eastAsia="pl-PL"/>
    </w:rPr>
  </w:style>
  <w:style w:type="character" w:customStyle="1" w:styleId="StopkaZnak1">
    <w:name w:val="Stopka Znak1"/>
    <w:uiPriority w:val="99"/>
    <w:semiHidden/>
    <w:rsid w:val="003643CC"/>
    <w:rPr>
      <w:rFonts w:ascii="Times New Roman" w:hAnsi="Times New Roman"/>
      <w:sz w:val="20"/>
      <w:lang w:val="x-none" w:eastAsia="pl-PL"/>
    </w:rPr>
  </w:style>
  <w:style w:type="character" w:customStyle="1" w:styleId="Tekstpodstawowywcity2Znak1">
    <w:name w:val="Tekst podstawowy wcięty 2 Znak1"/>
    <w:uiPriority w:val="99"/>
    <w:semiHidden/>
    <w:rsid w:val="003643CC"/>
    <w:rPr>
      <w:rFonts w:ascii="Times New Roman" w:hAnsi="Times New Roman"/>
      <w:sz w:val="20"/>
      <w:lang w:val="x-none" w:eastAsia="pl-PL"/>
    </w:rPr>
  </w:style>
  <w:style w:type="character" w:customStyle="1" w:styleId="TekstprzypisudolnegoZnak1">
    <w:name w:val="Tekst przypisu dolnego Znak1"/>
    <w:uiPriority w:val="99"/>
    <w:semiHidden/>
    <w:rsid w:val="003643CC"/>
    <w:rPr>
      <w:rFonts w:ascii="Times New Roman" w:hAnsi="Times New Roman"/>
      <w:sz w:val="20"/>
    </w:rPr>
  </w:style>
  <w:style w:type="paragraph" w:styleId="HTML-wstpniesformatowany">
    <w:name w:val="HTML Preformatted"/>
    <w:basedOn w:val="Normalny"/>
    <w:link w:val="HTML-wstpniesformatowanyZnak"/>
    <w:uiPriority w:val="99"/>
    <w:rsid w:val="0036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3643CC"/>
    <w:rPr>
      <w:rFonts w:ascii="Courier New" w:eastAsia="Times New Roman" w:hAnsi="Courier New" w:cs="Times New Roman"/>
      <w:sz w:val="20"/>
      <w:szCs w:val="20"/>
      <w:lang w:eastAsia="pl-PL"/>
    </w:rPr>
  </w:style>
  <w:style w:type="paragraph" w:customStyle="1" w:styleId="tekst">
    <w:name w:val="tekst"/>
    <w:basedOn w:val="Normalny"/>
    <w:rsid w:val="003643CC"/>
    <w:pPr>
      <w:spacing w:after="0" w:line="360" w:lineRule="auto"/>
      <w:ind w:firstLine="560"/>
      <w:jc w:val="both"/>
    </w:pPr>
    <w:rPr>
      <w:rFonts w:ascii="Times New Roman" w:eastAsia="Times New Roman" w:hAnsi="Times New Roman" w:cs="Times New Roman"/>
      <w:sz w:val="24"/>
      <w:szCs w:val="24"/>
      <w:lang w:eastAsia="pl-PL"/>
    </w:rPr>
  </w:style>
  <w:style w:type="character" w:customStyle="1" w:styleId="TekstkomentarzaZnak1">
    <w:name w:val="Tekst komentarza Znak1"/>
    <w:uiPriority w:val="99"/>
    <w:semiHidden/>
    <w:rsid w:val="003643CC"/>
    <w:rPr>
      <w:rFonts w:ascii="Times New Roman" w:hAnsi="Times New Roman"/>
      <w:sz w:val="20"/>
    </w:rPr>
  </w:style>
  <w:style w:type="character" w:customStyle="1" w:styleId="TematkomentarzaZnak1">
    <w:name w:val="Temat komentarza Znak1"/>
    <w:uiPriority w:val="99"/>
    <w:semiHidden/>
    <w:rsid w:val="003643CC"/>
    <w:rPr>
      <w:rFonts w:ascii="Times New Roman" w:hAnsi="Times New Roman"/>
      <w:b/>
      <w:sz w:val="20"/>
    </w:rPr>
  </w:style>
  <w:style w:type="character" w:styleId="Odwoanieprzypisudolnego">
    <w:name w:val="footnote reference"/>
    <w:basedOn w:val="Domylnaczcionkaakapitu"/>
    <w:uiPriority w:val="99"/>
    <w:semiHidden/>
    <w:rsid w:val="003643CC"/>
    <w:rPr>
      <w:rFonts w:cs="Times New Roman"/>
      <w:vertAlign w:val="superscript"/>
    </w:rPr>
  </w:style>
  <w:style w:type="paragraph" w:styleId="Lista2">
    <w:name w:val="List 2"/>
    <w:basedOn w:val="Normalny"/>
    <w:uiPriority w:val="99"/>
    <w:semiHidden/>
    <w:unhideWhenUsed/>
    <w:rsid w:val="003643CC"/>
    <w:pPr>
      <w:spacing w:after="0" w:line="240" w:lineRule="auto"/>
      <w:ind w:left="566" w:hanging="283"/>
      <w:contextualSpacing/>
    </w:pPr>
    <w:rPr>
      <w:rFonts w:ascii="Times New Roman" w:eastAsia="Times New Roman" w:hAnsi="Times New Roman" w:cs="Times New Roman"/>
      <w:sz w:val="24"/>
      <w:szCs w:val="20"/>
      <w:lang w:eastAsia="pl-PL"/>
    </w:rPr>
  </w:style>
  <w:style w:type="paragraph" w:styleId="Listapunktowana3">
    <w:name w:val="List Bullet 3"/>
    <w:basedOn w:val="Normalny"/>
    <w:uiPriority w:val="99"/>
    <w:semiHidden/>
    <w:unhideWhenUsed/>
    <w:rsid w:val="003643CC"/>
    <w:pPr>
      <w:numPr>
        <w:numId w:val="3"/>
      </w:numPr>
      <w:tabs>
        <w:tab w:val="num" w:pos="926"/>
      </w:tabs>
      <w:spacing w:after="0" w:line="240" w:lineRule="auto"/>
      <w:ind w:left="926"/>
      <w:contextualSpacing/>
    </w:pPr>
    <w:rPr>
      <w:rFonts w:ascii="Times New Roman" w:eastAsia="Times New Roman" w:hAnsi="Times New Roman" w:cs="Times New Roman"/>
      <w:sz w:val="24"/>
      <w:szCs w:val="20"/>
      <w:lang w:eastAsia="pl-PL"/>
    </w:rPr>
  </w:style>
  <w:style w:type="paragraph" w:styleId="Lista-kontynuacja2">
    <w:name w:val="List Continue 2"/>
    <w:basedOn w:val="Normalny"/>
    <w:uiPriority w:val="99"/>
    <w:semiHidden/>
    <w:unhideWhenUsed/>
    <w:rsid w:val="003643CC"/>
    <w:pPr>
      <w:spacing w:line="240" w:lineRule="auto"/>
      <w:ind w:left="566"/>
      <w:contextualSpacing/>
    </w:pPr>
    <w:rPr>
      <w:rFonts w:ascii="Times New Roman" w:eastAsia="Times New Roman" w:hAnsi="Times New Roman" w:cs="Times New Roman"/>
      <w:sz w:val="24"/>
      <w:szCs w:val="20"/>
      <w:lang w:eastAsia="pl-PL"/>
    </w:rPr>
  </w:style>
  <w:style w:type="paragraph" w:styleId="Lista-kontynuacja3">
    <w:name w:val="List Continue 3"/>
    <w:basedOn w:val="Normalny"/>
    <w:uiPriority w:val="99"/>
    <w:semiHidden/>
    <w:unhideWhenUsed/>
    <w:rsid w:val="003643CC"/>
    <w:pPr>
      <w:spacing w:line="240" w:lineRule="auto"/>
      <w:ind w:left="849"/>
      <w:contextualSpacing/>
    </w:pPr>
    <w:rPr>
      <w:rFonts w:ascii="Times New Roman" w:eastAsia="Times New Roman" w:hAnsi="Times New Roman" w:cs="Times New Roman"/>
      <w:sz w:val="24"/>
      <w:szCs w:val="20"/>
      <w:lang w:eastAsia="pl-PL"/>
    </w:rPr>
  </w:style>
  <w:style w:type="paragraph" w:customStyle="1" w:styleId="Styl12ptWyjustowanyPierwszywiersz125cmPo6ptInt">
    <w:name w:val="Styl 12 pt Wyjustowany Pierwszy wiersz:  125 cm Po:  6 pt Int..."/>
    <w:basedOn w:val="Normalny"/>
    <w:rsid w:val="003643CC"/>
    <w:pPr>
      <w:spacing w:line="360" w:lineRule="auto"/>
      <w:ind w:firstLine="709"/>
      <w:jc w:val="both"/>
    </w:pPr>
    <w:rPr>
      <w:rFonts w:ascii="Calibri" w:eastAsia="Times New Roman" w:hAnsi="Calibri" w:cs="Times New Roman"/>
      <w:lang w:val="en-US"/>
    </w:rPr>
  </w:style>
  <w:style w:type="paragraph" w:customStyle="1" w:styleId="Zwykytekst2">
    <w:name w:val="Zwykły tekst2"/>
    <w:basedOn w:val="Normalny"/>
    <w:rsid w:val="003643CC"/>
    <w:pPr>
      <w:spacing w:after="0" w:line="240" w:lineRule="auto"/>
    </w:pPr>
    <w:rPr>
      <w:rFonts w:ascii="Courier New" w:eastAsia="Times New Roman" w:hAnsi="Courier New" w:cs="Courier New"/>
      <w:sz w:val="20"/>
      <w:szCs w:val="20"/>
      <w:lang w:eastAsia="ar-SA"/>
    </w:rPr>
  </w:style>
  <w:style w:type="paragraph" w:styleId="Zwykytekst">
    <w:name w:val="Plain Text"/>
    <w:basedOn w:val="Normalny"/>
    <w:link w:val="ZwykytekstZnak"/>
    <w:uiPriority w:val="99"/>
    <w:rsid w:val="003643C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643CC"/>
    <w:rPr>
      <w:rFonts w:ascii="Courier New" w:eastAsia="Times New Roman" w:hAnsi="Courier New" w:cs="Courier New"/>
      <w:sz w:val="20"/>
      <w:szCs w:val="20"/>
      <w:lang w:eastAsia="pl-PL"/>
    </w:rPr>
  </w:style>
  <w:style w:type="paragraph" w:customStyle="1" w:styleId="Zwykytekst1">
    <w:name w:val="Zwykły tekst1"/>
    <w:basedOn w:val="Normalny"/>
    <w:rsid w:val="003643CC"/>
    <w:pPr>
      <w:suppressAutoHyphens/>
      <w:spacing w:after="0" w:line="240" w:lineRule="auto"/>
    </w:pPr>
    <w:rPr>
      <w:rFonts w:ascii="Courier New" w:eastAsia="Times New Roman" w:hAnsi="Courier New" w:cs="Courier New"/>
      <w:sz w:val="20"/>
      <w:szCs w:val="20"/>
      <w:lang w:eastAsia="ar-SA"/>
    </w:rPr>
  </w:style>
  <w:style w:type="character" w:styleId="Wyrnieniedelikatne">
    <w:name w:val="Subtle Emphasis"/>
    <w:basedOn w:val="Domylnaczcionkaakapitu"/>
    <w:uiPriority w:val="19"/>
    <w:qFormat/>
    <w:rsid w:val="003643CC"/>
    <w:rPr>
      <w:rFonts w:ascii="Times New Roman" w:hAnsi="Times New Roman" w:cs="Times New Roman"/>
      <w:b/>
      <w:color w:val="auto"/>
      <w:sz w:val="22"/>
    </w:rPr>
  </w:style>
  <w:style w:type="character" w:customStyle="1" w:styleId="czeinternetowe">
    <w:name w:val="Łącze internetowe"/>
    <w:uiPriority w:val="99"/>
    <w:semiHidden/>
    <w:unhideWhenUsed/>
    <w:rsid w:val="003643CC"/>
    <w:rPr>
      <w:color w:val="0000FF"/>
      <w:u w:val="single"/>
    </w:rPr>
  </w:style>
  <w:style w:type="character" w:styleId="UyteHipercze">
    <w:name w:val="FollowedHyperlink"/>
    <w:basedOn w:val="Domylnaczcionkaakapitu"/>
    <w:uiPriority w:val="99"/>
    <w:semiHidden/>
    <w:unhideWhenUsed/>
    <w:qFormat/>
    <w:rsid w:val="003643CC"/>
    <w:rPr>
      <w:rFonts w:cs="Times New Roman"/>
      <w:color w:val="800080"/>
      <w:u w:val="single"/>
    </w:rPr>
  </w:style>
  <w:style w:type="character" w:customStyle="1" w:styleId="ListLabel1">
    <w:name w:val="ListLabel 1"/>
    <w:qFormat/>
    <w:rsid w:val="003643CC"/>
    <w:rPr>
      <w:rFonts w:eastAsia="Times New Roman"/>
      <w:spacing w:val="0"/>
      <w:w w:val="100"/>
      <w:sz w:val="22"/>
    </w:rPr>
  </w:style>
  <w:style w:type="character" w:customStyle="1" w:styleId="ListLabel2">
    <w:name w:val="ListLabel 2"/>
    <w:qFormat/>
    <w:rsid w:val="003643CC"/>
    <w:rPr>
      <w:rFonts w:eastAsia="Times New Roman"/>
      <w:i/>
      <w:spacing w:val="0"/>
      <w:w w:val="100"/>
      <w:sz w:val="22"/>
    </w:rPr>
  </w:style>
  <w:style w:type="character" w:customStyle="1" w:styleId="ListLabel3">
    <w:name w:val="ListLabel 3"/>
    <w:qFormat/>
    <w:rsid w:val="003643CC"/>
    <w:rPr>
      <w:rFonts w:eastAsia="Times New Roman"/>
      <w:b/>
      <w:spacing w:val="0"/>
      <w:w w:val="100"/>
      <w:sz w:val="22"/>
    </w:rPr>
  </w:style>
  <w:style w:type="character" w:customStyle="1" w:styleId="ListLabel4">
    <w:name w:val="ListLabel 4"/>
    <w:qFormat/>
    <w:rsid w:val="003643CC"/>
    <w:rPr>
      <w:rFonts w:eastAsia="Times New Roman"/>
      <w:i/>
      <w:spacing w:val="0"/>
      <w:w w:val="100"/>
      <w:sz w:val="22"/>
    </w:rPr>
  </w:style>
  <w:style w:type="character" w:customStyle="1" w:styleId="ListLabel5">
    <w:name w:val="ListLabel 5"/>
    <w:qFormat/>
    <w:rsid w:val="003643CC"/>
    <w:rPr>
      <w:rFonts w:eastAsia="Times New Roman"/>
      <w:w w:val="100"/>
      <w:sz w:val="22"/>
    </w:rPr>
  </w:style>
  <w:style w:type="character" w:customStyle="1" w:styleId="ListLabel6">
    <w:name w:val="ListLabel 6"/>
    <w:qFormat/>
    <w:rsid w:val="003643CC"/>
  </w:style>
  <w:style w:type="character" w:customStyle="1" w:styleId="ListLabel7">
    <w:name w:val="ListLabel 7"/>
    <w:qFormat/>
    <w:rsid w:val="003643CC"/>
    <w:rPr>
      <w:sz w:val="20"/>
    </w:rPr>
  </w:style>
  <w:style w:type="character" w:customStyle="1" w:styleId="ListLabel8">
    <w:name w:val="ListLabel 8"/>
    <w:qFormat/>
    <w:rsid w:val="003643CC"/>
    <w:rPr>
      <w:rFonts w:ascii="Arial" w:hAnsi="Arial"/>
      <w:sz w:val="22"/>
    </w:rPr>
  </w:style>
  <w:style w:type="paragraph" w:customStyle="1" w:styleId="Tretekstu">
    <w:name w:val="Treść tekstu"/>
    <w:basedOn w:val="Normalny"/>
    <w:uiPriority w:val="99"/>
    <w:qFormat/>
    <w:rsid w:val="003643CC"/>
    <w:pPr>
      <w:widowControl w:val="0"/>
      <w:spacing w:after="0" w:line="240" w:lineRule="auto"/>
      <w:ind w:left="1018"/>
    </w:pPr>
    <w:rPr>
      <w:rFonts w:eastAsia="Times New Roman" w:cs="Times New Roman"/>
      <w:lang w:val="en-US"/>
    </w:rPr>
  </w:style>
  <w:style w:type="paragraph" w:customStyle="1" w:styleId="TableParagraph">
    <w:name w:val="Table Paragraph"/>
    <w:basedOn w:val="Normalny"/>
    <w:uiPriority w:val="1"/>
    <w:qFormat/>
    <w:rsid w:val="003643CC"/>
    <w:pPr>
      <w:widowControl w:val="0"/>
      <w:spacing w:after="0" w:line="240" w:lineRule="auto"/>
    </w:pPr>
    <w:rPr>
      <w:rFonts w:ascii="Calibri" w:eastAsia="Times New Roman" w:hAnsi="Calibri" w:cs="Times New Roman"/>
      <w:lang w:val="en-US"/>
    </w:rPr>
  </w:style>
  <w:style w:type="paragraph" w:customStyle="1" w:styleId="Cytaty">
    <w:name w:val="Cytaty"/>
    <w:basedOn w:val="Normalny"/>
    <w:qFormat/>
    <w:rsid w:val="003643CC"/>
    <w:rPr>
      <w:rFonts w:ascii="Calibri" w:eastAsia="Times New Roman" w:hAnsi="Calibri" w:cs="Times New Roman"/>
    </w:rPr>
  </w:style>
  <w:style w:type="character" w:customStyle="1" w:styleId="TekstpodstawowyZnak1">
    <w:name w:val="Tekst podstawowy Znak1"/>
    <w:uiPriority w:val="99"/>
    <w:rsid w:val="003643CC"/>
    <w:rPr>
      <w:rFonts w:ascii="Calibri" w:hAnsi="Calibri"/>
    </w:rPr>
  </w:style>
  <w:style w:type="character" w:customStyle="1" w:styleId="Teksttreci11pt">
    <w:name w:val="Tekst treści + 11 pt"/>
    <w:rsid w:val="003643CC"/>
    <w:rPr>
      <w:rFonts w:ascii="Arial Unicode MS" w:eastAsia="Arial Unicode MS"/>
      <w:color w:val="000000"/>
      <w:spacing w:val="0"/>
      <w:w w:val="100"/>
      <w:position w:val="0"/>
      <w:sz w:val="22"/>
      <w:u w:val="none"/>
      <w:lang w:val="pl-PL" w:eastAsia="x-none"/>
    </w:rPr>
  </w:style>
  <w:style w:type="table" w:customStyle="1" w:styleId="Tabela-Siatka12">
    <w:name w:val="Tabela - Siatka12"/>
    <w:basedOn w:val="Standardowy"/>
    <w:next w:val="Tabela-Siatka"/>
    <w:uiPriority w:val="59"/>
    <w:rsid w:val="003643CC"/>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uiPriority w:val="59"/>
    <w:rsid w:val="003643CC"/>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3643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43CC"/>
    <w:pPr>
      <w:suppressAutoHyphens/>
      <w:autoSpaceDN w:val="0"/>
      <w:spacing w:after="0" w:line="360" w:lineRule="auto"/>
      <w:jc w:val="both"/>
      <w:textAlignment w:val="baseline"/>
    </w:pPr>
    <w:rPr>
      <w:rFonts w:ascii="Arial" w:eastAsia="Times New Roman" w:hAnsi="Arial" w:cs="Times New Roman"/>
      <w:kern w:val="3"/>
      <w:szCs w:val="20"/>
      <w:lang w:eastAsia="pl-PL"/>
    </w:rPr>
  </w:style>
  <w:style w:type="character" w:customStyle="1" w:styleId="Teksttreci">
    <w:name w:val="Tekst treści_"/>
    <w:link w:val="Teksttreci0"/>
    <w:locked/>
    <w:rsid w:val="003643CC"/>
    <w:rPr>
      <w:spacing w:val="10"/>
      <w:sz w:val="17"/>
      <w:shd w:val="clear" w:color="auto" w:fill="FFFFFF"/>
    </w:rPr>
  </w:style>
  <w:style w:type="paragraph" w:customStyle="1" w:styleId="Teksttreci0">
    <w:name w:val="Tekst treści"/>
    <w:basedOn w:val="Normalny"/>
    <w:link w:val="Teksttreci"/>
    <w:rsid w:val="003643CC"/>
    <w:pPr>
      <w:widowControl w:val="0"/>
      <w:shd w:val="clear" w:color="auto" w:fill="FFFFFF"/>
      <w:spacing w:before="180" w:after="60" w:line="252" w:lineRule="exact"/>
      <w:ind w:hanging="500"/>
      <w:jc w:val="both"/>
    </w:pPr>
    <w:rPr>
      <w:spacing w:val="10"/>
      <w:sz w:val="17"/>
    </w:rPr>
  </w:style>
  <w:style w:type="character" w:customStyle="1" w:styleId="Podpistabeli2">
    <w:name w:val="Podpis tabeli (2)_"/>
    <w:link w:val="Podpistabeli20"/>
    <w:locked/>
    <w:rsid w:val="003643CC"/>
    <w:rPr>
      <w:b/>
      <w:spacing w:val="6"/>
      <w:shd w:val="clear" w:color="auto" w:fill="FFFFFF"/>
    </w:rPr>
  </w:style>
  <w:style w:type="paragraph" w:customStyle="1" w:styleId="Podpistabeli20">
    <w:name w:val="Podpis tabeli (2)"/>
    <w:basedOn w:val="Normalny"/>
    <w:link w:val="Podpistabeli2"/>
    <w:rsid w:val="003643CC"/>
    <w:pPr>
      <w:widowControl w:val="0"/>
      <w:shd w:val="clear" w:color="auto" w:fill="FFFFFF"/>
      <w:spacing w:after="0" w:line="240" w:lineRule="atLeast"/>
    </w:pPr>
    <w:rPr>
      <w:b/>
      <w:spacing w:val="6"/>
    </w:rPr>
  </w:style>
  <w:style w:type="character" w:customStyle="1" w:styleId="Podpistabeli">
    <w:name w:val="Podpis tabeli_"/>
    <w:link w:val="Podpistabeli0"/>
    <w:locked/>
    <w:rsid w:val="003643CC"/>
    <w:rPr>
      <w:i/>
      <w:spacing w:val="1"/>
      <w:sz w:val="16"/>
      <w:shd w:val="clear" w:color="auto" w:fill="FFFFFF"/>
    </w:rPr>
  </w:style>
  <w:style w:type="paragraph" w:customStyle="1" w:styleId="Podpistabeli0">
    <w:name w:val="Podpis tabeli"/>
    <w:basedOn w:val="Normalny"/>
    <w:link w:val="Podpistabeli"/>
    <w:rsid w:val="003643CC"/>
    <w:pPr>
      <w:widowControl w:val="0"/>
      <w:shd w:val="clear" w:color="auto" w:fill="FFFFFF"/>
      <w:spacing w:after="0" w:line="205" w:lineRule="exact"/>
      <w:jc w:val="both"/>
    </w:pPr>
    <w:rPr>
      <w:i/>
      <w:spacing w:val="1"/>
      <w:sz w:val="16"/>
    </w:rPr>
  </w:style>
  <w:style w:type="character" w:customStyle="1" w:styleId="Nierozpoznanawzmianka1">
    <w:name w:val="Nierozpoznana wzmianka1"/>
    <w:basedOn w:val="Domylnaczcionkaakapitu"/>
    <w:uiPriority w:val="99"/>
    <w:semiHidden/>
    <w:unhideWhenUsed/>
    <w:rsid w:val="003643CC"/>
    <w:rPr>
      <w:rFonts w:cs="Times New Roman"/>
      <w:color w:val="605E5C"/>
      <w:shd w:val="clear" w:color="auto" w:fill="E1DFDD"/>
    </w:rPr>
  </w:style>
  <w:style w:type="numbering" w:customStyle="1" w:styleId="WWNum148">
    <w:name w:val="WWNum148"/>
    <w:rsid w:val="003643CC"/>
    <w:pPr>
      <w:numPr>
        <w:numId w:val="5"/>
      </w:numPr>
    </w:pPr>
  </w:style>
  <w:style w:type="numbering" w:customStyle="1" w:styleId="WWNum146">
    <w:name w:val="WWNum146"/>
    <w:rsid w:val="003643CC"/>
    <w:pPr>
      <w:numPr>
        <w:numId w:val="4"/>
      </w:numPr>
    </w:pPr>
  </w:style>
  <w:style w:type="numbering" w:customStyle="1" w:styleId="WWNum149">
    <w:name w:val="WWNum149"/>
    <w:rsid w:val="003643CC"/>
    <w:pPr>
      <w:numPr>
        <w:numId w:val="6"/>
      </w:numPr>
    </w:pPr>
  </w:style>
  <w:style w:type="numbering" w:customStyle="1" w:styleId="WWNum151">
    <w:name w:val="WWNum151"/>
    <w:rsid w:val="003643CC"/>
    <w:pPr>
      <w:numPr>
        <w:numId w:val="8"/>
      </w:numPr>
    </w:pPr>
  </w:style>
  <w:style w:type="numbering" w:customStyle="1" w:styleId="WWNum6">
    <w:name w:val="WWNum6"/>
    <w:rsid w:val="003643CC"/>
    <w:pPr>
      <w:numPr>
        <w:numId w:val="15"/>
      </w:numPr>
    </w:pPr>
  </w:style>
  <w:style w:type="numbering" w:customStyle="1" w:styleId="WWNum150">
    <w:name w:val="WWNum150"/>
    <w:rsid w:val="003643CC"/>
    <w:pPr>
      <w:numPr>
        <w:numId w:val="7"/>
      </w:numPr>
    </w:pPr>
  </w:style>
  <w:style w:type="numbering" w:customStyle="1" w:styleId="Bezlisty2">
    <w:name w:val="Bez listy2"/>
    <w:next w:val="Bezlisty"/>
    <w:uiPriority w:val="99"/>
    <w:semiHidden/>
    <w:unhideWhenUsed/>
    <w:rsid w:val="00183359"/>
  </w:style>
  <w:style w:type="numbering" w:customStyle="1" w:styleId="WWNum1481">
    <w:name w:val="WWNum1481"/>
    <w:rsid w:val="00183359"/>
    <w:pPr>
      <w:numPr>
        <w:numId w:val="19"/>
      </w:numPr>
    </w:pPr>
  </w:style>
  <w:style w:type="numbering" w:customStyle="1" w:styleId="WWNum1461">
    <w:name w:val="WWNum1461"/>
    <w:rsid w:val="00183359"/>
    <w:pPr>
      <w:numPr>
        <w:numId w:val="18"/>
      </w:numPr>
    </w:pPr>
  </w:style>
  <w:style w:type="numbering" w:customStyle="1" w:styleId="WWNum1491">
    <w:name w:val="WWNum1491"/>
    <w:rsid w:val="00183359"/>
    <w:pPr>
      <w:numPr>
        <w:numId w:val="20"/>
      </w:numPr>
    </w:pPr>
  </w:style>
  <w:style w:type="numbering" w:customStyle="1" w:styleId="WWNum1511">
    <w:name w:val="WWNum1511"/>
    <w:rsid w:val="00183359"/>
    <w:pPr>
      <w:numPr>
        <w:numId w:val="22"/>
      </w:numPr>
    </w:pPr>
  </w:style>
  <w:style w:type="numbering" w:customStyle="1" w:styleId="WWNum61">
    <w:name w:val="WWNum61"/>
    <w:rsid w:val="00183359"/>
    <w:pPr>
      <w:numPr>
        <w:numId w:val="23"/>
      </w:numPr>
    </w:pPr>
  </w:style>
  <w:style w:type="numbering" w:customStyle="1" w:styleId="WWNum1501">
    <w:name w:val="WWNum1501"/>
    <w:rsid w:val="00183359"/>
    <w:pPr>
      <w:numPr>
        <w:numId w:val="21"/>
      </w:numPr>
    </w:pPr>
  </w:style>
  <w:style w:type="character" w:customStyle="1" w:styleId="Teksttreci3Exact">
    <w:name w:val="Tekst treści (3) Exact"/>
    <w:basedOn w:val="Domylnaczcionkaakapitu"/>
    <w:link w:val="Teksttreci3"/>
    <w:rsid w:val="00394CD5"/>
    <w:rPr>
      <w:rFonts w:ascii="Century Gothic" w:eastAsia="Century Gothic" w:hAnsi="Century Gothic" w:cs="Century Gothic"/>
      <w:spacing w:val="5"/>
      <w:sz w:val="25"/>
      <w:szCs w:val="25"/>
      <w:shd w:val="clear" w:color="auto" w:fill="FFFFFF"/>
    </w:rPr>
  </w:style>
  <w:style w:type="character" w:customStyle="1" w:styleId="Teksttreci2">
    <w:name w:val="Tekst treści (2)_"/>
    <w:basedOn w:val="Domylnaczcionkaakapitu"/>
    <w:link w:val="Teksttreci20"/>
    <w:rsid w:val="00394CD5"/>
    <w:rPr>
      <w:rFonts w:ascii="Arial" w:eastAsia="Arial" w:hAnsi="Arial" w:cs="Arial"/>
      <w:b/>
      <w:bCs/>
      <w:sz w:val="38"/>
      <w:szCs w:val="38"/>
      <w:shd w:val="clear" w:color="auto" w:fill="FFFFFF"/>
    </w:rPr>
  </w:style>
  <w:style w:type="paragraph" w:customStyle="1" w:styleId="Teksttreci3">
    <w:name w:val="Tekst treści (3)"/>
    <w:basedOn w:val="Normalny"/>
    <w:link w:val="Teksttreci3Exact"/>
    <w:rsid w:val="00394CD5"/>
    <w:pPr>
      <w:widowControl w:val="0"/>
      <w:shd w:val="clear" w:color="auto" w:fill="FFFFFF"/>
      <w:spacing w:before="0" w:after="0" w:line="0" w:lineRule="atLeast"/>
      <w:ind w:left="0"/>
    </w:pPr>
    <w:rPr>
      <w:rFonts w:ascii="Century Gothic" w:eastAsia="Century Gothic" w:hAnsi="Century Gothic" w:cs="Century Gothic"/>
      <w:spacing w:val="5"/>
      <w:sz w:val="25"/>
      <w:szCs w:val="25"/>
    </w:rPr>
  </w:style>
  <w:style w:type="paragraph" w:customStyle="1" w:styleId="Teksttreci20">
    <w:name w:val="Tekst treści (2)"/>
    <w:basedOn w:val="Normalny"/>
    <w:link w:val="Teksttreci2"/>
    <w:rsid w:val="00394CD5"/>
    <w:pPr>
      <w:widowControl w:val="0"/>
      <w:shd w:val="clear" w:color="auto" w:fill="FFFFFF"/>
      <w:spacing w:before="0" w:after="0" w:line="619" w:lineRule="exact"/>
      <w:ind w:left="0"/>
      <w:jc w:val="center"/>
    </w:pPr>
    <w:rPr>
      <w:rFonts w:eastAsia="Arial" w:cs="Arial"/>
      <w:b/>
      <w:bCs/>
      <w:sz w:val="38"/>
      <w:szCs w:val="38"/>
    </w:rPr>
  </w:style>
  <w:style w:type="numbering" w:customStyle="1" w:styleId="Bezlisty3">
    <w:name w:val="Bez listy3"/>
    <w:next w:val="Bezlisty"/>
    <w:uiPriority w:val="99"/>
    <w:semiHidden/>
    <w:unhideWhenUsed/>
    <w:rsid w:val="008B5244"/>
  </w:style>
  <w:style w:type="table" w:customStyle="1" w:styleId="Tabela-Siatka4">
    <w:name w:val="Tabela - Siatka4"/>
    <w:basedOn w:val="Standardowy"/>
    <w:next w:val="Tabela-Siatka"/>
    <w:uiPriority w:val="39"/>
    <w:rsid w:val="008B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F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81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C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81121">
      <w:bodyDiv w:val="1"/>
      <w:marLeft w:val="0"/>
      <w:marRight w:val="0"/>
      <w:marTop w:val="0"/>
      <w:marBottom w:val="0"/>
      <w:divBdr>
        <w:top w:val="none" w:sz="0" w:space="0" w:color="auto"/>
        <w:left w:val="none" w:sz="0" w:space="0" w:color="auto"/>
        <w:bottom w:val="none" w:sz="0" w:space="0" w:color="auto"/>
        <w:right w:val="none" w:sz="0" w:space="0" w:color="auto"/>
      </w:divBdr>
    </w:div>
    <w:div w:id="13102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skawliczbach.pl/gmina_Elbla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tat.gov.pl/" TargetMode="External"/><Relationship Id="rId7" Type="http://schemas.openxmlformats.org/officeDocument/2006/relationships/footnotes" Target="footnotes.xml"/><Relationship Id="rId12" Type="http://schemas.openxmlformats.org/officeDocument/2006/relationships/hyperlink" Target="https://www.polskawliczbach.pl/gmina_Elbla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tat.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liczbach.pl/gmina_Elbla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t.gov.p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ONIKA\AppData\Local\Temp\LUDN_2137_XTAB_202102101838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trendline>
            <c:trendlineType val="linear"/>
            <c:dispRSqr val="0"/>
            <c:dispEq val="0"/>
          </c:trendline>
          <c:cat>
            <c:strRef>
              <c:f>[LUDN_2137_XTAB_20210210183817.xlsx]TABLICA!$A$1:$J$1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[LUDN_2137_XTAB_20210210183817.xlsx]TABLICA!$A$2:$J$2</c:f>
              <c:numCache>
                <c:formatCode>#,##0</c:formatCode>
                <c:ptCount val="10"/>
                <c:pt idx="0">
                  <c:v>7166</c:v>
                </c:pt>
                <c:pt idx="1">
                  <c:v>7198</c:v>
                </c:pt>
                <c:pt idx="2">
                  <c:v>7216</c:v>
                </c:pt>
                <c:pt idx="3">
                  <c:v>7208</c:v>
                </c:pt>
                <c:pt idx="4">
                  <c:v>7266</c:v>
                </c:pt>
                <c:pt idx="5">
                  <c:v>7439</c:v>
                </c:pt>
                <c:pt idx="6">
                  <c:v>7474</c:v>
                </c:pt>
                <c:pt idx="7">
                  <c:v>7522</c:v>
                </c:pt>
                <c:pt idx="8">
                  <c:v>7518</c:v>
                </c:pt>
                <c:pt idx="9">
                  <c:v>7563</c:v>
                </c:pt>
              </c:numCache>
            </c:numRef>
          </c:val>
          <c:extLst xmlns:c16r2="http://schemas.microsoft.com/office/drawing/2015/06/chart">
            <c:ext xmlns:c16="http://schemas.microsoft.com/office/drawing/2014/chart" uri="{C3380CC4-5D6E-409C-BE32-E72D297353CC}">
              <c16:uniqueId val="{00000001-2016-43E5-A365-F0EA71AFF6E3}"/>
            </c:ext>
          </c:extLst>
        </c:ser>
        <c:dLbls>
          <c:showLegendKey val="0"/>
          <c:showVal val="0"/>
          <c:showCatName val="0"/>
          <c:showSerName val="0"/>
          <c:showPercent val="0"/>
          <c:showBubbleSize val="0"/>
        </c:dLbls>
        <c:gapWidth val="150"/>
        <c:axId val="133833856"/>
        <c:axId val="133835392"/>
      </c:barChart>
      <c:catAx>
        <c:axId val="133833856"/>
        <c:scaling>
          <c:orientation val="minMax"/>
        </c:scaling>
        <c:delete val="0"/>
        <c:axPos val="b"/>
        <c:numFmt formatCode="General" sourceLinked="0"/>
        <c:majorTickMark val="out"/>
        <c:minorTickMark val="none"/>
        <c:tickLblPos val="nextTo"/>
        <c:crossAx val="133835392"/>
        <c:crosses val="autoZero"/>
        <c:auto val="1"/>
        <c:lblAlgn val="ctr"/>
        <c:lblOffset val="100"/>
        <c:noMultiLvlLbl val="0"/>
      </c:catAx>
      <c:valAx>
        <c:axId val="133835392"/>
        <c:scaling>
          <c:orientation val="minMax"/>
        </c:scaling>
        <c:delete val="0"/>
        <c:axPos val="l"/>
        <c:majorGridlines/>
        <c:numFmt formatCode="#,##0" sourceLinked="1"/>
        <c:majorTickMark val="out"/>
        <c:minorTickMark val="none"/>
        <c:tickLblPos val="nextTo"/>
        <c:crossAx val="133833856"/>
        <c:crosses val="autoZero"/>
        <c:crossBetween val="between"/>
      </c:valAx>
    </c:plotArea>
    <c:plotVisOnly val="1"/>
    <c:dispBlanksAs val="gap"/>
    <c:showDLblsOverMax val="0"/>
  </c:chart>
  <c:spPr>
    <a:noFill/>
    <a:ln>
      <a:noFill/>
    </a:ln>
  </c:spPr>
  <c:txPr>
    <a:bodyPr/>
    <a:lstStyle/>
    <a:p>
      <a:pPr>
        <a:defRPr>
          <a:solidFill>
            <a:sysClr val="windowText" lastClr="000000"/>
          </a:solidFil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49F9BA3-0871-4FB7-BC54-FBDF709C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12295</Words>
  <Characters>73771</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2024-05-02T09:50:00Z</cp:lastPrinted>
  <dcterms:created xsi:type="dcterms:W3CDTF">2024-06-13T09:44:00Z</dcterms:created>
  <dcterms:modified xsi:type="dcterms:W3CDTF">2024-06-13T09:44:00Z</dcterms:modified>
</cp:coreProperties>
</file>