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3C" w:rsidRPr="0074013C" w:rsidRDefault="0074013C" w:rsidP="0074013C">
      <w:pPr>
        <w:pStyle w:val="Bodytext30"/>
        <w:shd w:val="clear" w:color="auto" w:fill="auto"/>
        <w:spacing w:after="0" w:line="240" w:lineRule="auto"/>
        <w:ind w:left="40"/>
        <w:jc w:val="right"/>
        <w:rPr>
          <w:rFonts w:ascii="Arial" w:hAnsi="Arial" w:cs="Arial"/>
        </w:rPr>
      </w:pPr>
      <w:r w:rsidRPr="0074013C">
        <w:rPr>
          <w:rFonts w:ascii="Arial" w:hAnsi="Arial" w:cs="Arial"/>
        </w:rPr>
        <w:t>Załącznik nr 7 do SWZ</w:t>
      </w:r>
    </w:p>
    <w:p w:rsidR="0074013C" w:rsidRPr="0074013C" w:rsidRDefault="0074013C" w:rsidP="0074013C">
      <w:pPr>
        <w:pStyle w:val="Bodytext30"/>
        <w:shd w:val="clear" w:color="auto" w:fill="auto"/>
        <w:spacing w:after="0" w:line="240" w:lineRule="auto"/>
        <w:ind w:left="40"/>
        <w:jc w:val="right"/>
        <w:rPr>
          <w:rFonts w:ascii="Arial" w:hAnsi="Arial" w:cs="Arial"/>
        </w:rPr>
      </w:pPr>
    </w:p>
    <w:p w:rsidR="0074013C" w:rsidRPr="0074013C" w:rsidRDefault="0074013C" w:rsidP="0074013C">
      <w:pPr>
        <w:pStyle w:val="Bodytext30"/>
        <w:shd w:val="clear" w:color="auto" w:fill="auto"/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74013C">
        <w:rPr>
          <w:rFonts w:ascii="Arial" w:hAnsi="Arial" w:cs="Arial"/>
          <w:sz w:val="24"/>
          <w:szCs w:val="24"/>
        </w:rPr>
        <w:t>Opis przedmiotu zamówienia</w:t>
      </w:r>
    </w:p>
    <w:p w:rsidR="0074013C" w:rsidRPr="0074013C" w:rsidRDefault="0074013C" w:rsidP="0074013C">
      <w:pPr>
        <w:pStyle w:val="Bodytext30"/>
        <w:shd w:val="clear" w:color="auto" w:fill="auto"/>
        <w:spacing w:after="0" w:line="240" w:lineRule="auto"/>
        <w:ind w:left="40"/>
        <w:jc w:val="center"/>
        <w:rPr>
          <w:rFonts w:ascii="Arial" w:hAnsi="Arial" w:cs="Arial"/>
        </w:rPr>
      </w:pPr>
    </w:p>
    <w:p w:rsidR="0074013C" w:rsidRPr="0074013C" w:rsidRDefault="0074013C" w:rsidP="0074013C">
      <w:pPr>
        <w:pStyle w:val="Default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t>1.</w:t>
      </w:r>
      <w:r w:rsidRPr="0074013C">
        <w:rPr>
          <w:rFonts w:ascii="Arial" w:hAnsi="Arial" w:cs="Arial"/>
          <w:color w:val="auto"/>
          <w:sz w:val="22"/>
          <w:szCs w:val="22"/>
        </w:rPr>
        <w:tab/>
        <w:t>Przedmiotem zamówienia jest świadczenie powszechnych usług pocztowych dla Urzędu Gminy Elbląg w obrocie krajowym i zagranicznym w zakresie przyjmowania, przemieszczania i doręczania przesyłek pocztowych</w:t>
      </w:r>
      <w:r>
        <w:rPr>
          <w:rFonts w:ascii="Arial" w:hAnsi="Arial" w:cs="Arial"/>
          <w:color w:val="auto"/>
          <w:sz w:val="22"/>
          <w:szCs w:val="22"/>
        </w:rPr>
        <w:t xml:space="preserve"> oraz ich ewentualnych zwrotów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74013C">
        <w:rPr>
          <w:rFonts w:ascii="Arial" w:hAnsi="Arial" w:cs="Arial"/>
          <w:color w:val="auto"/>
          <w:sz w:val="22"/>
          <w:szCs w:val="22"/>
        </w:rPr>
        <w:t xml:space="preserve">w okresie od 01.01.2022 r. do 31.12.2022 r. Zamówienie obejmuje świadczenie powszechnych usług pocztowych dla Urzędu Gminy Elbląg: </w:t>
      </w:r>
    </w:p>
    <w:p w:rsidR="0074013C" w:rsidRPr="0074013C" w:rsidRDefault="0074013C" w:rsidP="0074013C">
      <w:pPr>
        <w:pStyle w:val="Default"/>
        <w:numPr>
          <w:ilvl w:val="0"/>
          <w:numId w:val="10"/>
        </w:numPr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t xml:space="preserve">w obrocie krajowym i zagranicznym ekonomicznych i priorytetowych: </w:t>
      </w:r>
    </w:p>
    <w:p w:rsidR="0074013C" w:rsidRPr="0074013C" w:rsidRDefault="0074013C" w:rsidP="0074013C">
      <w:pPr>
        <w:pStyle w:val="Default"/>
        <w:numPr>
          <w:ilvl w:val="1"/>
          <w:numId w:val="12"/>
        </w:numPr>
        <w:ind w:left="1276" w:hanging="425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t xml:space="preserve">przesyłek listowych nierejestrowanych, </w:t>
      </w:r>
    </w:p>
    <w:p w:rsidR="0074013C" w:rsidRPr="0074013C" w:rsidRDefault="0074013C" w:rsidP="0074013C">
      <w:pPr>
        <w:pStyle w:val="Default"/>
        <w:numPr>
          <w:ilvl w:val="1"/>
          <w:numId w:val="12"/>
        </w:numPr>
        <w:ind w:left="1276" w:hanging="425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t xml:space="preserve">przesyłek listowych rejestrowanych, </w:t>
      </w:r>
    </w:p>
    <w:p w:rsidR="0074013C" w:rsidRPr="0074013C" w:rsidRDefault="0074013C" w:rsidP="0074013C">
      <w:pPr>
        <w:pStyle w:val="Default"/>
        <w:numPr>
          <w:ilvl w:val="1"/>
          <w:numId w:val="12"/>
        </w:numPr>
        <w:ind w:left="1276" w:hanging="425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t xml:space="preserve">paczek pocztowych, </w:t>
      </w:r>
    </w:p>
    <w:p w:rsidR="0074013C" w:rsidRPr="0074013C" w:rsidRDefault="0074013C" w:rsidP="0074013C">
      <w:pPr>
        <w:pStyle w:val="Default"/>
        <w:numPr>
          <w:ilvl w:val="0"/>
          <w:numId w:val="10"/>
        </w:numPr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t xml:space="preserve">w obrocie krajowym: </w:t>
      </w:r>
    </w:p>
    <w:p w:rsidR="0074013C" w:rsidRPr="0074013C" w:rsidRDefault="0074013C" w:rsidP="0074013C">
      <w:pPr>
        <w:pStyle w:val="Default"/>
        <w:numPr>
          <w:ilvl w:val="1"/>
          <w:numId w:val="14"/>
        </w:numPr>
        <w:ind w:left="1276" w:hanging="425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t xml:space="preserve">paczek pocztowych ekonomicznych i priorytetowych, </w:t>
      </w:r>
    </w:p>
    <w:p w:rsidR="0074013C" w:rsidRPr="0074013C" w:rsidRDefault="0074013C" w:rsidP="0074013C">
      <w:pPr>
        <w:pStyle w:val="Default"/>
        <w:numPr>
          <w:ilvl w:val="1"/>
          <w:numId w:val="14"/>
        </w:numPr>
        <w:ind w:left="1276" w:hanging="425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t xml:space="preserve">przesyłek listowych z zadeklarowaną wartością </w:t>
      </w:r>
    </w:p>
    <w:p w:rsidR="0074013C" w:rsidRPr="0074013C" w:rsidRDefault="0074013C" w:rsidP="0074013C">
      <w:pPr>
        <w:pStyle w:val="Default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t xml:space="preserve">a także zwrot do zamawiającego przesyłek rejestrowanych po wyczerpaniu możliwości ich doręczenia lub wydania odbiorcy na zasadach określonych w powszechnie obowiązujących przepisach prawa, w szczególności w ustawie z dnia 23 listopada 2012 r. Prawo pocztowe ( Dz.U.2020.1041 </w:t>
      </w:r>
      <w:proofErr w:type="spellStart"/>
      <w:r w:rsidRPr="0074013C">
        <w:rPr>
          <w:rFonts w:ascii="Arial" w:hAnsi="Arial" w:cs="Arial"/>
          <w:color w:val="auto"/>
          <w:sz w:val="22"/>
          <w:szCs w:val="22"/>
        </w:rPr>
        <w:t>t.j</w:t>
      </w:r>
      <w:proofErr w:type="spellEnd"/>
      <w:r w:rsidRPr="0074013C">
        <w:rPr>
          <w:rFonts w:ascii="Arial" w:hAnsi="Arial" w:cs="Arial"/>
          <w:color w:val="auto"/>
          <w:sz w:val="22"/>
          <w:szCs w:val="22"/>
        </w:rPr>
        <w:t xml:space="preserve">. z dnia 2020.06.15). </w:t>
      </w:r>
    </w:p>
    <w:p w:rsidR="0074013C" w:rsidRPr="0074013C" w:rsidRDefault="0074013C" w:rsidP="0074013C">
      <w:pPr>
        <w:pStyle w:val="Default"/>
        <w:numPr>
          <w:ilvl w:val="0"/>
          <w:numId w:val="10"/>
        </w:numPr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t xml:space="preserve">usługa – polegająca na przewozie przesyłek wraz z dokumentami nadawczymi, z miejsca wskazanego przez Zamawiającego do wyznaczonej placówki pocztowej, w celu ich nadania. </w:t>
      </w:r>
    </w:p>
    <w:p w:rsidR="0074013C" w:rsidRPr="0074013C" w:rsidRDefault="0074013C" w:rsidP="0074013C">
      <w:p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t>2.</w:t>
      </w:r>
      <w:r w:rsidRPr="0074013C">
        <w:rPr>
          <w:rFonts w:ascii="Arial" w:hAnsi="Arial" w:cs="Arial"/>
          <w:color w:val="auto"/>
          <w:sz w:val="22"/>
          <w:szCs w:val="22"/>
        </w:rPr>
        <w:tab/>
        <w:t>Przez przesyłki pocztowe, będące przedmiotem zamówienia rozumie się przesyłki listowe:</w:t>
      </w:r>
    </w:p>
    <w:p w:rsidR="0074013C" w:rsidRDefault="0074013C" w:rsidP="0074013C">
      <w:pPr>
        <w:numPr>
          <w:ilvl w:val="0"/>
          <w:numId w:val="2"/>
        </w:numPr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t>nierejestrowane ekonomiczne - przesyłka nierejestrowana nie będąca przesyłką najszybszej kategorii, przewidywany termin realizacji usługi to 3 dni robocze po dniu nadania (D+3),</w:t>
      </w:r>
    </w:p>
    <w:p w:rsidR="0074013C" w:rsidRDefault="0074013C" w:rsidP="0074013C">
      <w:pPr>
        <w:numPr>
          <w:ilvl w:val="0"/>
          <w:numId w:val="2"/>
        </w:numPr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t>nierejestrowane priorytetowe - przesyłka nierejestrowana najszybszej kategorii, przewidywany termin realizacji usługi następnego dnia roboczego po dniu nadania (</w:t>
      </w:r>
      <w:proofErr w:type="spellStart"/>
      <w:r w:rsidRPr="0074013C">
        <w:rPr>
          <w:rFonts w:ascii="Arial" w:hAnsi="Arial" w:cs="Arial"/>
          <w:color w:val="auto"/>
          <w:sz w:val="22"/>
          <w:szCs w:val="22"/>
        </w:rPr>
        <w:t>D+l</w:t>
      </w:r>
      <w:proofErr w:type="spellEnd"/>
      <w:r w:rsidRPr="0074013C">
        <w:rPr>
          <w:rFonts w:ascii="Arial" w:hAnsi="Arial" w:cs="Arial"/>
          <w:color w:val="auto"/>
          <w:sz w:val="22"/>
          <w:szCs w:val="22"/>
        </w:rPr>
        <w:t>), pod warunkiem nadania do godziny 15.00,</w:t>
      </w:r>
    </w:p>
    <w:p w:rsidR="0074013C" w:rsidRDefault="0074013C" w:rsidP="0074013C">
      <w:pPr>
        <w:numPr>
          <w:ilvl w:val="0"/>
          <w:numId w:val="2"/>
        </w:numPr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t>polecone ekonomiczne - przesyłka rejestrowana będąca przesyłką listową, przemieszczaną i doręczaną w sposób zabezpieczający ją przed utratą, ubytkiem zawartości lub uszkodzeniem, przewidywany termin realizacji usługi to 3 dni robocze po dniu nadania (D+3),</w:t>
      </w:r>
    </w:p>
    <w:p w:rsidR="0074013C" w:rsidRDefault="0074013C" w:rsidP="0074013C">
      <w:pPr>
        <w:numPr>
          <w:ilvl w:val="0"/>
          <w:numId w:val="2"/>
        </w:numPr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t>polecone priorytetowe - przesyłka rejestrowana najszybszej kategorii będąca przesyłką listową, przemieszczaną i doręczaną w sposób zabezpieczający ją przed utratą, ubytkiem zawartości lub uszkodzeniem, przewidywany termin realizacji usługi następnego dnia roboczego po dniu nadania (</w:t>
      </w:r>
      <w:proofErr w:type="spellStart"/>
      <w:r w:rsidRPr="0074013C">
        <w:rPr>
          <w:rFonts w:ascii="Arial" w:hAnsi="Arial" w:cs="Arial"/>
          <w:color w:val="auto"/>
          <w:sz w:val="22"/>
          <w:szCs w:val="22"/>
        </w:rPr>
        <w:t>D+l</w:t>
      </w:r>
      <w:proofErr w:type="spellEnd"/>
      <w:r w:rsidRPr="0074013C">
        <w:rPr>
          <w:rFonts w:ascii="Arial" w:hAnsi="Arial" w:cs="Arial"/>
          <w:color w:val="auto"/>
          <w:sz w:val="22"/>
          <w:szCs w:val="22"/>
        </w:rPr>
        <w:t>), pod warunkiem nadania do godziny 15.00,</w:t>
      </w:r>
    </w:p>
    <w:p w:rsidR="0074013C" w:rsidRPr="0074013C" w:rsidRDefault="0074013C" w:rsidP="0074013C">
      <w:pPr>
        <w:numPr>
          <w:ilvl w:val="0"/>
          <w:numId w:val="2"/>
        </w:numPr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t>polecone ekonomiczne z potwierdzeniem odbioru - przesyłka listowa przyjęta za potwierdzeniem nadania i doręczona za pokwitowaniem odbioru, przewidywany termin realizacji usługi to 3 dni robocze po dniu nadania (D+3),</w:t>
      </w:r>
    </w:p>
    <w:p w:rsidR="0074013C" w:rsidRPr="0074013C" w:rsidRDefault="0074013C" w:rsidP="0074013C">
      <w:pPr>
        <w:numPr>
          <w:ilvl w:val="0"/>
          <w:numId w:val="2"/>
        </w:numPr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t>polecone priorytetowe z potwierdzeniem odbioru - przesyłka najszybszej kategorii przyjęta za potwierdzeniem nadania i doręczona za pokwitowaniem odbioru, przewidywany termin realizacji usługi następnego dnia roboczego po dniu nadania (</w:t>
      </w:r>
      <w:proofErr w:type="spellStart"/>
      <w:r w:rsidRPr="0074013C">
        <w:rPr>
          <w:rFonts w:ascii="Arial" w:hAnsi="Arial" w:cs="Arial"/>
          <w:color w:val="auto"/>
          <w:sz w:val="22"/>
          <w:szCs w:val="22"/>
        </w:rPr>
        <w:t>D+l</w:t>
      </w:r>
      <w:proofErr w:type="spellEnd"/>
      <w:r w:rsidRPr="0074013C">
        <w:rPr>
          <w:rFonts w:ascii="Arial" w:hAnsi="Arial" w:cs="Arial"/>
          <w:color w:val="auto"/>
          <w:sz w:val="22"/>
          <w:szCs w:val="22"/>
        </w:rPr>
        <w:t>), pod warunkiem nadania do godziny 15:00.</w:t>
      </w:r>
    </w:p>
    <w:p w:rsidR="0074013C" w:rsidRPr="0074013C" w:rsidRDefault="0074013C" w:rsidP="0074013C">
      <w:pPr>
        <w:ind w:left="426" w:hanging="49"/>
        <w:rPr>
          <w:rFonts w:ascii="Arial" w:hAnsi="Arial" w:cs="Arial"/>
          <w:color w:val="auto"/>
          <w:sz w:val="22"/>
          <w:szCs w:val="22"/>
        </w:rPr>
      </w:pPr>
      <w:r w:rsidRPr="0074013C">
        <w:rPr>
          <w:rStyle w:val="Bodytext20"/>
          <w:rFonts w:ascii="Arial" w:eastAsia="Microsoft Sans Serif" w:hAnsi="Arial" w:cs="Arial"/>
          <w:color w:val="auto"/>
          <w:sz w:val="22"/>
          <w:szCs w:val="22"/>
        </w:rPr>
        <w:t>Format S</w:t>
      </w:r>
      <w:r w:rsidRPr="0074013C">
        <w:rPr>
          <w:rFonts w:ascii="Arial" w:hAnsi="Arial" w:cs="Arial"/>
          <w:color w:val="auto"/>
          <w:sz w:val="22"/>
          <w:szCs w:val="22"/>
        </w:rPr>
        <w:t xml:space="preserve"> to przesyłki o wymiarach:</w:t>
      </w:r>
    </w:p>
    <w:p w:rsidR="0074013C" w:rsidRDefault="0074013C" w:rsidP="0074013C">
      <w:pPr>
        <w:numPr>
          <w:ilvl w:val="0"/>
          <w:numId w:val="3"/>
        </w:numPr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t>maksimum - żaden z wymiarów nie może przekroczyć: wysokość 20 mm, długość 230 mm, szerokość 160 mm,</w:t>
      </w:r>
    </w:p>
    <w:p w:rsidR="0074013C" w:rsidRPr="0074013C" w:rsidRDefault="0074013C" w:rsidP="0074013C">
      <w:pPr>
        <w:numPr>
          <w:ilvl w:val="0"/>
          <w:numId w:val="3"/>
        </w:numPr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t xml:space="preserve">minimum - wymiary strony adresowej nie mogą być mniejsze niż 90 x 140 </w:t>
      </w:r>
      <w:proofErr w:type="spellStart"/>
      <w:r w:rsidRPr="0074013C">
        <w:rPr>
          <w:rFonts w:ascii="Arial" w:hAnsi="Arial" w:cs="Arial"/>
          <w:color w:val="auto"/>
          <w:sz w:val="22"/>
          <w:szCs w:val="22"/>
        </w:rPr>
        <w:t>mm</w:t>
      </w:r>
      <w:proofErr w:type="spellEnd"/>
      <w:r w:rsidRPr="0074013C">
        <w:rPr>
          <w:rFonts w:ascii="Arial" w:hAnsi="Arial" w:cs="Arial"/>
          <w:color w:val="auto"/>
          <w:sz w:val="22"/>
          <w:szCs w:val="22"/>
        </w:rPr>
        <w:t>.</w:t>
      </w:r>
    </w:p>
    <w:p w:rsidR="0074013C" w:rsidRPr="0074013C" w:rsidRDefault="0074013C" w:rsidP="0074013C">
      <w:pPr>
        <w:ind w:left="900" w:hanging="474"/>
        <w:rPr>
          <w:rFonts w:ascii="Arial" w:hAnsi="Arial" w:cs="Arial"/>
          <w:color w:val="auto"/>
          <w:sz w:val="22"/>
          <w:szCs w:val="22"/>
        </w:rPr>
      </w:pPr>
      <w:r w:rsidRPr="0074013C">
        <w:rPr>
          <w:rStyle w:val="Bodytext20"/>
          <w:rFonts w:ascii="Arial" w:eastAsia="Microsoft Sans Serif" w:hAnsi="Arial" w:cs="Arial"/>
          <w:color w:val="auto"/>
          <w:sz w:val="22"/>
          <w:szCs w:val="22"/>
        </w:rPr>
        <w:t>Format M</w:t>
      </w:r>
      <w:r w:rsidRPr="0074013C">
        <w:rPr>
          <w:rFonts w:ascii="Arial" w:hAnsi="Arial" w:cs="Arial"/>
          <w:color w:val="auto"/>
          <w:sz w:val="22"/>
          <w:szCs w:val="22"/>
        </w:rPr>
        <w:t xml:space="preserve"> to przesyłki o wymiarach:</w:t>
      </w:r>
    </w:p>
    <w:p w:rsidR="0074013C" w:rsidRPr="0074013C" w:rsidRDefault="0074013C" w:rsidP="0074013C">
      <w:pPr>
        <w:numPr>
          <w:ilvl w:val="0"/>
          <w:numId w:val="4"/>
        </w:numPr>
        <w:tabs>
          <w:tab w:val="left" w:pos="854"/>
        </w:tabs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t>maksimum - żaden z wymiarów nie może przekroczyć : wysokość 20 mm, długość 325 mm, szerokość 230 mm,</w:t>
      </w:r>
    </w:p>
    <w:p w:rsidR="0074013C" w:rsidRPr="0074013C" w:rsidRDefault="0074013C" w:rsidP="0074013C">
      <w:pPr>
        <w:numPr>
          <w:ilvl w:val="0"/>
          <w:numId w:val="4"/>
        </w:numPr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lastRenderedPageBreak/>
        <w:t>minimum - wymiary strony adresowej nie mogą być mniejsze niż 90 x 140 mm</w:t>
      </w:r>
    </w:p>
    <w:p w:rsidR="0074013C" w:rsidRPr="0074013C" w:rsidRDefault="0074013C" w:rsidP="0074013C">
      <w:pPr>
        <w:ind w:left="900" w:hanging="474"/>
        <w:rPr>
          <w:rFonts w:ascii="Arial" w:hAnsi="Arial" w:cs="Arial"/>
          <w:color w:val="auto"/>
          <w:sz w:val="22"/>
          <w:szCs w:val="22"/>
        </w:rPr>
      </w:pPr>
      <w:r w:rsidRPr="0074013C">
        <w:rPr>
          <w:rStyle w:val="Bodytext20"/>
          <w:rFonts w:ascii="Arial" w:eastAsia="Microsoft Sans Serif" w:hAnsi="Arial" w:cs="Arial"/>
          <w:color w:val="auto"/>
          <w:sz w:val="22"/>
          <w:szCs w:val="22"/>
        </w:rPr>
        <w:t>Format L</w:t>
      </w:r>
      <w:r w:rsidRPr="0074013C">
        <w:rPr>
          <w:rFonts w:ascii="Arial" w:hAnsi="Arial" w:cs="Arial"/>
          <w:color w:val="auto"/>
          <w:sz w:val="22"/>
          <w:szCs w:val="22"/>
        </w:rPr>
        <w:t xml:space="preserve"> to przesyłki o wymiarach</w:t>
      </w:r>
    </w:p>
    <w:p w:rsidR="0074013C" w:rsidRDefault="0074013C" w:rsidP="0074013C">
      <w:pPr>
        <w:numPr>
          <w:ilvl w:val="0"/>
          <w:numId w:val="5"/>
        </w:numPr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t>maksimum - suma długości, szerokości i wysokości 900 mm, przy czym największy z tych wymiarów (długość) nie może przekroczyć 600 mm,</w:t>
      </w:r>
    </w:p>
    <w:p w:rsidR="0074013C" w:rsidRDefault="0074013C" w:rsidP="0074013C">
      <w:pPr>
        <w:numPr>
          <w:ilvl w:val="0"/>
          <w:numId w:val="5"/>
        </w:numPr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t xml:space="preserve">minimum - wymiary strony adresowej nie mogą być mniejsze niż 90 x 140 </w:t>
      </w:r>
      <w:proofErr w:type="spellStart"/>
      <w:r w:rsidRPr="0074013C">
        <w:rPr>
          <w:rFonts w:ascii="Arial" w:hAnsi="Arial" w:cs="Arial"/>
          <w:color w:val="auto"/>
          <w:sz w:val="22"/>
          <w:szCs w:val="22"/>
        </w:rPr>
        <w:t>mm</w:t>
      </w:r>
      <w:proofErr w:type="spellEnd"/>
      <w:r w:rsidRPr="0074013C">
        <w:rPr>
          <w:rFonts w:ascii="Arial" w:hAnsi="Arial" w:cs="Arial"/>
          <w:color w:val="auto"/>
          <w:sz w:val="22"/>
          <w:szCs w:val="22"/>
        </w:rPr>
        <w:t>.</w:t>
      </w:r>
    </w:p>
    <w:p w:rsidR="0074013C" w:rsidRPr="0074013C" w:rsidRDefault="0074013C" w:rsidP="0074013C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t>Zamawiający wymaga aby usługi były realizowane na zasadach określonych w przepisach prawa, w szczególności:</w:t>
      </w:r>
    </w:p>
    <w:p w:rsidR="0074013C" w:rsidRDefault="0074013C" w:rsidP="0074013C">
      <w:pPr>
        <w:numPr>
          <w:ilvl w:val="0"/>
          <w:numId w:val="6"/>
        </w:numPr>
        <w:ind w:left="851" w:hanging="411"/>
        <w:jc w:val="both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t>ustawie z dnia 23 lis</w:t>
      </w:r>
      <w:r>
        <w:rPr>
          <w:rFonts w:ascii="Arial" w:hAnsi="Arial" w:cs="Arial"/>
          <w:color w:val="auto"/>
          <w:sz w:val="22"/>
          <w:szCs w:val="22"/>
        </w:rPr>
        <w:t>topada 2012 roku Prawo pocztowe (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Dz.U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. z 2020r., 1041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</w:rPr>
        <w:t>.)</w:t>
      </w:r>
    </w:p>
    <w:p w:rsidR="0074013C" w:rsidRDefault="0074013C" w:rsidP="0074013C">
      <w:pPr>
        <w:numPr>
          <w:ilvl w:val="0"/>
          <w:numId w:val="6"/>
        </w:numPr>
        <w:ind w:left="851" w:hanging="411"/>
        <w:jc w:val="both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t>ustawie z dnia 14 czerwca 1960 roku Kodeks p</w:t>
      </w:r>
      <w:r>
        <w:rPr>
          <w:rFonts w:ascii="Arial" w:hAnsi="Arial" w:cs="Arial"/>
          <w:color w:val="auto"/>
          <w:sz w:val="22"/>
          <w:szCs w:val="22"/>
        </w:rPr>
        <w:t>ostępowania administracyjnego (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Dz.U</w:t>
      </w:r>
      <w:proofErr w:type="spellEnd"/>
      <w:r>
        <w:rPr>
          <w:rFonts w:ascii="Arial" w:hAnsi="Arial" w:cs="Arial"/>
          <w:color w:val="auto"/>
          <w:sz w:val="22"/>
          <w:szCs w:val="22"/>
        </w:rPr>
        <w:t>. z 2021r.</w:t>
      </w:r>
      <w:r w:rsidRPr="0074013C">
        <w:rPr>
          <w:rFonts w:ascii="Arial" w:hAnsi="Arial" w:cs="Arial"/>
          <w:color w:val="auto"/>
          <w:sz w:val="22"/>
          <w:szCs w:val="22"/>
        </w:rPr>
        <w:t xml:space="preserve">, poz. 735 z </w:t>
      </w:r>
      <w:proofErr w:type="spellStart"/>
      <w:r w:rsidRPr="0074013C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Pr="0074013C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 xml:space="preserve"> zm.</w:t>
      </w:r>
      <w:r w:rsidRPr="0074013C">
        <w:rPr>
          <w:rFonts w:ascii="Arial" w:hAnsi="Arial" w:cs="Arial"/>
          <w:color w:val="auto"/>
          <w:sz w:val="22"/>
          <w:szCs w:val="22"/>
        </w:rPr>
        <w:t>),</w:t>
      </w:r>
    </w:p>
    <w:p w:rsidR="0074013C" w:rsidRDefault="0074013C" w:rsidP="0074013C">
      <w:pPr>
        <w:numPr>
          <w:ilvl w:val="0"/>
          <w:numId w:val="6"/>
        </w:numPr>
        <w:ind w:left="851" w:hanging="41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</w:t>
      </w:r>
      <w:r w:rsidRPr="0074013C">
        <w:rPr>
          <w:rFonts w:ascii="Arial" w:hAnsi="Arial" w:cs="Arial"/>
          <w:color w:val="auto"/>
          <w:sz w:val="22"/>
          <w:szCs w:val="22"/>
        </w:rPr>
        <w:t>ozporządzeniu Ministra Administracji i Cyfryzacji z dnia 26 listopada 2013 roku w sprawie reklamacji usługi pocztowej (Dz. U. z 2019 r., poz. 474),</w:t>
      </w:r>
    </w:p>
    <w:p w:rsidR="0074013C" w:rsidRDefault="0074013C" w:rsidP="0074013C">
      <w:pPr>
        <w:numPr>
          <w:ilvl w:val="0"/>
          <w:numId w:val="6"/>
        </w:numPr>
        <w:ind w:left="851" w:hanging="411"/>
        <w:jc w:val="both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t>innych aktach prawnych związanych z realizacją usług będących przedmiotem umowy wydanych na podstawie ustaw i rozporządzeń,</w:t>
      </w:r>
    </w:p>
    <w:p w:rsidR="0074013C" w:rsidRPr="0074013C" w:rsidRDefault="0074013C" w:rsidP="0074013C">
      <w:pPr>
        <w:numPr>
          <w:ilvl w:val="0"/>
          <w:numId w:val="6"/>
        </w:numPr>
        <w:ind w:left="851" w:hanging="411"/>
        <w:jc w:val="both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t>regulaminie świadczenia usług Wykonawcy, który nie jest sprzeczny z ustawą Prawo pocztowe.</w:t>
      </w:r>
    </w:p>
    <w:p w:rsidR="0074013C" w:rsidRPr="0074013C" w:rsidRDefault="0074013C" w:rsidP="0074013C">
      <w:pPr>
        <w:numPr>
          <w:ilvl w:val="0"/>
          <w:numId w:val="1"/>
        </w:numPr>
        <w:tabs>
          <w:tab w:val="left" w:pos="417"/>
        </w:tabs>
        <w:ind w:left="440" w:hanging="440"/>
        <w:jc w:val="both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t>Zamawiający wymaga aby wykonawca dysponował na czas trwania umowy placówką nadawczą w Elblągu oraz dysponował na terenie Elbląga przynajmniej 5 placówkami odbioru nied</w:t>
      </w:r>
      <w:r>
        <w:rPr>
          <w:rFonts w:ascii="Arial" w:hAnsi="Arial" w:cs="Arial"/>
          <w:color w:val="auto"/>
          <w:sz w:val="22"/>
          <w:szCs w:val="22"/>
        </w:rPr>
        <w:t>oręczonych na adres przesyłek (</w:t>
      </w:r>
      <w:r w:rsidRPr="0074013C">
        <w:rPr>
          <w:rFonts w:ascii="Arial" w:hAnsi="Arial" w:cs="Arial"/>
          <w:color w:val="auto"/>
          <w:sz w:val="22"/>
          <w:szCs w:val="22"/>
        </w:rPr>
        <w:t>awizowanych)</w:t>
      </w:r>
    </w:p>
    <w:p w:rsidR="0074013C" w:rsidRPr="0074013C" w:rsidRDefault="0074013C" w:rsidP="0074013C">
      <w:pPr>
        <w:ind w:left="440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t>Placówki wskazane przez wykonawcę winny spełniać warunki:</w:t>
      </w:r>
    </w:p>
    <w:p w:rsidR="0074013C" w:rsidRDefault="0074013C" w:rsidP="0074013C">
      <w:pPr>
        <w:numPr>
          <w:ilvl w:val="0"/>
          <w:numId w:val="7"/>
        </w:numPr>
        <w:ind w:left="851" w:hanging="411"/>
        <w:jc w:val="both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t>czynne co najmniej 6 godzin dziennie od poniedziałku do piątku, z wyjątkiem dni ustawowo wolnych od pracy,</w:t>
      </w:r>
    </w:p>
    <w:p w:rsidR="0074013C" w:rsidRPr="0074013C" w:rsidRDefault="00FC5422" w:rsidP="0074013C">
      <w:pPr>
        <w:numPr>
          <w:ilvl w:val="0"/>
          <w:numId w:val="7"/>
        </w:numPr>
        <w:ind w:left="851" w:hanging="41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oznakowane w sposób widoczny „</w:t>
      </w:r>
      <w:r w:rsidR="0074013C" w:rsidRPr="0074013C">
        <w:rPr>
          <w:rFonts w:ascii="Arial" w:hAnsi="Arial" w:cs="Arial"/>
          <w:color w:val="auto"/>
          <w:sz w:val="22"/>
          <w:szCs w:val="22"/>
        </w:rPr>
        <w:t>szyldem” z nazwą lub logo wykonawcy, umieszczonym w obrębie witryny jednoznacznie wskazującym na jednostkę wykonawcy,</w:t>
      </w:r>
    </w:p>
    <w:p w:rsidR="0074013C" w:rsidRPr="0074013C" w:rsidRDefault="0074013C" w:rsidP="0074013C">
      <w:pPr>
        <w:numPr>
          <w:ilvl w:val="0"/>
          <w:numId w:val="1"/>
        </w:numPr>
        <w:ind w:left="440" w:hanging="440"/>
        <w:jc w:val="both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t xml:space="preserve">Przesyłki pocztowe przygotowane do dystrybucji będą odbierane przez wykonawcę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74013C">
        <w:rPr>
          <w:rFonts w:ascii="Arial" w:hAnsi="Arial" w:cs="Arial"/>
          <w:color w:val="auto"/>
          <w:sz w:val="22"/>
          <w:szCs w:val="22"/>
        </w:rPr>
        <w:t>z siedziby zamawiającego w Elblągu, ul. Browarna 85 pokój nr 20 (sekretariat) codziennie w dni robocze od poniedziałku do piątku w godzinach 14.20 - 14.50.</w:t>
      </w:r>
    </w:p>
    <w:p w:rsidR="0074013C" w:rsidRPr="0074013C" w:rsidRDefault="0074013C" w:rsidP="0074013C">
      <w:pPr>
        <w:numPr>
          <w:ilvl w:val="0"/>
          <w:numId w:val="1"/>
        </w:numPr>
        <w:tabs>
          <w:tab w:val="left" w:pos="417"/>
        </w:tabs>
        <w:ind w:left="440" w:hanging="440"/>
        <w:jc w:val="both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t xml:space="preserve">Wykonawca umożliwi także zamawiającemu samodzielne dostarczenie przesyłek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74013C">
        <w:rPr>
          <w:rFonts w:ascii="Arial" w:hAnsi="Arial" w:cs="Arial"/>
          <w:color w:val="auto"/>
          <w:sz w:val="22"/>
          <w:szCs w:val="22"/>
        </w:rPr>
        <w:t>do placówki nadawczej wykonawcy znajdującej się w Elblągu od poniedziałku do piątku w godzinach minimum 13.00 - 16.00.</w:t>
      </w:r>
    </w:p>
    <w:p w:rsidR="0074013C" w:rsidRPr="0074013C" w:rsidRDefault="0074013C" w:rsidP="0074013C">
      <w:pPr>
        <w:numPr>
          <w:ilvl w:val="0"/>
          <w:numId w:val="1"/>
        </w:numPr>
        <w:tabs>
          <w:tab w:val="left" w:pos="417"/>
        </w:tabs>
        <w:ind w:left="440" w:hanging="440"/>
        <w:jc w:val="both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t xml:space="preserve">Nadanie przesyłek następować będzie w dniu ich przekazania przez zamawiającego.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74013C">
        <w:rPr>
          <w:rFonts w:ascii="Arial" w:hAnsi="Arial" w:cs="Arial"/>
          <w:color w:val="auto"/>
          <w:sz w:val="22"/>
          <w:szCs w:val="22"/>
        </w:rPr>
        <w:t>W przypadku zastrzeżeń dotyczących odebranych przesyłek, wykon</w:t>
      </w:r>
      <w:r>
        <w:rPr>
          <w:rFonts w:ascii="Arial" w:hAnsi="Arial" w:cs="Arial"/>
          <w:color w:val="auto"/>
          <w:sz w:val="22"/>
          <w:szCs w:val="22"/>
        </w:rPr>
        <w:t xml:space="preserve">awca wyjaśnia je </w:t>
      </w:r>
      <w:r>
        <w:rPr>
          <w:rFonts w:ascii="Arial" w:hAnsi="Arial" w:cs="Arial"/>
          <w:color w:val="auto"/>
          <w:sz w:val="22"/>
          <w:szCs w:val="22"/>
        </w:rPr>
        <w:br/>
        <w:t>z zamawiającym</w:t>
      </w:r>
      <w:r w:rsidRPr="0074013C">
        <w:rPr>
          <w:rFonts w:ascii="Arial" w:hAnsi="Arial" w:cs="Arial"/>
          <w:color w:val="auto"/>
          <w:sz w:val="22"/>
          <w:szCs w:val="22"/>
        </w:rPr>
        <w:t xml:space="preserve">. Przy braku możliwości ich wyjaśnienia z zamawiającym lub usunięcia w dniu ich nadania, nadanie takich przesyłek nastąpi w następnym dniu roboczym lub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74013C">
        <w:rPr>
          <w:rFonts w:ascii="Arial" w:hAnsi="Arial" w:cs="Arial"/>
          <w:color w:val="auto"/>
          <w:sz w:val="22"/>
          <w:szCs w:val="22"/>
        </w:rPr>
        <w:t>w dniu usunięcia zastrzeżeń.</w:t>
      </w:r>
    </w:p>
    <w:p w:rsidR="0074013C" w:rsidRPr="0074013C" w:rsidRDefault="0074013C" w:rsidP="0074013C">
      <w:pPr>
        <w:numPr>
          <w:ilvl w:val="0"/>
          <w:numId w:val="1"/>
        </w:numPr>
        <w:tabs>
          <w:tab w:val="left" w:pos="417"/>
        </w:tabs>
        <w:ind w:left="440" w:hanging="440"/>
        <w:jc w:val="both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t>Zamawiający ma prawo zlecić usługę innemu operatorowi pocztowemu, a kosztami realizacji obciążyć wykonawcę, jeżeli wykonawca nie odbierze od Zamawiającego przesyłek w wyznaczonym dniu i czasie. Cena za usługę zleconą innemu operatorowi nie przekroczy średnich cen rynkowych świadczenia danej usługi.</w:t>
      </w:r>
    </w:p>
    <w:p w:rsidR="0074013C" w:rsidRPr="0074013C" w:rsidRDefault="0074013C" w:rsidP="0074013C">
      <w:pPr>
        <w:numPr>
          <w:ilvl w:val="0"/>
          <w:numId w:val="1"/>
        </w:numPr>
        <w:tabs>
          <w:tab w:val="left" w:pos="417"/>
        </w:tabs>
        <w:ind w:left="440" w:hanging="440"/>
        <w:jc w:val="both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t>Przyjęcie przesyłek do obrotu pocztowego przez wykonawcę będzie każdorazowo dokumentowane pieczęcią, podpisem i datą w książce nadawczej (dla przesyłek rejestrowanych) oraz na zestawieniu ilościowym przesyłek nierejestrowanych. Wykonawca zobowiązuje się do przekazania zamawiającemu wszelkich informacji dotyczących oznaczeń przesyłek rejestrowanych i priorytetowych.</w:t>
      </w:r>
    </w:p>
    <w:p w:rsidR="0074013C" w:rsidRPr="0074013C" w:rsidRDefault="0074013C" w:rsidP="0074013C">
      <w:pPr>
        <w:numPr>
          <w:ilvl w:val="0"/>
          <w:numId w:val="1"/>
        </w:numPr>
        <w:tabs>
          <w:tab w:val="left" w:pos="417"/>
        </w:tabs>
        <w:ind w:left="440" w:hanging="440"/>
        <w:jc w:val="both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t>Przesyłki dostarczane będą przez wykonawcę do każdego wskazanego miejsca w kraju i zagranicą objętego porozumieniem ze Światowym Związkiem Pocztowym.</w:t>
      </w:r>
    </w:p>
    <w:p w:rsidR="0074013C" w:rsidRPr="0074013C" w:rsidRDefault="0074013C" w:rsidP="0074013C">
      <w:pPr>
        <w:numPr>
          <w:ilvl w:val="0"/>
          <w:numId w:val="1"/>
        </w:numPr>
        <w:tabs>
          <w:tab w:val="left" w:pos="417"/>
        </w:tabs>
        <w:ind w:left="440" w:hanging="440"/>
        <w:jc w:val="both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t xml:space="preserve">Zamawiający zobowiązuje się do umieszczenia na przesyłce listowej i paczce nazwy odbiorcy wraz z jego adresem (podany jednocześnie w pocztowej książce nadawczej dla przesyłek rejestrowanych), określając rodzaj przesyłki ( polecona, priorytetowa,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74013C">
        <w:rPr>
          <w:rFonts w:ascii="Arial" w:hAnsi="Arial" w:cs="Arial"/>
          <w:color w:val="auto"/>
          <w:sz w:val="22"/>
          <w:szCs w:val="22"/>
        </w:rPr>
        <w:t xml:space="preserve">z potwierdzeniem odbioru), umieszczania nadruku (pieczątki) określającej pełną nazwę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74013C">
        <w:rPr>
          <w:rFonts w:ascii="Arial" w:hAnsi="Arial" w:cs="Arial"/>
          <w:color w:val="auto"/>
          <w:sz w:val="22"/>
          <w:szCs w:val="22"/>
        </w:rPr>
        <w:t>i adres zamawiającego na stronie adresowej każdej nadawanej przesyłki oraz oznaczenie dotyczące opłaty za usługę.</w:t>
      </w:r>
    </w:p>
    <w:p w:rsidR="0074013C" w:rsidRPr="0074013C" w:rsidRDefault="0074013C" w:rsidP="0074013C">
      <w:pPr>
        <w:numPr>
          <w:ilvl w:val="0"/>
          <w:numId w:val="1"/>
        </w:numPr>
        <w:tabs>
          <w:tab w:val="left" w:pos="409"/>
        </w:tabs>
        <w:ind w:left="460" w:hanging="460"/>
        <w:jc w:val="both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t>Zamawiający zobowiązuje się do nadawania przesyłek w stanie uporządkowanym, przez co należy rozumieć:</w:t>
      </w:r>
    </w:p>
    <w:p w:rsidR="0074013C" w:rsidRDefault="0074013C" w:rsidP="0074013C">
      <w:pPr>
        <w:numPr>
          <w:ilvl w:val="0"/>
          <w:numId w:val="8"/>
        </w:numPr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lastRenderedPageBreak/>
        <w:t>dla przesyłek rejestrowanych - wpisanie każdej przesyłki do pocztowej książki nadawczej w dwóch egzemplarzach, z których oryginał będzie przeznaczony dla wykonawcy w celach rozliczeniowych, a kopia stanowić będzie dla zamawiającego potwierdzenie nadania danej partii przesyłek,</w:t>
      </w:r>
    </w:p>
    <w:p w:rsidR="0074013C" w:rsidRPr="0074013C" w:rsidRDefault="0074013C" w:rsidP="0074013C">
      <w:pPr>
        <w:numPr>
          <w:ilvl w:val="0"/>
          <w:numId w:val="8"/>
        </w:numPr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t xml:space="preserve">dla przesyłek nierejestrowanych - zestawienie ilościowe przesyłek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74013C">
        <w:rPr>
          <w:rFonts w:ascii="Arial" w:hAnsi="Arial" w:cs="Arial"/>
          <w:color w:val="auto"/>
          <w:sz w:val="22"/>
          <w:szCs w:val="22"/>
        </w:rPr>
        <w:t>wg poszczególnych formatów sporządzone dla celów rozliczeniowych w dwóch egzemplarzach, z których oryginał będzie przeznaczony dla wykonawcy w celach rozliczeniowych, a kopia stanowić będzie dla zamawiającego potwierdzenie nadania danej partii przesyłek.</w:t>
      </w:r>
    </w:p>
    <w:p w:rsidR="0074013C" w:rsidRPr="0074013C" w:rsidRDefault="0074013C" w:rsidP="0074013C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t xml:space="preserve">Zamawiający jest odpowiedzialny za nadawanie przesyłek listowych i paczek w stanie umożliwiającym wykonawcy doręczenie bez ubytku i uszkodzenia do miejsca zgodnie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74013C">
        <w:rPr>
          <w:rFonts w:ascii="Arial" w:hAnsi="Arial" w:cs="Arial"/>
          <w:color w:val="auto"/>
          <w:sz w:val="22"/>
          <w:szCs w:val="22"/>
        </w:rPr>
        <w:t>z adresem przeznaczenia.</w:t>
      </w:r>
    </w:p>
    <w:p w:rsidR="0074013C" w:rsidRDefault="0074013C" w:rsidP="0074013C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t>Opakowanie przesyłek listowych stanowi koperta zamawiającego, odpowiednio zabezpieczona. Opakowanie paczki powinno stanowić zabezpieczenie przed dostępem do jej zawartości. Ponadto powinno uniemożliwiać uszkodzenie przesyłki w czasie przemieszczania.</w:t>
      </w:r>
    </w:p>
    <w:p w:rsidR="0074013C" w:rsidRDefault="0074013C" w:rsidP="0074013C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t>Wykonawca będzie doręczał do siedziby zamawiającego pokwitowane przez adresata „potwierdzenie odbioru” niezwłocznie po dokonaniu doręczenia przesyłki,</w:t>
      </w:r>
    </w:p>
    <w:p w:rsidR="0074013C" w:rsidRDefault="0074013C" w:rsidP="0074013C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t>W przypadku nieobecności adresata lub innych osób uprawnionych do odbioru przesyłki przedstawiciel wykonawcy pozostawia zawiadomienie (pierwsze awizo) o próbie dostarczenia przesyłki ze wskazaniem gdzie i kiedy adresat może ją odebrać . Termin do odbioru przesyłki przez adresata wynosi 14 dni liczonych od dnia następnego po dniu pozostawienia pierwszego awizo, w tym terminie przesyłka jest „awizowana” dwukrotnie. Pierwsze i drugie awizo potwierdzone jest na kopercie z podaniem daty pierwszego i drugiego awiza i podpisem osoby doręczającej przesyłkę. Po upływie terminu odbioru, przesyłka zwracana jest zamawiającemu wraz z podaniem przyczyny nieodebrania przez adresata.</w:t>
      </w:r>
    </w:p>
    <w:p w:rsidR="0074013C" w:rsidRDefault="0074013C" w:rsidP="0074013C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t>W przypadku utraty, ubytku, uszkodzenia przesyłki bądź niewykonania lub nienależytego wykonania przedmiotu umowy wykonawca zapłaci zamawiającemu należne odszkodowanie, zgodnie z przepisami rozdziału 8 ustawy z dnia 23 listopada 2012r. Prawo pocztowe i postanowieniami umowy. W powyższych sprawach nieuregulowanych ww. ustawą, stosuje się odpowiednio przepisy ustawy z dnia 23 kw</w:t>
      </w:r>
      <w:r>
        <w:rPr>
          <w:rFonts w:ascii="Arial" w:hAnsi="Arial" w:cs="Arial"/>
          <w:color w:val="auto"/>
          <w:sz w:val="22"/>
          <w:szCs w:val="22"/>
        </w:rPr>
        <w:t>ietnia 1964 r. Kodeks Cywilny (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Dz.U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z 2020</w:t>
      </w:r>
      <w:r w:rsidRPr="0074013C">
        <w:rPr>
          <w:rFonts w:ascii="Arial" w:hAnsi="Arial" w:cs="Arial"/>
          <w:color w:val="auto"/>
          <w:sz w:val="22"/>
          <w:szCs w:val="22"/>
        </w:rPr>
        <w:t xml:space="preserve">r., poz. 1740 z </w:t>
      </w:r>
      <w:proofErr w:type="spellStart"/>
      <w:r w:rsidRPr="0074013C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Pr="0074013C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74013C">
        <w:rPr>
          <w:rFonts w:ascii="Arial" w:hAnsi="Arial" w:cs="Arial"/>
          <w:color w:val="auto"/>
          <w:sz w:val="22"/>
          <w:szCs w:val="22"/>
        </w:rPr>
        <w:t>zm.).</w:t>
      </w:r>
    </w:p>
    <w:p w:rsidR="0074013C" w:rsidRDefault="0074013C" w:rsidP="0074013C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t>W formularzu cenowym zostały wyszczególnione rodzaje przesyłek jakie będą zlecane wykonawcy oraz orientacyjne ilości danej korespondencji w skali 12 miesięcy. Zamawiający przyjął podane ilości przesyłek każdego rodzaju w oparciu o analizę potrzeb. Zestawienie to daje podstawę do wyliczenia ceny. Zamawiający nie jest zobowiązany do zrealizowania w 100% podanych ilości przesyłek. Rodzaje i ilości przesyłek w ramach świadczonych usług są szacunkowe i będą ulegały zmianie w zależności od potrzeb zamawiającego, na co wykonawca wyraża zgodę. Wykonawca nie będzie dochodził roszczeń z tytułu zmian ilościowych i rodzajowych w trakcie realizacji przedmiotu zamówienia. Faktyczne ilości realizowanych przesyłek mogą odbiegać od podanych ilości, zaś każda z usług wskazanych w tabeli poniżej musi być dostępna dla Zamawiającego.</w:t>
      </w:r>
    </w:p>
    <w:p w:rsidR="0074013C" w:rsidRDefault="0074013C" w:rsidP="0074013C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t>Zamawiający dopuszcza możliwość nadania przesyłek nieujętych w formularzu cenowym. W przypadku nadania przez zamawiającego przesyłek nieujętych w ww. załączniku, podstawą rozliczeń będą ceny z cennika usług pocztowych wykonawcy obowiązujące na dzień nadania przesyłki.</w:t>
      </w:r>
    </w:p>
    <w:p w:rsidR="0074013C" w:rsidRPr="0074013C" w:rsidRDefault="0074013C" w:rsidP="0074013C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t>Cena podana przez wykonawcę nie będzie podlegała zmianom przez okres realizacji zamówienia, z wyjątkiem:</w:t>
      </w:r>
    </w:p>
    <w:p w:rsidR="0074013C" w:rsidRDefault="0074013C" w:rsidP="0074013C">
      <w:pPr>
        <w:numPr>
          <w:ilvl w:val="0"/>
          <w:numId w:val="9"/>
        </w:numPr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t xml:space="preserve">ustawowej zmiany stawek podatkowych (VAT) w okresie obowiązywania umowy. Jeżeli w trakcie obowiązywania umowy nastąpi zmiana w zakresie podatku od towarów i usług, zamawiający, po uprzednim pisemnym zawiadomieniu ze strony wykonawcy o zaistnieniu tego zdarzenia, zobowiązuje się do uiszczenia opłaty powiększonej o podatek od towarów i usług według stawki obowiązującej na dzień </w:t>
      </w:r>
      <w:r w:rsidRPr="0074013C">
        <w:rPr>
          <w:rFonts w:ascii="Arial" w:hAnsi="Arial" w:cs="Arial"/>
          <w:color w:val="auto"/>
          <w:sz w:val="22"/>
          <w:szCs w:val="22"/>
        </w:rPr>
        <w:lastRenderedPageBreak/>
        <w:t>wystawienia faktury VAT,</w:t>
      </w:r>
    </w:p>
    <w:p w:rsidR="0074013C" w:rsidRDefault="0074013C" w:rsidP="0074013C">
      <w:pPr>
        <w:numPr>
          <w:ilvl w:val="0"/>
          <w:numId w:val="9"/>
        </w:numPr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t>zmiany „cen jednostkowych brutto” w poszczególnych pozycjach wpisanych przez wykonawcę w Formularzu cenowym w przypadku urzędowej zmiany cen tych pozycji dokonanych przez Prezesa Urzędu Komunikacji Elektronicznej lub w sposób dopuszczony przez Prawo pocztowe. Zmiana „cen jednostkowych brutto” może nastąpić maksymalnie o taką samą wartość procentową o jaką ceny zostały zmienione przez Prezesa Urzędu Komunikacji Elektronicznej lub w sposób dopuszczony przez Prawo pocztowe. Jeżeli w trakcie obowiązywania umowy nastąpi zmiana w zakresie cen jednostkowych poszczególnych usług, zamawiający, po uprzednim pisemnym zawiadomieniu ze strony wykonawcy o zaistnieniu tego zdarzenia, zobowiązuje się do uiszczenia opłaty za świadczone usługi w wysokości obowiązującej na dzień wystawienia faktury VAT,</w:t>
      </w:r>
    </w:p>
    <w:p w:rsidR="0074013C" w:rsidRPr="0074013C" w:rsidRDefault="0074013C" w:rsidP="0074013C">
      <w:pPr>
        <w:numPr>
          <w:ilvl w:val="0"/>
          <w:numId w:val="9"/>
        </w:numPr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t xml:space="preserve">ceny określone przez wykonawcę w ofercie ulegną obniżeniu w toku realizacji zamówienia w przypadku, gdy opłaty pocztowe wynikające ze standardowego cennika lub regulaminu wykonawcy będą niższe od cen wynikających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74013C">
        <w:rPr>
          <w:rFonts w:ascii="Arial" w:hAnsi="Arial" w:cs="Arial"/>
          <w:color w:val="auto"/>
          <w:sz w:val="22"/>
          <w:szCs w:val="22"/>
        </w:rPr>
        <w:t>w przedłożonej ofercie. Wykonawca ma obowiązek wówczas stosować względem zamawiającego obniżone opłaty pocztowe dla usług, wynikające ze swojego aktualnego cennika lub regulaminu.</w:t>
      </w:r>
    </w:p>
    <w:p w:rsidR="0074013C" w:rsidRPr="0074013C" w:rsidRDefault="0074013C" w:rsidP="0074013C">
      <w:pPr>
        <w:numPr>
          <w:ilvl w:val="0"/>
          <w:numId w:val="1"/>
        </w:numPr>
        <w:tabs>
          <w:tab w:val="left" w:pos="430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t>Uiszczanie opłat za nadane przesyłki będzie następowało z dołu w formie opłaty skredytowanej.</w:t>
      </w:r>
    </w:p>
    <w:p w:rsidR="0074013C" w:rsidRPr="0074013C" w:rsidRDefault="0074013C" w:rsidP="0074013C">
      <w:pPr>
        <w:numPr>
          <w:ilvl w:val="0"/>
          <w:numId w:val="1"/>
        </w:numPr>
        <w:tabs>
          <w:tab w:val="left" w:pos="430"/>
        </w:tabs>
        <w:ind w:left="460" w:hanging="460"/>
        <w:jc w:val="both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t>Za okres rozliczeniowy do fakturowania uznaje się miesiąc kalendarzowy.</w:t>
      </w:r>
    </w:p>
    <w:p w:rsidR="0074013C" w:rsidRPr="0074013C" w:rsidRDefault="0074013C" w:rsidP="0074013C">
      <w:pPr>
        <w:numPr>
          <w:ilvl w:val="0"/>
          <w:numId w:val="1"/>
        </w:numPr>
        <w:tabs>
          <w:tab w:val="left" w:pos="430"/>
        </w:tabs>
        <w:ind w:left="460" w:hanging="460"/>
        <w:jc w:val="both"/>
        <w:rPr>
          <w:rFonts w:ascii="Arial" w:hAnsi="Arial" w:cs="Arial"/>
          <w:color w:val="auto"/>
          <w:sz w:val="22"/>
          <w:szCs w:val="22"/>
        </w:rPr>
      </w:pPr>
      <w:r w:rsidRPr="0074013C">
        <w:rPr>
          <w:rFonts w:ascii="Arial" w:hAnsi="Arial" w:cs="Arial"/>
          <w:color w:val="auto"/>
          <w:sz w:val="22"/>
          <w:szCs w:val="22"/>
        </w:rPr>
        <w:t xml:space="preserve">Rzeczywiste wynagrodzenie wykonawcy będzie obliczone jako iloczyn ilości usług zrealizowanych w zakończonym okresie rozliczeniowym oraz cen określonych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74013C">
        <w:rPr>
          <w:rFonts w:ascii="Arial" w:hAnsi="Arial" w:cs="Arial"/>
          <w:color w:val="auto"/>
          <w:sz w:val="22"/>
          <w:szCs w:val="22"/>
        </w:rPr>
        <w:t xml:space="preserve">w formularzu cenowym. Wynagrodzenie będzie płatne w terminie 21 dni kalendarzowych od daty wystawienia faktury, pod warunkiem, że faktura wpłynie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74013C">
        <w:rPr>
          <w:rFonts w:ascii="Arial" w:hAnsi="Arial" w:cs="Arial"/>
          <w:color w:val="auto"/>
          <w:sz w:val="22"/>
          <w:szCs w:val="22"/>
        </w:rPr>
        <w:t>do zamawiającego w terminie umożliwiającym dokonanie opłaty.</w:t>
      </w:r>
    </w:p>
    <w:p w:rsidR="00CF1D02" w:rsidRPr="0074013C" w:rsidRDefault="00CF1D02" w:rsidP="0074013C">
      <w:pPr>
        <w:rPr>
          <w:rFonts w:ascii="Arial" w:hAnsi="Arial" w:cs="Arial"/>
          <w:color w:val="auto"/>
          <w:sz w:val="22"/>
          <w:szCs w:val="22"/>
        </w:rPr>
      </w:pPr>
    </w:p>
    <w:sectPr w:rsidR="00CF1D02" w:rsidRPr="0074013C" w:rsidSect="0074013C">
      <w:headerReference w:type="default" r:id="rId7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052" w:rsidRDefault="00DD1052" w:rsidP="00DD1052">
      <w:r>
        <w:separator/>
      </w:r>
    </w:p>
  </w:endnote>
  <w:endnote w:type="continuationSeparator" w:id="1">
    <w:p w:rsidR="00DD1052" w:rsidRDefault="00DD1052" w:rsidP="00DD1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052" w:rsidRDefault="00DD1052" w:rsidP="00DD1052">
      <w:r>
        <w:separator/>
      </w:r>
    </w:p>
  </w:footnote>
  <w:footnote w:type="continuationSeparator" w:id="1">
    <w:p w:rsidR="00DD1052" w:rsidRDefault="00DD1052" w:rsidP="00DD1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127" w:rsidRDefault="00FC54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2D7"/>
    <w:multiLevelType w:val="multilevel"/>
    <w:tmpl w:val="E1AE898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843EB3"/>
    <w:multiLevelType w:val="multilevel"/>
    <w:tmpl w:val="82929A0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4B2591"/>
    <w:multiLevelType w:val="hybridMultilevel"/>
    <w:tmpl w:val="DED8948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DED7FA3"/>
    <w:multiLevelType w:val="hybridMultilevel"/>
    <w:tmpl w:val="B880852E"/>
    <w:lvl w:ilvl="0" w:tplc="2F2AEA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74813"/>
    <w:multiLevelType w:val="multilevel"/>
    <w:tmpl w:val="76561B1E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446D4EF9"/>
    <w:multiLevelType w:val="multilevel"/>
    <w:tmpl w:val="5068384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E373D5"/>
    <w:multiLevelType w:val="hybridMultilevel"/>
    <w:tmpl w:val="F578C4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BC25DF6"/>
    <w:multiLevelType w:val="hybridMultilevel"/>
    <w:tmpl w:val="F5848E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81B28E7"/>
    <w:multiLevelType w:val="multilevel"/>
    <w:tmpl w:val="457AC3F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153174"/>
    <w:multiLevelType w:val="multilevel"/>
    <w:tmpl w:val="9646814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5C3827"/>
    <w:multiLevelType w:val="multilevel"/>
    <w:tmpl w:val="4D10EE4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EB388B"/>
    <w:multiLevelType w:val="hybridMultilevel"/>
    <w:tmpl w:val="F0A6B92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6126CD6"/>
    <w:multiLevelType w:val="hybridMultilevel"/>
    <w:tmpl w:val="0EAAFD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88B658B4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DCE1B6A"/>
    <w:multiLevelType w:val="multilevel"/>
    <w:tmpl w:val="00645500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D800F7"/>
    <w:multiLevelType w:val="multilevel"/>
    <w:tmpl w:val="D39A4E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10"/>
  </w:num>
  <w:num w:numId="8">
    <w:abstractNumId w:val="13"/>
  </w:num>
  <w:num w:numId="9">
    <w:abstractNumId w:val="14"/>
  </w:num>
  <w:num w:numId="10">
    <w:abstractNumId w:val="12"/>
  </w:num>
  <w:num w:numId="11">
    <w:abstractNumId w:val="7"/>
  </w:num>
  <w:num w:numId="12">
    <w:abstractNumId w:val="11"/>
  </w:num>
  <w:num w:numId="13">
    <w:abstractNumId w:val="2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13C"/>
    <w:rsid w:val="0074013C"/>
    <w:rsid w:val="00CF1D02"/>
    <w:rsid w:val="00DD1052"/>
    <w:rsid w:val="00FC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013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rsid w:val="0074013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Domylnaczcionkaakapitu"/>
    <w:rsid w:val="00740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74013C"/>
    <w:rPr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74013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7401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40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1767</Words>
  <Characters>10607</Characters>
  <Application>Microsoft Office Word</Application>
  <DocSecurity>0</DocSecurity>
  <Lines>88</Lines>
  <Paragraphs>24</Paragraphs>
  <ScaleCrop>false</ScaleCrop>
  <Company>HP</Company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BarbaraW</dc:creator>
  <cp:lastModifiedBy>BarbaraW</cp:lastModifiedBy>
  <cp:revision>2</cp:revision>
  <dcterms:created xsi:type="dcterms:W3CDTF">2021-12-07T10:51:00Z</dcterms:created>
  <dcterms:modified xsi:type="dcterms:W3CDTF">2021-12-07T10:51:00Z</dcterms:modified>
</cp:coreProperties>
</file>