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A" w:rsidRPr="006A3D30" w:rsidRDefault="003E4FEA" w:rsidP="003E4FEA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A3D30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A3D30">
        <w:rPr>
          <w:rFonts w:ascii="Times New Roman" w:hAnsi="Times New Roman" w:cs="Times New Roman"/>
          <w:sz w:val="20"/>
          <w:szCs w:val="20"/>
        </w:rPr>
        <w:t xml:space="preserve"> </w:t>
      </w:r>
      <w:r w:rsidRPr="006A3D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formularza ofertowego</w:t>
      </w:r>
    </w:p>
    <w:p w:rsidR="003E4FEA" w:rsidRPr="003E4FEA" w:rsidRDefault="003E4FEA" w:rsidP="003E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EA" w:rsidRPr="003E4FEA" w:rsidRDefault="003E4FEA" w:rsidP="003E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EA">
        <w:rPr>
          <w:rFonts w:ascii="Times New Roman" w:hAnsi="Times New Roman" w:cs="Times New Roman"/>
          <w:b/>
          <w:sz w:val="24"/>
          <w:szCs w:val="24"/>
        </w:rPr>
        <w:t>SPECYFIKACJA TECHNICZNA ZAMÓWIENIA NA DOSTAWĘ LEKKIEGO POJAZDU RATOWNICZO – GAŚNICZEGO DLA OSP LISÓW GMINA ELBLĄG</w:t>
      </w:r>
    </w:p>
    <w:p w:rsidR="003E4FEA" w:rsidRPr="003E4FEA" w:rsidRDefault="003E4FEA" w:rsidP="003E4FE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4FEA">
        <w:rPr>
          <w:rFonts w:ascii="Times New Roman" w:hAnsi="Times New Roman" w:cs="Times New Roman"/>
          <w:b/>
          <w:color w:val="FF0000"/>
          <w:sz w:val="24"/>
          <w:szCs w:val="24"/>
        </w:rPr>
        <w:t>Prawą stronę tabeli należy wypełnić stosując słowa „spełnia” lub „nie spełnia”, zaś w przypadku wyższych wartości niż minimalne – wykazane w tabeli należy wpisać oferowane wartości techniczno-użytkowe. W przypadku gdy Wykonawca w którejkolwiek z pozycji wpisze słowa „nie spełnia” lub zaoferuje niższe wartości oferta zostanie odrzucona, gdyż jej treść nie odpowiada treści SIWZ (art. 89 ust 1 pkt 2 ustawy PZP)</w:t>
      </w:r>
    </w:p>
    <w:tbl>
      <w:tblPr>
        <w:tblW w:w="5380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13"/>
        <w:gridCol w:w="7147"/>
        <w:gridCol w:w="3478"/>
      </w:tblGrid>
      <w:tr w:rsidR="00DF6271" w:rsidRPr="003E4FEA" w:rsidTr="004A6A60">
        <w:trPr>
          <w:trHeight w:val="884"/>
        </w:trPr>
        <w:tc>
          <w:tcPr>
            <w:tcW w:w="5000" w:type="pct"/>
            <w:gridSpan w:val="4"/>
            <w:shd w:val="clear" w:color="auto" w:fill="FFFFFF"/>
          </w:tcPr>
          <w:p w:rsidR="00DF6271" w:rsidRPr="003E4FEA" w:rsidRDefault="00DF6271" w:rsidP="00DF6271">
            <w:pPr>
              <w:pStyle w:val="Bezodstpw"/>
              <w:spacing w:line="360" w:lineRule="auto"/>
              <w:jc w:val="center"/>
              <w:rPr>
                <w:b/>
              </w:rPr>
            </w:pPr>
          </w:p>
          <w:p w:rsidR="00DF6271" w:rsidRPr="003E4FEA" w:rsidRDefault="00DF6271" w:rsidP="00DF6271">
            <w:pPr>
              <w:pStyle w:val="Bezodstpw"/>
              <w:spacing w:line="360" w:lineRule="auto"/>
              <w:jc w:val="center"/>
              <w:rPr>
                <w:b/>
              </w:rPr>
            </w:pPr>
            <w:r w:rsidRPr="003E4FEA">
              <w:rPr>
                <w:b/>
              </w:rPr>
              <w:t>Oferujemy: ..…………………................................................................................</w:t>
            </w:r>
          </w:p>
          <w:p w:rsidR="00DF6271" w:rsidRPr="003E4FEA" w:rsidRDefault="00DF6271" w:rsidP="00DF6271">
            <w:pPr>
              <w:pStyle w:val="Standard"/>
              <w:shd w:val="clear" w:color="auto" w:fill="FFFFFF"/>
              <w:spacing w:line="360" w:lineRule="auto"/>
              <w:jc w:val="center"/>
              <w:rPr>
                <w:rFonts w:eastAsia="HG Mincho Light J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4FEA">
              <w:rPr>
                <w:b/>
                <w:sz w:val="24"/>
                <w:szCs w:val="24"/>
              </w:rPr>
              <w:t>(wskazać markę, model pojazdu, rok produkcji)</w:t>
            </w:r>
          </w:p>
        </w:tc>
      </w:tr>
      <w:tr w:rsidR="007C71F7" w:rsidRPr="00554953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F7" w:rsidRPr="00554953" w:rsidRDefault="007C71F7" w:rsidP="00DF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F7" w:rsidRPr="00554953" w:rsidRDefault="007C71F7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53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</w:tr>
      <w:tr w:rsidR="00DF6271" w:rsidRPr="00554953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F6271" w:rsidRPr="003E4FEA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6271" w:rsidRPr="003E4FEA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EA">
              <w:rPr>
                <w:rFonts w:ascii="Times New Roman" w:hAnsi="Times New Roman" w:cs="Times New Roman"/>
                <w:sz w:val="24"/>
                <w:szCs w:val="24"/>
              </w:rPr>
              <w:t>Wymagania dla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DF6271" w:rsidRPr="00DF6A20" w:rsidRDefault="00DF6271" w:rsidP="00DF627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F6A20">
              <w:rPr>
                <w:b/>
                <w:sz w:val="20"/>
                <w:szCs w:val="20"/>
              </w:rPr>
              <w:t>Wypełnia Wykonawca wpisując:</w:t>
            </w:r>
          </w:p>
          <w:p w:rsidR="00DF6271" w:rsidRPr="00DF6A20" w:rsidRDefault="00DF6271" w:rsidP="00DF627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F6A20">
              <w:rPr>
                <w:b/>
                <w:sz w:val="20"/>
                <w:szCs w:val="20"/>
              </w:rPr>
              <w:t>parametry, rozwiązania techniczne dostarczanego pojazdu</w:t>
            </w:r>
          </w:p>
          <w:p w:rsidR="00DF6271" w:rsidRPr="00DF6A20" w:rsidRDefault="00DF6271" w:rsidP="00DF627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F6A20">
              <w:rPr>
                <w:b/>
                <w:sz w:val="20"/>
                <w:szCs w:val="20"/>
              </w:rPr>
              <w:t>lub</w:t>
            </w:r>
          </w:p>
          <w:p w:rsidR="00DF6271" w:rsidRPr="00554953" w:rsidRDefault="00DF6271" w:rsidP="003E4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20">
              <w:rPr>
                <w:b/>
                <w:sz w:val="20"/>
                <w:szCs w:val="20"/>
              </w:rPr>
              <w:t>spełnia/nie spełnia</w:t>
            </w: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Wymagania ogólne dla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Samochód musi spełniać wymagania polskich przepisów o ruchu drogowym z uwzględnieniem wymagań do tyczących pojazdów uprzywilejowanych tj.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m.in.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ustawy „Prawo o ruchu drogowym</w:t>
            </w:r>
            <w:r w:rsidRPr="00EC08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”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(Dz. U. z 2020 r. poz. 110, z późn. zm.) wraz z przepisami wykonawczymi do ustawy,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rozporządzenia Ministra Infrastruktury z dnia 31 grudnia 2002 r. w sprawie warunków technicznych pojazdów oraz zakresu ich niezbędnego wyposażenia (Dz.U.2016.2022 -j.t.),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rozporządzenie Ministrów: Spraw Wewnętrznych i Administracji, Obrony Narodowej, Finansów oraz Sprawiedliwości z dnia 22 marca 2019 r. w sprawie pojazdów specjalnych i używanych do 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 straży pożarnej (Dz. U. 2019, poz. 595).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Rok produkcji pojazdu nie wcześniej niż 2015r.; wiek pojazdu max. 5 lat</w:t>
            </w:r>
          </w:p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b/>
                <w:sz w:val="20"/>
                <w:szCs w:val="20"/>
              </w:rPr>
              <w:t>WIEK POJAZDU STANOWI KRYTERIUM OCENY OFERT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Zabudowa kontenerowa nowa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Świadectwo homologacji na terenie UE.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Przebieg nie więcej niż 150 000 km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Przegląd podstawowy z wymianą płynów eksploatacyjnych.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Masa całkowita do 3,5 ton (uprawnienia dla kierowcy kategorii „B”). Zabudowa kontenerowa, nowa. Kabina przystosowana do przewozu 6 osób (1+1+4), drzwi po obu stronach pojazdu z możliwością bezpośredniego dostępu do drugiego rzędu siedzeń,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Z przedmiotem zamówienia Wykonawca ma obowiązek dostarczyć wszystkie wymagane prawem dokumenty, niezbędne do zarejestrowania pojazdu, w tym m.in.: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Kartę pojazdu, 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Wyciąg ze świadectwa homologacji, 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Dokument z badania na stacji okręgowej, 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Pozostałe dokumenty niezbędne do rejestracji pojazdu jako samochodu ratowniczo – rozpoznawczego, w tym świadectwo homologacji wymagane do rejestracji pojazdu specjalnego, 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Instrukcję obsługi i konserwacji, 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Książkę gwarancyjną samochodu oraz wyposażenia w języku polskim, ze wskazaniem serwisów uprawnionych do napraw, 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Wykaz dostarczonego sprzętu stanowiącego wyposażenie pojazdu z wyszczególnieniem cen jednostkowych, </w:t>
            </w:r>
          </w:p>
          <w:p w:rsidR="00DF6271" w:rsidRPr="00EC0809" w:rsidRDefault="00DF6271" w:rsidP="00DF62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Dokumentację UDT dla urządzeń objętych dozorem technicznym (w przypadku instalacji takich urządzeń).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1"/>
                <w:numId w:val="4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Okres gwarancji: min. 24 miesięcy bez limitu kilometrów.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Podstawowe parametry napędu/podwozia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8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Silnik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zapłonem samoczynnym, moc minimum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150 [KM],.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8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Pojemność silnika nie mniejsza niż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8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Norma emisji spalin – silnik spełniający aktualnie obowiązujące normy czystości spalin min. EURO 6.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8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Napęd na przednie koła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8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Zawieszenie tylnej osi </w:t>
            </w:r>
            <w:r w:rsidRPr="00EC0809">
              <w:rPr>
                <w:rFonts w:ascii="Times New Roman" w:hAnsi="Times New Roman" w:cs="Times New Roman"/>
                <w:b/>
                <w:sz w:val="20"/>
                <w:szCs w:val="20"/>
              </w:rPr>
              <w:t>wzmocnione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fabrycznie stosownie do wagi sprzętu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8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Dopuszczalna masa całkowita nie może przekraczać 3500 [kg].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8"/>
              </w:numPr>
              <w:tabs>
                <w:tab w:val="left" w:pos="792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Felgi z oponami uniwersalnymi całorocznymi (wielosezonowymi) min. 15” 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Podstawowe parametry nadwozia/pojazdu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Kolor nadwozia czerwony. Zderzaki w kolorze białym, obudowy lusterek zewnętrznych oraz klamki drzwi w kolorze nadwozia, (dopuszcza się obudowy lusterek zewnętrznych oraz klamki drzwi w kolorze chromu),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Nadwozie: kabina załogi 6-cio osobowa (układ siedzeń: 1 + 1 + 4), </w:t>
            </w:r>
          </w:p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Ochronne okucia aluminiowe, podłoga aluminiowa antypoślizgowa, półka dowódcy pomiędzy przednim rzędem siedzeń,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drzwi po obu stronach pojazdu z możliwością bezpośredniego dostępu do drugiego rzędu siedzeń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Przeszklenie części osobowej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Drzwi przedziału załogi umieszczone po obu stronach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Drzwi w drugim rzędzie z szybami przesuwnymi po obu stronach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Półka w kabinie kierowcy przy suficie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Przednie fotele wyposażone w bezwładnościowe pasy bezpieczeństwa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Elektrycznie regulowane szyby boczne w kabinie kierowcy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Poduszka powietrzna dla kierowcy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Centralny zamek z pilotem do wszystkich drzwi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Dodatkowe gniazdo zapalniczki w kabinie kierowcy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Pojazd wyposażony w układy ABS, ASR i ESP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wyposażona w główny wyłącznik prądu odłączający wszystkie odbiorniki z wyjątkiem wymagających stałego zasilania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Oświetlenie przedziału ładunkowego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włączane z kabiny kierowcy i niezależnie z przedziału pasażerskiego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Indywidualne oświetlenie nad siedzeniem dowódcy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9" w:hanging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Przednie światła przeciwmgłowe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eastAsia="TimesNewRoman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Pojazd wyposażony w trójkąt, gaśnicę, apteczkę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b/>
                <w:sz w:val="20"/>
                <w:szCs w:val="20"/>
              </w:rPr>
              <w:t>Wzmocniony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 alternator i akumulator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271" w:rsidRPr="007C1681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7C1681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81">
              <w:rPr>
                <w:rFonts w:ascii="Times New Roman" w:hAnsi="Times New Roman" w:cs="Times New Roman"/>
                <w:sz w:val="20"/>
                <w:szCs w:val="20"/>
              </w:rPr>
              <w:t>Osłona pod silnikiem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7C1681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-578"/>
                <w:tab w:val="left" w:pos="79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Klimatyzacja co najmniej manualna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Oznakowanie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Belka świetlna LED koloru niebieskiego z napisem „STRAŻ”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Generator sygnałów świetlnych i dźwiękowych z możliwością podawania komunikatów głosowych – głośnik min. 100 Watt.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błyskowa LED koloru niebieskiego zamontowana z tyłu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Lampy przednie błyskowe LED umieszczone na wysokości przednich lusterek samochodu osobowego lub schowane w zderzaku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bokach, z tyłu oraz na dachu pojazdu naklejony Numer Operacyjny, który Zamawiający poda w trakcie realizacji.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after="0" w:line="240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Zabudowa pożarnicza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Konstrukcja zabudowy szkieletowa aluminiowa z ramą pośrednią aluminiową przykręcaną do ramy podwozia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37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Oświetlenie w przedziale sprzętowym wykonane w technologii LED. Kolor oświetlenia LED – zimny biały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3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Poszycie zewnętrzne wykonane z gładkiej blachy ze stopu aluminium lakierowana obustronnie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tabs>
                <w:tab w:val="left" w:pos="218"/>
              </w:tabs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Dach wykonany w formie podestu roboczego pokrytego blachą aluminiową ze wzorem </w:t>
            </w:r>
            <w:r w:rsidRPr="00EC0809">
              <w:rPr>
                <w:rFonts w:cs="Times New Roman"/>
                <w:b/>
                <w:color w:val="000000"/>
                <w:sz w:val="20"/>
                <w:szCs w:val="20"/>
              </w:rPr>
              <w:t>przeciwpoślizgowym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tabs>
                <w:tab w:val="left" w:pos="218"/>
              </w:tabs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Konstrukcja dachu </w:t>
            </w:r>
            <w:r>
              <w:rPr>
                <w:rFonts w:cs="Times New Roman"/>
                <w:color w:val="000000"/>
                <w:sz w:val="20"/>
                <w:szCs w:val="20"/>
              </w:rPr>
              <w:t>powinna wytrzymywać</w:t>
            </w: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 obciążenie dwóch strażaków i przewożonego sprzętu, drabin, skrzyni na sprzęt, węży ssawnych itp</w:t>
            </w:r>
            <w:r w:rsidRPr="00EC08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tabs>
                <w:tab w:val="left" w:pos="218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Długość zabudowy 2500-2800 mm, szerokość 2000-2400 mm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 dostosowana do parametrów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tabs>
                <w:tab w:val="left" w:pos="218"/>
              </w:tabs>
              <w:ind w:left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5.7.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A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Szerokość rolet bocznych - po 2 rolety na stronę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Roleta w ścianie tylnej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Skrytki na sprzęt i wyposażenie zamykane żaluzjami wodo i pyłoszczelnymi </w:t>
            </w:r>
            <w:r w:rsidRPr="00EC0809">
              <w:rPr>
                <w:rFonts w:cs="Times New Roman"/>
                <w:color w:val="000000"/>
                <w:sz w:val="20"/>
                <w:szCs w:val="20"/>
              </w:rPr>
              <w:lastRenderedPageBreak/>
              <w:t>wspomaganymi systemem sprężynowym, wykonane z materiałów odpornych na korozję, wyposażone w zamki zamykane na klucz, jeden klucz pasujący do wszystkich zamków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Układ skrytek 2+2+1. Wymagane dodatkowe zabezpieczenie przed samoczynnym otwieraniem skrytek. Dostęp do sprzętu z zachowaniem wymagań ergonomii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0809">
              <w:rPr>
                <w:rFonts w:cs="Times New Roman"/>
                <w:b/>
                <w:color w:val="000000"/>
                <w:sz w:val="20"/>
                <w:szCs w:val="20"/>
              </w:rPr>
              <w:t>Wysokość zabudowy równa wysokości pojazdu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Półki aluminiowe mocowane do stelaża z miejscem na specjalistyczne wyposażenie pożarnicze. Półki </w:t>
            </w:r>
            <w:r>
              <w:rPr>
                <w:rFonts w:cs="Times New Roman"/>
                <w:color w:val="000000"/>
                <w:sz w:val="20"/>
                <w:szCs w:val="20"/>
              </w:rPr>
              <w:t>z możliwością</w:t>
            </w: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 zmiany położenia wysokości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Pojazd </w:t>
            </w:r>
            <w:r>
              <w:rPr>
                <w:rFonts w:cs="Times New Roman"/>
                <w:color w:val="000000"/>
                <w:sz w:val="20"/>
                <w:szCs w:val="20"/>
              </w:rPr>
              <w:t>musi posiadać</w:t>
            </w:r>
            <w:r w:rsidRPr="00EC0809">
              <w:rPr>
                <w:rFonts w:cs="Times New Roman"/>
                <w:color w:val="000000"/>
                <w:sz w:val="20"/>
                <w:szCs w:val="20"/>
              </w:rPr>
              <w:t xml:space="preserve"> oświetlenie pola pracy wokół samochodu zapewniające oświetlenie w warunkach słabej widoczności min. 5 luksów w odległości 1 m od pojazdu na poziomie podłoża. Uruchamiane w kabinie kierowcy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C0809">
              <w:rPr>
                <w:rFonts w:cs="Times New Roman"/>
                <w:color w:val="000000"/>
                <w:sz w:val="20"/>
                <w:szCs w:val="20"/>
              </w:rPr>
              <w:t>Na dachu zamontowany halogen oświetlający pole dachu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pStyle w:val="Akapitzlist1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B6514F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OSPRZĘT - </w:t>
            </w:r>
            <w:r w:rsidR="00DF6271" w:rsidRPr="00EC0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Instalacja do radiotelefonu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Maszt oświetleniowy LED sterowany automatycznie pilotem (maszt ujęty na świadectwie dopuszczenia CNBOP na samochód)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 xml:space="preserve">Wyciągarka elektryczna o uciągu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minimum 5000</w:t>
            </w: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kg (wyciągarka ujęta w świadectwie dopuszczenia CNBOP na samochód).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Pr="00EC0809" w:rsidRDefault="00B6514F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5B1">
              <w:rPr>
                <w:rFonts w:ascii="Times New Roman" w:hAnsi="Times New Roman" w:cs="Times New Roman"/>
                <w:sz w:val="20"/>
                <w:szCs w:val="20"/>
              </w:rPr>
              <w:t xml:space="preserve">Radiotelefon przewoźny – </w:t>
            </w:r>
            <w:r w:rsidRPr="001235B1">
              <w:rPr>
                <w:rFonts w:ascii="Times New Roman" w:hAnsi="Times New Roman" w:cs="Times New Roman"/>
                <w:b/>
                <w:sz w:val="20"/>
                <w:szCs w:val="20"/>
              </w:rPr>
              <w:t>przystosowany do pracy w częstotliwościach MSWiA – 1szt.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Default="00B6514F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5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Radiotelefon przenośny –</w:t>
            </w:r>
            <w:r w:rsidRPr="00123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przystosowany do pracy w częstotliwościach MSWiA – 6szt.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Default="00B6514F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4A6A60" w:rsidP="002D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Motopompa pływająca – 1</w:t>
            </w:r>
            <w:r w:rsidR="00B6514F" w:rsidRPr="001235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Default="00B6514F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5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Pompa zanurzeniowa – 1szt.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Default="00B6514F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Motopompa szlamowa – 1szt.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Default="00B6514F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4A6A60" w:rsidP="002D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D71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Maszt </w:t>
            </w:r>
            <w:r w:rsidRPr="00586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oświetleniowy </w:t>
            </w:r>
            <w:r w:rsidRPr="00586B92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 xml:space="preserve">przenośny z </w:t>
            </w:r>
            <w:proofErr w:type="spellStart"/>
            <w:r w:rsidRPr="00586B92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najaśnicami</w:t>
            </w:r>
            <w:proofErr w:type="spellEnd"/>
            <w:r w:rsidRPr="00586B92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 xml:space="preserve"> LED 3 x 100 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- 1szt.</w:t>
            </w:r>
            <w:r w:rsidR="00B6514F" w:rsidRPr="001235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Default="00B6514F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4A6A60" w:rsidP="004A6A6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86B92">
              <w:rPr>
                <w:color w:val="000000"/>
                <w:sz w:val="20"/>
                <w:szCs w:val="20"/>
              </w:rPr>
              <w:t xml:space="preserve">Torba </w:t>
            </w:r>
            <w:r w:rsidRPr="00586B92">
              <w:rPr>
                <w:color w:val="2D2D2D"/>
                <w:sz w:val="20"/>
                <w:szCs w:val="20"/>
                <w:shd w:val="clear" w:color="auto" w:fill="FFFFFF"/>
              </w:rPr>
              <w:t>PSP R1 z deską i szynami</w:t>
            </w:r>
            <w:r w:rsidRPr="00586B92">
              <w:rPr>
                <w:color w:val="000000"/>
                <w:sz w:val="20"/>
                <w:szCs w:val="20"/>
              </w:rPr>
              <w:t xml:space="preserve"> </w:t>
            </w:r>
            <w:r w:rsidR="00B6514F" w:rsidRPr="001235B1">
              <w:rPr>
                <w:rStyle w:val="Pogrubienie"/>
                <w:color w:val="000000"/>
                <w:sz w:val="20"/>
                <w:szCs w:val="20"/>
                <w:shd w:val="clear" w:color="auto" w:fill="FFFFFF"/>
              </w:rPr>
              <w:t>– 1szt.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4F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4F" w:rsidRDefault="004A6A60" w:rsidP="002D1B8A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4F" w:rsidRPr="001235B1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Ubranie koszarowe 3 częściowe + czapka – 3szt.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4F" w:rsidRPr="00EC0809" w:rsidRDefault="00B6514F" w:rsidP="002D1B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widowControl w:val="0"/>
              <w:tabs>
                <w:tab w:val="left" w:pos="39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Pozostałe warunki zamawiającego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6271" w:rsidRPr="00EC0809" w:rsidRDefault="00DF6271" w:rsidP="00DF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1" w:rsidRPr="00EC0809" w:rsidTr="004A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widowControl w:val="0"/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71" w:rsidRPr="00EC0809" w:rsidRDefault="00DF6271" w:rsidP="00DF62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809">
              <w:rPr>
                <w:rFonts w:ascii="Times New Roman" w:hAnsi="Times New Roman" w:cs="Times New Roman"/>
                <w:sz w:val="20"/>
                <w:szCs w:val="20"/>
              </w:rPr>
              <w:t>Przekazanie pojazdu nastąpi w siedzibie Wykonawcy. Wykonawca przeprowadzi szkolenie z zakresu obsługi przedmiotu umowy. Szkolenie z zakresu obsługi podstawowej przedmiotu umowy nastąpi w terminie odbioru końcowego w siedzibie Wykonawcy, na koszt Wykonawcy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71" w:rsidRPr="00EC0809" w:rsidRDefault="00DF6271" w:rsidP="00DF62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A60" w:rsidRDefault="004A6A60">
      <w:bookmarkStart w:id="0" w:name="_GoBack"/>
      <w:bookmarkEnd w:id="0"/>
    </w:p>
    <w:sectPr w:rsidR="004A6A60" w:rsidSect="003E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HG Mincho Light J">
    <w:charset w:val="00"/>
    <w:family w:val="auto"/>
    <w:pitch w:val="variable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  <w:lang w:val="pl-PL"/>
      </w:rPr>
    </w:lvl>
  </w:abstractNum>
  <w:abstractNum w:abstractNumId="1">
    <w:nsid w:val="00000004"/>
    <w:multiLevelType w:val="singleLevel"/>
    <w:tmpl w:val="2DB86026"/>
    <w:name w:val="WW8Num2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2DB86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0"/>
        <w:szCs w:val="20"/>
      </w:rPr>
    </w:lvl>
  </w:abstractNum>
  <w:abstractNum w:abstractNumId="3">
    <w:nsid w:val="00000008"/>
    <w:multiLevelType w:val="multilevel"/>
    <w:tmpl w:val="4A6200F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0000009"/>
    <w:multiLevelType w:val="singleLevel"/>
    <w:tmpl w:val="2DB86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A"/>
    <w:multiLevelType w:val="multilevel"/>
    <w:tmpl w:val="0000000A"/>
    <w:name w:val="WW8Num25"/>
    <w:lvl w:ilvl="0">
      <w:start w:val="1"/>
      <w:numFmt w:val="decimal"/>
      <w:lvlText w:val="4.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singleLevel"/>
    <w:tmpl w:val="2DB86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8">
    <w:nsid w:val="0000000E"/>
    <w:multiLevelType w:val="singleLevel"/>
    <w:tmpl w:val="0000000E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9">
    <w:nsid w:val="02634CBA"/>
    <w:multiLevelType w:val="hybridMultilevel"/>
    <w:tmpl w:val="691484BA"/>
    <w:lvl w:ilvl="0" w:tplc="2DB8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E5F3A"/>
    <w:multiLevelType w:val="hybridMultilevel"/>
    <w:tmpl w:val="DB04D128"/>
    <w:name w:val="WW8Num303"/>
    <w:lvl w:ilvl="0" w:tplc="CB4E20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150ED"/>
    <w:multiLevelType w:val="hybridMultilevel"/>
    <w:tmpl w:val="CE1E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FEA"/>
    <w:rsid w:val="0001373B"/>
    <w:rsid w:val="000A7538"/>
    <w:rsid w:val="001235B1"/>
    <w:rsid w:val="003E4FEA"/>
    <w:rsid w:val="004A6A60"/>
    <w:rsid w:val="0055363A"/>
    <w:rsid w:val="007C71F7"/>
    <w:rsid w:val="00B6514F"/>
    <w:rsid w:val="00C855FF"/>
    <w:rsid w:val="00DF6271"/>
    <w:rsid w:val="00ED607D"/>
    <w:rsid w:val="00F31573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0579-2A4D-4C63-A952-ACC065C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biekt"/>
    <w:basedOn w:val="Normalny"/>
    <w:link w:val="AkapitzlistZnak"/>
    <w:uiPriority w:val="34"/>
    <w:qFormat/>
    <w:rsid w:val="003E4FEA"/>
    <w:pPr>
      <w:spacing w:after="160" w:line="25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3E4FEA"/>
    <w:pPr>
      <w:widowControl w:val="0"/>
      <w:suppressAutoHyphens/>
      <w:spacing w:after="0" w:line="240" w:lineRule="auto"/>
      <w:ind w:left="720"/>
    </w:pPr>
    <w:rPr>
      <w:rFonts w:ascii="Times New Roman" w:eastAsia="Droid Sans" w:hAnsi="Times New Roman" w:cs="DejaVu Sans Condensed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Obiekt Znak"/>
    <w:link w:val="Akapitzlist"/>
    <w:uiPriority w:val="34"/>
    <w:rsid w:val="003E4FEA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E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E4FEA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12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35B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Marcin Baran</cp:lastModifiedBy>
  <cp:revision>6</cp:revision>
  <dcterms:created xsi:type="dcterms:W3CDTF">2020-10-26T10:13:00Z</dcterms:created>
  <dcterms:modified xsi:type="dcterms:W3CDTF">2020-11-25T08:35:00Z</dcterms:modified>
</cp:coreProperties>
</file>